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ED56" w14:textId="24ECFA50" w:rsidR="00486B6C" w:rsidRPr="005B0B42" w:rsidRDefault="00486B6C" w:rsidP="005B0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сообщает о результатах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14.11.2022 г. (сообщение № 2030145775 в газете АО «Коммерсантъ» от 13.08.2022 №147(7348) (далее – Сообщение в Коммерсанте)), на электронной площадке АО «Российский </w:t>
      </w:r>
      <w:r w:rsidRPr="005B0B42">
        <w:rPr>
          <w:rFonts w:ascii="Times New Roman" w:hAnsi="Times New Roman" w:cs="Times New Roman"/>
          <w:color w:val="000000"/>
          <w:sz w:val="24"/>
          <w:szCs w:val="24"/>
        </w:rPr>
        <w:t>аукционный дом», по адресу в сети интернет: bankruptcy.lot-online.ru.</w:t>
      </w:r>
    </w:p>
    <w:p w14:paraId="20E1CA3F" w14:textId="77777777" w:rsidR="00486B6C" w:rsidRPr="005B0B42" w:rsidRDefault="00486B6C" w:rsidP="005B0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42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2A88574" w14:textId="35BC2C25" w:rsidR="00486B6C" w:rsidRPr="005B0B42" w:rsidRDefault="00486B6C" w:rsidP="005B0B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4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5B0B4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5B0B42" w:rsidRPr="005B0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0B42" w:rsidRPr="005B0B42">
        <w:rPr>
          <w:rFonts w:ascii="Times New Roman" w:hAnsi="Times New Roman" w:cs="Times New Roman"/>
          <w:color w:val="000000"/>
          <w:sz w:val="24"/>
          <w:szCs w:val="24"/>
        </w:rPr>
        <w:t>(далее - Торги ППП)</w:t>
      </w:r>
      <w:r w:rsidRPr="005B0B42">
        <w:rPr>
          <w:rFonts w:ascii="Times New Roman" w:hAnsi="Times New Roman" w:cs="Times New Roman"/>
          <w:color w:val="000000"/>
          <w:sz w:val="24"/>
          <w:szCs w:val="24"/>
        </w:rPr>
        <w:t>, а также иные необходимые сведения определены в Сообщении в Коммерсанте о проведении торгов.</w:t>
      </w:r>
    </w:p>
    <w:p w14:paraId="30A4D089" w14:textId="1CE4F9FF" w:rsidR="00145167" w:rsidRPr="005B0B42" w:rsidRDefault="00145167" w:rsidP="005B0B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B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 w:rsidRPr="005B0B42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5B0B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5B0B42">
        <w:rPr>
          <w:rFonts w:ascii="Times New Roman" w:hAnsi="Times New Roman" w:cs="Times New Roman"/>
          <w:b/>
          <w:color w:val="000000"/>
          <w:sz w:val="24"/>
          <w:szCs w:val="24"/>
        </w:rPr>
        <w:t>Торги ППП</w:t>
      </w:r>
      <w:r w:rsidRPr="005B0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0F116" w14:textId="4E9EE5EF" w:rsidR="00145167" w:rsidRDefault="00145167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 с 1</w:t>
      </w:r>
      <w:r w:rsidR="00486B6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по 1</w:t>
      </w:r>
      <w:r w:rsidR="00486B6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B6C">
        <w:rPr>
          <w:rFonts w:ascii="Times New Roman" w:hAnsi="Times New Roman" w:cs="Times New Roman"/>
          <w:color w:val="000000"/>
          <w:sz w:val="24"/>
          <w:szCs w:val="24"/>
        </w:rPr>
        <w:t>янва</w:t>
      </w:r>
      <w:r>
        <w:rPr>
          <w:rFonts w:ascii="Times New Roman" w:hAnsi="Times New Roman" w:cs="Times New Roman"/>
          <w:color w:val="000000"/>
          <w:sz w:val="24"/>
          <w:szCs w:val="24"/>
        </w:rPr>
        <w:t>ря 202</w:t>
      </w:r>
      <w:r w:rsidR="00486B6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8CBBA8B" w14:textId="0724D8C6" w:rsidR="005874D8" w:rsidRDefault="005874D8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4D8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</w:r>
    </w:p>
    <w:p w14:paraId="798DA03F" w14:textId="0BE4D596" w:rsidR="00145167" w:rsidRDefault="00145167" w:rsidP="001451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3FBD02DD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16 ноября 2022 г. по 23 декабря 2022 г. - в размере начальной цены продажи лота;</w:t>
      </w:r>
    </w:p>
    <w:p w14:paraId="5123AE87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92,60% от начальной цены продажи лота;</w:t>
      </w:r>
    </w:p>
    <w:p w14:paraId="60EB4D81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85,20% от начальной цены продажи лота;</w:t>
      </w:r>
    </w:p>
    <w:p w14:paraId="3E092D3F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77,80% от начальной цены продажи лота;</w:t>
      </w:r>
    </w:p>
    <w:p w14:paraId="0119AC7F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70,40% от начальной цены продажи лота;</w:t>
      </w:r>
    </w:p>
    <w:p w14:paraId="50FB391C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63,00% от начальной цены продажи лота;</w:t>
      </w:r>
    </w:p>
    <w:p w14:paraId="50CAD11F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55,60% от начальной цены продажи лота;</w:t>
      </w:r>
    </w:p>
    <w:p w14:paraId="0FC5716D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48,20% от начальной цены продажи лота;</w:t>
      </w:r>
    </w:p>
    <w:p w14:paraId="249D09F0" w14:textId="77777777" w:rsidR="00486B6C" w:rsidRP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40,80% от начальной цены продажи лота;</w:t>
      </w:r>
    </w:p>
    <w:p w14:paraId="1D14E682" w14:textId="19D70715" w:rsidR="00486B6C" w:rsidRDefault="00486B6C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6C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3FC8981" w14:textId="45DBC11F" w:rsidR="00145167" w:rsidRDefault="00145167" w:rsidP="00486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p w14:paraId="4C6E9F4F" w14:textId="78193FA5" w:rsidR="00BE0BF1" w:rsidRPr="00A115B3" w:rsidRDefault="00BE0BF1" w:rsidP="001451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752F"/>
    <w:rsid w:val="00021E24"/>
    <w:rsid w:val="00047751"/>
    <w:rsid w:val="00061D5A"/>
    <w:rsid w:val="00076323"/>
    <w:rsid w:val="00130BFB"/>
    <w:rsid w:val="00145167"/>
    <w:rsid w:val="0015099D"/>
    <w:rsid w:val="001D4B58"/>
    <w:rsid w:val="001F039D"/>
    <w:rsid w:val="002C312D"/>
    <w:rsid w:val="00365722"/>
    <w:rsid w:val="00467D6B"/>
    <w:rsid w:val="0047507E"/>
    <w:rsid w:val="00486B6C"/>
    <w:rsid w:val="004F4360"/>
    <w:rsid w:val="005506EE"/>
    <w:rsid w:val="00564010"/>
    <w:rsid w:val="005874D8"/>
    <w:rsid w:val="005B0B42"/>
    <w:rsid w:val="00634151"/>
    <w:rsid w:val="00637A0F"/>
    <w:rsid w:val="0069771B"/>
    <w:rsid w:val="006A6740"/>
    <w:rsid w:val="006B43E3"/>
    <w:rsid w:val="0070175B"/>
    <w:rsid w:val="007229EA"/>
    <w:rsid w:val="00722ECA"/>
    <w:rsid w:val="00865FD7"/>
    <w:rsid w:val="008A37E3"/>
    <w:rsid w:val="008E4E05"/>
    <w:rsid w:val="00914D34"/>
    <w:rsid w:val="00952ED1"/>
    <w:rsid w:val="009730D9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41DC2"/>
    <w:rsid w:val="00B83E9D"/>
    <w:rsid w:val="00BE0BF1"/>
    <w:rsid w:val="00BE1559"/>
    <w:rsid w:val="00C11EFF"/>
    <w:rsid w:val="00C9585C"/>
    <w:rsid w:val="00D57DB3"/>
    <w:rsid w:val="00D62667"/>
    <w:rsid w:val="00D6315B"/>
    <w:rsid w:val="00D971EE"/>
    <w:rsid w:val="00DB0166"/>
    <w:rsid w:val="00E12685"/>
    <w:rsid w:val="00E520E3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B889309-D7B0-4FB1-B052-3C12C81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Керимова Галина Никифоровна</cp:lastModifiedBy>
  <cp:revision>2</cp:revision>
  <cp:lastPrinted>2022-08-05T13:29:00Z</cp:lastPrinted>
  <dcterms:created xsi:type="dcterms:W3CDTF">2022-11-14T13:18:00Z</dcterms:created>
  <dcterms:modified xsi:type="dcterms:W3CDTF">2022-11-14T13:18:00Z</dcterms:modified>
</cp:coreProperties>
</file>