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AF0C" w14:textId="77777777" w:rsidR="00321B55" w:rsidRDefault="00321B55" w:rsidP="00321B55">
      <w:pPr>
        <w:spacing w:after="200" w:line="276" w:lineRule="auto"/>
        <w:jc w:val="right"/>
        <w:outlineLvl w:val="0"/>
        <w:rPr>
          <w:sz w:val="22"/>
          <w:szCs w:val="22"/>
          <w:lang w:val="ru-RU" w:eastAsia="ru-RU"/>
        </w:rPr>
      </w:pPr>
    </w:p>
    <w:p w14:paraId="016317DC" w14:textId="77777777" w:rsidR="00321B55" w:rsidRDefault="00321B55" w:rsidP="00321B55">
      <w:pPr>
        <w:spacing w:after="200" w:line="276" w:lineRule="auto"/>
        <w:jc w:val="right"/>
        <w:outlineLvl w:val="0"/>
        <w:rPr>
          <w:sz w:val="22"/>
          <w:szCs w:val="22"/>
          <w:lang w:val="ru-RU" w:eastAsia="ru-RU"/>
        </w:rPr>
      </w:pPr>
    </w:p>
    <w:p w14:paraId="519704C0" w14:textId="77777777" w:rsidR="00321B55" w:rsidRPr="00A34F6A" w:rsidRDefault="00321B55" w:rsidP="00321B55">
      <w:pPr>
        <w:pStyle w:val="ae"/>
        <w:rPr>
          <w:sz w:val="22"/>
          <w:szCs w:val="22"/>
        </w:rPr>
      </w:pPr>
      <w:r w:rsidRPr="00A34F6A">
        <w:rPr>
          <w:sz w:val="22"/>
          <w:szCs w:val="22"/>
        </w:rPr>
        <w:t>ДОГОВОР ЗАДАТКА №____</w:t>
      </w:r>
    </w:p>
    <w:p w14:paraId="299E0B93" w14:textId="77777777" w:rsidR="00321B55" w:rsidRPr="00321B55" w:rsidRDefault="00321B55" w:rsidP="00321B55">
      <w:pPr>
        <w:jc w:val="center"/>
        <w:rPr>
          <w:b/>
          <w:bCs/>
          <w:sz w:val="22"/>
          <w:szCs w:val="22"/>
          <w:lang w:val="ru-RU"/>
        </w:rPr>
      </w:pPr>
    </w:p>
    <w:p w14:paraId="2F2ED2D5" w14:textId="77777777" w:rsidR="00321B55" w:rsidRPr="00320C1D" w:rsidRDefault="00321B55" w:rsidP="00321B55">
      <w:pPr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«___» _________ 201</w:t>
      </w:r>
      <w:r w:rsidR="00C17318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г.                                                                                                  г. Москва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ab/>
      </w:r>
    </w:p>
    <w:p w14:paraId="6636591F" w14:textId="568C7C2D" w:rsidR="00321B55" w:rsidRPr="00320C1D" w:rsidRDefault="00DA09FF" w:rsidP="00C267EF">
      <w:pPr>
        <w:pStyle w:val="ac"/>
        <w:ind w:firstLine="567"/>
        <w:rPr>
          <w:rFonts w:eastAsia="Arial Unicode MS"/>
          <w:color w:val="000000"/>
          <w:sz w:val="22"/>
          <w:szCs w:val="22"/>
          <w:u w:color="000000"/>
          <w:lang w:eastAsia="en-US"/>
        </w:rPr>
      </w:pPr>
      <w:r>
        <w:rPr>
          <w:rFonts w:eastAsia="Arial Unicode MS"/>
          <w:color w:val="000000"/>
          <w:sz w:val="22"/>
          <w:szCs w:val="22"/>
          <w:u w:color="000000"/>
          <w:lang w:eastAsia="en-US"/>
        </w:rPr>
        <w:t>________________________________________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>, именуем</w:t>
      </w:r>
      <w:r w:rsidR="00687C95">
        <w:rPr>
          <w:rFonts w:eastAsia="Arial Unicode MS"/>
          <w:color w:val="000000"/>
          <w:sz w:val="22"/>
          <w:szCs w:val="22"/>
          <w:u w:color="000000"/>
          <w:lang w:eastAsia="en-US"/>
        </w:rPr>
        <w:t>ый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 xml:space="preserve"> в дальнейшем </w:t>
      </w:r>
      <w:r w:rsidR="00321B55" w:rsidRPr="00DA09FF">
        <w:rPr>
          <w:rFonts w:eastAsia="Arial Unicode MS"/>
          <w:b/>
          <w:bCs/>
          <w:color w:val="000000"/>
          <w:sz w:val="22"/>
          <w:szCs w:val="22"/>
          <w:u w:color="000000"/>
          <w:lang w:eastAsia="en-US"/>
        </w:rPr>
        <w:t>«Претендент»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 xml:space="preserve">, с одной стороны, и </w:t>
      </w:r>
      <w:r w:rsidR="00C17318">
        <w:rPr>
          <w:rFonts w:eastAsia="Arial Unicode MS"/>
          <w:color w:val="000000"/>
          <w:sz w:val="22"/>
          <w:szCs w:val="22"/>
          <w:u w:color="000000"/>
          <w:lang w:eastAsia="en-US"/>
        </w:rPr>
        <w:t>Общество с ограниченной ответственностью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 xml:space="preserve"> «</w:t>
      </w:r>
      <w:r>
        <w:rPr>
          <w:rFonts w:eastAsia="Arial Unicode MS"/>
          <w:color w:val="000000"/>
          <w:sz w:val="22"/>
          <w:szCs w:val="22"/>
          <w:u w:color="000000"/>
          <w:lang w:eastAsia="en-US"/>
        </w:rPr>
        <w:t>ВЕЛЕС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 xml:space="preserve">», именуемое в дельнейшем </w:t>
      </w:r>
      <w:r w:rsidR="00321B55" w:rsidRPr="00DA09FF">
        <w:rPr>
          <w:rFonts w:eastAsia="Arial Unicode MS"/>
          <w:b/>
          <w:bCs/>
          <w:color w:val="000000"/>
          <w:sz w:val="22"/>
          <w:szCs w:val="22"/>
          <w:u w:color="000000"/>
          <w:lang w:eastAsia="en-US"/>
        </w:rPr>
        <w:t>«</w:t>
      </w:r>
      <w:r w:rsidRPr="00DA09FF">
        <w:rPr>
          <w:rFonts w:eastAsia="Arial Unicode MS"/>
          <w:b/>
          <w:bCs/>
          <w:color w:val="000000"/>
          <w:sz w:val="22"/>
          <w:szCs w:val="22"/>
          <w:u w:color="000000"/>
          <w:lang w:eastAsia="en-US"/>
        </w:rPr>
        <w:t>Продавец</w:t>
      </w:r>
      <w:r w:rsidR="00321B55" w:rsidRPr="00DA09FF">
        <w:rPr>
          <w:rFonts w:eastAsia="Arial Unicode MS"/>
          <w:b/>
          <w:bCs/>
          <w:color w:val="000000"/>
          <w:sz w:val="22"/>
          <w:szCs w:val="22"/>
          <w:u w:color="000000"/>
          <w:lang w:eastAsia="en-US"/>
        </w:rPr>
        <w:t>»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 xml:space="preserve">, в лице Генерального директора </w:t>
      </w:r>
      <w:r>
        <w:rPr>
          <w:rFonts w:eastAsia="Arial Unicode MS"/>
          <w:color w:val="000000"/>
          <w:sz w:val="22"/>
          <w:szCs w:val="22"/>
          <w:u w:color="000000"/>
          <w:lang w:eastAsia="en-US"/>
        </w:rPr>
        <w:t>Павловой Натальи Александровны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>, действующей на основании Устава, в дальнейшем совместно именуемые «Стороны»,</w:t>
      </w:r>
      <w:r w:rsidR="00C267EF">
        <w:rPr>
          <w:rFonts w:eastAsia="Arial Unicode MS"/>
          <w:color w:val="000000"/>
          <w:sz w:val="22"/>
          <w:szCs w:val="22"/>
          <w:u w:color="000000"/>
          <w:lang w:eastAsia="en-US"/>
        </w:rPr>
        <w:t xml:space="preserve"> </w:t>
      </w:r>
      <w:r w:rsidR="00321B55"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>заключили настоящий договор о нижеследующем.</w:t>
      </w:r>
    </w:p>
    <w:p w14:paraId="4E05F884" w14:textId="77777777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561BBC44" w14:textId="77777777" w:rsidR="00321B55" w:rsidRDefault="00321B55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1.Предмет договора</w:t>
      </w:r>
    </w:p>
    <w:p w14:paraId="12A2D440" w14:textId="77777777" w:rsidR="00010C4A" w:rsidRPr="00320C1D" w:rsidRDefault="00010C4A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01124E28" w14:textId="227EFB23" w:rsidR="00321B55" w:rsidRPr="00582A6F" w:rsidRDefault="00321B55" w:rsidP="000F2E0F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010C4A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1.1. Предметом договора является внесение Претендентом задатка для участия в аукционе по продаже 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>квартир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>ы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пл.37кв.м по адресу: Москва, Котловка, б-р.  Нагорный, д. 4, корп. 1, кв. 39, к/н 77:06:0005001:2149, обременения: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есть зарегистрированные лица</w:t>
      </w:r>
      <w:r w:rsidR="00582A6F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(Далее - Квартира) 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</w:t>
      </w:r>
    </w:p>
    <w:p w14:paraId="364CF2A7" w14:textId="47A43BE6" w:rsidR="00321B55" w:rsidRPr="00582A6F" w:rsidRDefault="00321B55" w:rsidP="00320C1D">
      <w:pPr>
        <w:pStyle w:val="ConsPlusNonformat"/>
        <w:widowControl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</w:pPr>
      <w:r w:rsidRPr="00010C4A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1.2. Претендент вносит задаток денежными средствами в счет обеспечения оплаты </w:t>
      </w:r>
      <w:r w:rsidR="00582A6F" w:rsidRPr="00010C4A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>приобретаемо</w:t>
      </w:r>
      <w:r w:rsidR="00582A6F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>й</w:t>
      </w:r>
      <w:r w:rsidRPr="00010C4A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 на торгах </w:t>
      </w:r>
      <w:r w:rsidR="00582A6F">
        <w:rPr>
          <w:rFonts w:ascii="Times New Roman" w:eastAsia="Arial Unicode MS" w:hAnsi="Times New Roman" w:cs="Times New Roman"/>
          <w:sz w:val="22"/>
          <w:szCs w:val="22"/>
          <w:u w:color="000000"/>
          <w:lang w:eastAsia="en-US"/>
        </w:rPr>
        <w:t>квартиры</w:t>
      </w:r>
      <w:r w:rsidRPr="00010C4A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>, а именно Лот №</w:t>
      </w:r>
      <w:r w:rsidR="00582A6F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>___</w:t>
      </w:r>
      <w:r w:rsidRPr="00010C4A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 «</w:t>
      </w:r>
      <w:r w:rsidR="00582A6F" w:rsidRPr="00582A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  <w:t>квартира пл.37кв.м по адресу: Москва, Котловка, б-р.  Нагорный, д. 4, корп. 1, кв. 39, к/н 77:06:0005001:2149</w:t>
      </w:r>
      <w:r w:rsidR="00582A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  <w:t>»</w:t>
      </w:r>
      <w:r w:rsidR="00582A6F" w:rsidRPr="00582A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  <w:t xml:space="preserve"> </w:t>
      </w:r>
      <w:r w:rsidR="00687C95" w:rsidRPr="00582A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  <w:t xml:space="preserve">в размере </w:t>
      </w:r>
      <w:r w:rsidR="00582A6F" w:rsidRPr="00582A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  <w:t>89 500 (Восемьдесят девять тысяч пятьсот) рублей</w:t>
      </w:r>
      <w:r w:rsidRPr="00582A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lang w:eastAsia="en-US"/>
        </w:rPr>
        <w:t>.</w:t>
      </w:r>
    </w:p>
    <w:p w14:paraId="4105CB42" w14:textId="3CC0287C" w:rsidR="00321B55" w:rsidRDefault="00321B55" w:rsidP="00320C1D">
      <w:pPr>
        <w:pStyle w:val="ConsPlusNonformat"/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</w:pPr>
      <w:r w:rsidRPr="00320C1D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>1.3. Уплата задатка в размере</w:t>
      </w:r>
      <w:r w:rsidR="00582A6F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 89 500 (Восемьдесят девять тысяч пятьсот) рублей</w:t>
      </w:r>
      <w:r w:rsidRPr="00320C1D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, определенном </w:t>
      </w:r>
      <w:r w:rsidR="00582A6F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определенного </w:t>
      </w:r>
      <w:r w:rsidRPr="00320C1D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на электронной торговой площадке по Интернет-адресу </w:t>
      </w:r>
      <w:hyperlink r:id="rId8" w:history="1"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eastAsia="en-US"/>
          </w:rPr>
          <w:t>www</w:t>
        </w:r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eastAsia="en-US"/>
          </w:rPr>
          <w:t>.</w:t>
        </w:r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val="en-US" w:eastAsia="en-US"/>
          </w:rPr>
          <w:t>lot</w:t>
        </w:r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eastAsia="en-US"/>
          </w:rPr>
          <w:t>-</w:t>
        </w:r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val="en-US" w:eastAsia="en-US"/>
          </w:rPr>
          <w:t>online</w:t>
        </w:r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eastAsia="en-US"/>
          </w:rPr>
          <w:t>.</w:t>
        </w:r>
        <w:proofErr w:type="spellStart"/>
        <w:r w:rsidR="00582A6F" w:rsidRPr="00875659">
          <w:rPr>
            <w:rStyle w:val="a9"/>
            <w:rFonts w:ascii="Times New Roman" w:eastAsia="Arial Unicode MS" w:hAnsi="Times New Roman" w:cs="Times New Roman"/>
            <w:sz w:val="22"/>
            <w:szCs w:val="22"/>
            <w:lang w:eastAsia="en-US"/>
          </w:rPr>
          <w:t>ru</w:t>
        </w:r>
        <w:proofErr w:type="spellEnd"/>
      </w:hyperlink>
      <w:r w:rsidR="00582A6F" w:rsidRPr="00582A6F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 xml:space="preserve"> </w:t>
      </w:r>
      <w:r w:rsidRPr="00320C1D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  <w:t>, означает полный и безоговорочный акцепт условий настоящего договора, а также подтверждает осведомленность и согласие со всеми условиями проведения торгов</w:t>
      </w:r>
    </w:p>
    <w:p w14:paraId="1DA8FAC2" w14:textId="77777777" w:rsidR="00010C4A" w:rsidRPr="00320C1D" w:rsidRDefault="00010C4A" w:rsidP="00320C1D">
      <w:pPr>
        <w:pStyle w:val="ConsPlusNonformat"/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eastAsia="en-US"/>
        </w:rPr>
      </w:pPr>
    </w:p>
    <w:p w14:paraId="16537912" w14:textId="77777777" w:rsidR="00321B55" w:rsidRDefault="00321B55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2. Размер задатка</w:t>
      </w:r>
    </w:p>
    <w:p w14:paraId="72743DFD" w14:textId="77777777" w:rsidR="00010C4A" w:rsidRPr="00320C1D" w:rsidRDefault="00010C4A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1B587611" w14:textId="6A62D0B2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2.1. Задаток устанавливается в размере 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>1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</w:t>
      </w:r>
      <w:r w:rsidR="00582A6F" w:rsidRPr="00582A6F">
        <w:rPr>
          <w:rFonts w:eastAsia="Arial Unicode MS"/>
          <w:color w:val="000000"/>
          <w:sz w:val="22"/>
          <w:szCs w:val="22"/>
          <w:u w:color="000000"/>
          <w:lang w:val="ru-RU"/>
        </w:rPr>
        <w:t>(</w:t>
      </w:r>
      <w:r w:rsidR="00582A6F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Одного) 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процент</w:t>
      </w:r>
      <w:r w:rsidR="00582A6F">
        <w:rPr>
          <w:rFonts w:eastAsia="Arial Unicode MS"/>
          <w:color w:val="000000"/>
          <w:sz w:val="22"/>
          <w:szCs w:val="22"/>
          <w:u w:color="000000"/>
          <w:lang w:val="ru-RU"/>
        </w:rPr>
        <w:t>а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начальной цены продажи Лота № </w:t>
      </w:r>
      <w:r w:rsidR="00582A6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«</w:t>
      </w:r>
      <w:r w:rsidR="00582A6F" w:rsidRPr="00582A6F">
        <w:rPr>
          <w:rFonts w:eastAsia="Arial Unicode MS"/>
          <w:b/>
          <w:bCs/>
          <w:color w:val="000000"/>
          <w:sz w:val="22"/>
          <w:szCs w:val="22"/>
          <w:u w:color="000000"/>
          <w:lang w:val="ru-RU"/>
        </w:rPr>
        <w:t>квартира пл.37кв.м по адресу: Москва, Котловка, б-р.  Нагорный, д. 4, корп. 1, кв. 39, к/н 77:06:0005001:2149»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»</w:t>
      </w:r>
      <w:r w:rsidR="00B57378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на интервале торгов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с 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_____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года 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>-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часов до 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года 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>-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__</w:t>
      </w:r>
      <w:r w:rsidR="00687C95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часов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</w:p>
    <w:p w14:paraId="2BB62B71" w14:textId="238294EE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2.2. Сумма задатка составляет </w:t>
      </w:r>
      <w:r w:rsidR="00582A6F" w:rsidRPr="00582A6F">
        <w:rPr>
          <w:rFonts w:eastAsia="Arial Unicode MS"/>
          <w:b/>
          <w:bCs/>
          <w:color w:val="000000"/>
          <w:sz w:val="22"/>
          <w:szCs w:val="22"/>
          <w:u w:color="000000"/>
          <w:lang w:val="ru-RU"/>
        </w:rPr>
        <w:t>89</w:t>
      </w:r>
      <w:r w:rsidR="00582A6F" w:rsidRPr="00582A6F">
        <w:rPr>
          <w:rFonts w:eastAsia="Arial Unicode MS"/>
          <w:b/>
          <w:bCs/>
          <w:color w:val="000000"/>
          <w:sz w:val="22"/>
          <w:szCs w:val="22"/>
          <w:u w:color="000000"/>
        </w:rPr>
        <w:t> </w:t>
      </w:r>
      <w:r w:rsidR="00582A6F" w:rsidRPr="00582A6F">
        <w:rPr>
          <w:rFonts w:eastAsia="Arial Unicode MS"/>
          <w:b/>
          <w:bCs/>
          <w:color w:val="000000"/>
          <w:sz w:val="22"/>
          <w:szCs w:val="22"/>
          <w:u w:color="000000"/>
          <w:lang w:val="ru-RU"/>
        </w:rPr>
        <w:t>500 (Восемьдесят девять тысяч пятьсот) рублей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</w:p>
    <w:p w14:paraId="06AD498C" w14:textId="77777777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40EB3BE1" w14:textId="5BFF2799" w:rsidR="00321B55" w:rsidRPr="00010C4A" w:rsidRDefault="00321B55" w:rsidP="00010C4A">
      <w:pPr>
        <w:pStyle w:val="a8"/>
        <w:numPr>
          <w:ilvl w:val="0"/>
          <w:numId w:val="26"/>
        </w:numPr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010C4A">
        <w:rPr>
          <w:rFonts w:eastAsia="Arial Unicode MS"/>
          <w:color w:val="000000"/>
          <w:sz w:val="22"/>
          <w:szCs w:val="22"/>
          <w:u w:color="000000"/>
          <w:lang w:val="ru-RU"/>
        </w:rPr>
        <w:t>Порядок и сроки внесение задатка</w:t>
      </w:r>
    </w:p>
    <w:p w14:paraId="629DD4F2" w14:textId="77777777" w:rsidR="00010C4A" w:rsidRPr="00010C4A" w:rsidRDefault="00010C4A" w:rsidP="00010C4A">
      <w:pPr>
        <w:pStyle w:val="a8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1B64ED2C" w14:textId="6E78B51D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3.1. Задаток вносится Заявителем путём перечисления суммы на расчётный счёт </w:t>
      </w:r>
      <w:r w:rsidR="00C17318">
        <w:rPr>
          <w:rFonts w:eastAsia="Arial Unicode MS"/>
          <w:color w:val="000000"/>
          <w:sz w:val="22"/>
          <w:szCs w:val="22"/>
          <w:u w:color="000000"/>
          <w:lang w:val="ru-RU"/>
        </w:rPr>
        <w:t>Общества с ограниченной ответственностью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«</w:t>
      </w:r>
      <w:r w:rsidR="00582A6F">
        <w:rPr>
          <w:rFonts w:eastAsia="Arial Unicode MS"/>
          <w:color w:val="000000"/>
          <w:sz w:val="22"/>
          <w:szCs w:val="22"/>
          <w:u w:color="000000"/>
          <w:lang w:val="ru-RU"/>
        </w:rPr>
        <w:t>ВЕЛЕС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» по следующим реквизитам: </w:t>
      </w:r>
      <w:r w:rsidR="002E009F" w:rsidRPr="002E009F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ИНН: 7719469179, КПП: 770801001, ОГРН: 1177746484178,  Банковские </w:t>
      </w:r>
      <w:proofErr w:type="spellStart"/>
      <w:r w:rsidR="002E009F" w:rsidRPr="002E009F">
        <w:rPr>
          <w:rFonts w:eastAsia="Arial Unicode MS"/>
          <w:color w:val="000000"/>
          <w:sz w:val="22"/>
          <w:szCs w:val="22"/>
          <w:u w:color="000000"/>
          <w:lang w:val="ru-RU"/>
        </w:rPr>
        <w:t>реквизиты:р</w:t>
      </w:r>
      <w:proofErr w:type="spellEnd"/>
      <w:r w:rsidR="002E009F" w:rsidRPr="002E009F">
        <w:rPr>
          <w:rFonts w:eastAsia="Arial Unicode MS"/>
          <w:color w:val="000000"/>
          <w:sz w:val="22"/>
          <w:szCs w:val="22"/>
          <w:u w:color="000000"/>
          <w:lang w:val="ru-RU"/>
        </w:rPr>
        <w:t>/с 40702810402560002196, Банк: АО "АЛЬФА-БАНК", к/с 30101810200000000593, БИК: 044525593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</w:p>
    <w:p w14:paraId="09EB80F0" w14:textId="6BED3C90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3.2. Задаток вносится не позднее даты, указанной в сообщении о проведении торгов, в противном случае Заявитель не допускается к участию в торгах. </w:t>
      </w:r>
    </w:p>
    <w:p w14:paraId="2ABE2366" w14:textId="77777777" w:rsidR="00321B55" w:rsidRPr="00320C1D" w:rsidRDefault="00321B55" w:rsidP="00320C1D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Задаток считается поступившим с момента зачисления денежных средств на указанный расчетный счет. </w:t>
      </w:r>
    </w:p>
    <w:p w14:paraId="5B60B9F9" w14:textId="3B746377" w:rsidR="00321B55" w:rsidRPr="00320C1D" w:rsidRDefault="00321B55" w:rsidP="00320C1D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3.3. Для участия в аукционе Претендент представляет 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Продавцу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платежное поручение с отметкой банка об исполнении, подтверждающее внесение задатка.</w:t>
      </w:r>
    </w:p>
    <w:p w14:paraId="28CB6EF5" w14:textId="77777777" w:rsidR="00321B55" w:rsidRPr="00320C1D" w:rsidRDefault="00321B55" w:rsidP="00320C1D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3.</w:t>
      </w:r>
      <w:r w:rsidR="000F2E0F">
        <w:rPr>
          <w:rFonts w:eastAsia="Arial Unicode MS"/>
          <w:color w:val="000000"/>
          <w:sz w:val="22"/>
          <w:szCs w:val="22"/>
          <w:u w:color="000000"/>
          <w:lang w:val="ru-RU"/>
        </w:rPr>
        <w:t>4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 Обязанность Претендента по уплате суммы задатка считается исполненной при наличии зачисленных денежных средств на расчетном счете, указанном в информационном сообщении о проведении торгов, на момент окончания приема заявок.</w:t>
      </w:r>
    </w:p>
    <w:p w14:paraId="1F6C7D41" w14:textId="1B55F571" w:rsidR="00321B55" w:rsidRPr="00320C1D" w:rsidRDefault="00321B55" w:rsidP="00320C1D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3.</w:t>
      </w:r>
      <w:r w:rsidR="000F2E0F">
        <w:rPr>
          <w:rFonts w:eastAsia="Arial Unicode MS"/>
          <w:color w:val="000000"/>
          <w:sz w:val="22"/>
          <w:szCs w:val="22"/>
          <w:u w:color="000000"/>
          <w:lang w:val="ru-RU"/>
        </w:rPr>
        <w:t>5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. В случае победы Претендента на аукционе и заключения с Продавцом договора купли-продажи 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квартиры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, внесенный задаток засчитывается в счет оплаты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</w:p>
    <w:p w14:paraId="200DEEB2" w14:textId="30CA95A0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3.</w:t>
      </w:r>
      <w:r w:rsidR="000F2E0F">
        <w:rPr>
          <w:rFonts w:eastAsia="Arial Unicode MS"/>
          <w:color w:val="000000"/>
          <w:sz w:val="22"/>
          <w:szCs w:val="22"/>
          <w:u w:color="000000"/>
          <w:lang w:val="ru-RU"/>
        </w:rPr>
        <w:t>6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 </w:t>
      </w:r>
      <w:r w:rsidR="002E009F">
        <w:rPr>
          <w:rFonts w:eastAsia="Arial Unicode MS"/>
          <w:color w:val="000000"/>
          <w:sz w:val="22"/>
          <w:szCs w:val="22"/>
          <w:u w:color="000000"/>
          <w:lang w:val="ru-RU"/>
        </w:rPr>
        <w:t>Продавец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14:paraId="518AF276" w14:textId="77777777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3.</w:t>
      </w:r>
      <w:r w:rsidR="000F2E0F">
        <w:rPr>
          <w:rFonts w:eastAsia="Arial Unicode MS"/>
          <w:color w:val="000000"/>
          <w:sz w:val="22"/>
          <w:szCs w:val="22"/>
          <w:u w:color="000000"/>
          <w:lang w:val="ru-RU"/>
        </w:rPr>
        <w:t>7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 На денежные средства, перечисленные в соответствии с настоящим договором, проценты не начисляются.</w:t>
      </w:r>
    </w:p>
    <w:p w14:paraId="5A8483DD" w14:textId="2F3EF77B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3.</w:t>
      </w:r>
      <w:r w:rsidR="000F2E0F">
        <w:rPr>
          <w:rFonts w:eastAsia="Arial Unicode MS"/>
          <w:color w:val="000000"/>
          <w:sz w:val="22"/>
          <w:szCs w:val="22"/>
          <w:u w:color="000000"/>
          <w:lang w:val="ru-RU"/>
        </w:rPr>
        <w:t>8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. В случае, если в платежном документе по перечислению суммы задатка на расчетный счет, указанный в информационном сообщении о проведении торгов</w:t>
      </w:r>
      <w:r w:rsidR="00C90B60">
        <w:rPr>
          <w:rFonts w:eastAsia="Arial Unicode MS"/>
          <w:color w:val="000000"/>
          <w:sz w:val="22"/>
          <w:szCs w:val="22"/>
          <w:u w:color="000000"/>
          <w:lang w:val="ru-RU"/>
        </w:rPr>
        <w:t>,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не указаны номер и дата 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lastRenderedPageBreak/>
        <w:t>договора о задатке, указанные денежные средства считаются ошибочно перечисленными и возвращаются плательщику</w:t>
      </w:r>
      <w:r w:rsidR="00010C4A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</w:p>
    <w:p w14:paraId="28C39DD0" w14:textId="77777777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7389F6F2" w14:textId="77777777" w:rsidR="00321B55" w:rsidRDefault="00321B55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4. Порядок возврата задатка</w:t>
      </w:r>
    </w:p>
    <w:p w14:paraId="76A8AC7B" w14:textId="77777777" w:rsidR="00010C4A" w:rsidRPr="00320C1D" w:rsidRDefault="00010C4A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0ED39F92" w14:textId="77777777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4.1. Задаток возвращается Заявителю </w:t>
      </w:r>
      <w:r w:rsidR="007450C8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за вычетом комиссии кредитной организации за РКО 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в порядке и сроки, установленные настоящим разделом, в случаях отказа в допуске Заявителя к участию в торгах, отзыва Заявителем заявки на участие в торгах, признания торгов несостоявшимися (кроме случая, когда Заявитель является единственным участником торгов), отмены торгов и в случае, если Заявитель не признан победителем состоявшихся торгов.</w:t>
      </w:r>
    </w:p>
    <w:p w14:paraId="679D6F0A" w14:textId="5953D998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4.2. В случае если Заявитель не допущен к участию в торгах,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Продавец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возвращает сумму внесенного Заявителем задатка на его расчётный счёт в течение 5 рабочих дней с даты оформления протокола о результатах проведения торгов.</w:t>
      </w:r>
    </w:p>
    <w:p w14:paraId="1DB9CC05" w14:textId="760A804C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4.3. В случае если Заявитель не признан победителем состоявшихся торгов,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Продавец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перечисляет сумму внесенного Заявителем задатка на его расчётный счёт в течение 5 рабочих дней с даты подписания протокола о результатах проведения торгов.</w:t>
      </w:r>
    </w:p>
    <w:p w14:paraId="7BD4992E" w14:textId="298CD221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4.4. В случае отзыва Заявителем заявки на участие в торгах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Продавец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возвращает Заявителю задаток по правилам, предусмотренным пунктом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4.1. 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настоящего договора. </w:t>
      </w:r>
    </w:p>
    <w:p w14:paraId="260570D9" w14:textId="5DDAAE71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4.5. В случае признания торгов несостоявшимися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Продавец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перечисляет сумму внесенного Заявителем задатка на его расчётный счёт в течение 5 рабочих дней с даты оформления протокола об окончании приема заявок и признании торгов несостоявшимися (кроме случая, когда Заявитель является единственным участником торгов).</w:t>
      </w:r>
    </w:p>
    <w:p w14:paraId="39C7077B" w14:textId="53F3188A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4.6. В случае отмены торгов по продаже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Квартиры Продавец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перечисляет сумму внесенного Заявителем задатка на его расчётный счёт в течение 5 рабочих дней с даты принятия решения об отмене торгов.</w:t>
      </w:r>
    </w:p>
    <w:p w14:paraId="2376BA93" w14:textId="77777777" w:rsidR="00321B55" w:rsidRPr="00320C1D" w:rsidRDefault="00321B55" w:rsidP="00010C4A">
      <w:pPr>
        <w:pStyle w:val="af0"/>
        <w:ind w:left="0" w:firstLine="567"/>
        <w:jc w:val="both"/>
        <w:rPr>
          <w:rFonts w:eastAsia="Arial Unicode MS"/>
          <w:color w:val="000000"/>
          <w:sz w:val="22"/>
          <w:szCs w:val="22"/>
          <w:u w:color="000000"/>
          <w:lang w:eastAsia="en-US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eastAsia="en-US"/>
        </w:rPr>
        <w:t>4.7. Внесенный задаток не возвращается в случае, если Заявитель, признанный победителем торгов: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308"/>
      </w:tblGrid>
      <w:tr w:rsidR="00321B55" w:rsidRPr="00DA09FF" w14:paraId="31EDB9B3" w14:textId="77777777" w:rsidTr="00010C4A">
        <w:tc>
          <w:tcPr>
            <w:tcW w:w="76" w:type="dxa"/>
          </w:tcPr>
          <w:p w14:paraId="1CE0586B" w14:textId="77777777" w:rsidR="00321B55" w:rsidRPr="00320C1D" w:rsidRDefault="00321B55" w:rsidP="00010C4A">
            <w:pPr>
              <w:tabs>
                <w:tab w:val="right" w:pos="9360"/>
              </w:tabs>
              <w:autoSpaceDE w:val="0"/>
              <w:autoSpaceDN w:val="0"/>
              <w:ind w:left="567" w:firstLine="567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-</w:t>
            </w:r>
          </w:p>
        </w:tc>
        <w:tc>
          <w:tcPr>
            <w:tcW w:w="9308" w:type="dxa"/>
            <w:vAlign w:val="bottom"/>
          </w:tcPr>
          <w:p w14:paraId="65ACD17E" w14:textId="1366E7B9" w:rsidR="00321B55" w:rsidRPr="00320C1D" w:rsidRDefault="00320C1D" w:rsidP="00010C4A">
            <w:pPr>
              <w:tabs>
                <w:tab w:val="right" w:pos="9360"/>
              </w:tabs>
              <w:autoSpaceDE w:val="0"/>
              <w:autoSpaceDN w:val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- </w:t>
            </w:r>
            <w:r w:rsidR="00321B55"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уклоняется от заключения договора купли-продажи </w:t>
            </w:r>
            <w:r w:rsidR="007B602C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квартиры</w:t>
            </w:r>
            <w:r w:rsidR="00321B55"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(иного договора, заключаемого по результатам торгов) в установленный извещением о проведении торгов срок;</w:t>
            </w:r>
          </w:p>
        </w:tc>
      </w:tr>
      <w:tr w:rsidR="00321B55" w:rsidRPr="00DA09FF" w14:paraId="0391F202" w14:textId="77777777" w:rsidTr="00010C4A">
        <w:tc>
          <w:tcPr>
            <w:tcW w:w="76" w:type="dxa"/>
          </w:tcPr>
          <w:p w14:paraId="07F9C339" w14:textId="77777777" w:rsidR="00321B55" w:rsidRPr="00320C1D" w:rsidRDefault="00321B55" w:rsidP="00010C4A">
            <w:pPr>
              <w:tabs>
                <w:tab w:val="right" w:pos="9360"/>
              </w:tabs>
              <w:autoSpaceDE w:val="0"/>
              <w:autoSpaceDN w:val="0"/>
              <w:ind w:left="567" w:firstLine="567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-</w:t>
            </w:r>
          </w:p>
        </w:tc>
        <w:tc>
          <w:tcPr>
            <w:tcW w:w="9308" w:type="dxa"/>
            <w:vAlign w:val="bottom"/>
          </w:tcPr>
          <w:p w14:paraId="13C32838" w14:textId="2427EF4D" w:rsidR="00321B55" w:rsidRPr="00320C1D" w:rsidRDefault="00320C1D" w:rsidP="00010C4A">
            <w:pPr>
              <w:tabs>
                <w:tab w:val="right" w:pos="9360"/>
              </w:tabs>
              <w:autoSpaceDE w:val="0"/>
              <w:autoSpaceDN w:val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- </w:t>
            </w:r>
            <w:r w:rsidR="00321B55"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уклоняется от оплаты </w:t>
            </w:r>
            <w:r w:rsidR="007B602C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квартиры</w:t>
            </w:r>
            <w:r w:rsidR="00321B55"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в соответствии с условиями заключенного договора купли-продажи (иного договора, заключаемого по результатам торгов), что станет основанием для одностороннего отказа от исполнения договора со стороны </w:t>
            </w:r>
            <w:r w:rsidR="007B602C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ООО</w:t>
            </w:r>
            <w:r w:rsidR="00D1071F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«</w:t>
            </w:r>
            <w:r w:rsidR="007B602C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ВЕЛЕС</w:t>
            </w:r>
            <w:r w:rsidR="00D1071F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»</w:t>
            </w:r>
            <w:r w:rsidR="00321B55"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 xml:space="preserve">; </w:t>
            </w:r>
          </w:p>
          <w:p w14:paraId="40EA9CE6" w14:textId="58ABB161" w:rsidR="00321B55" w:rsidRPr="00320C1D" w:rsidRDefault="00321B55" w:rsidP="00010C4A">
            <w:pPr>
              <w:tabs>
                <w:tab w:val="right" w:pos="9360"/>
              </w:tabs>
              <w:autoSpaceDE w:val="0"/>
              <w:autoSpaceDN w:val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20C1D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- заявляет об одностороннем отказе от исполнения заключенного договора купли-продажи (иного договора, заключаемого по результатам торгов)</w:t>
            </w:r>
            <w:r w:rsidR="00C90B60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.</w:t>
            </w:r>
          </w:p>
        </w:tc>
      </w:tr>
    </w:tbl>
    <w:p w14:paraId="10FDF106" w14:textId="40DB22FF" w:rsidR="00321B55" w:rsidRPr="00320C1D" w:rsidRDefault="00321B55" w:rsidP="00010C4A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4.8. Внесенный задаток также не подлежит возврату в случае, когда Заявитель, признанный единственным участником торгов, уклоняется от заключения договора по результатам торгов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.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</w:t>
      </w:r>
    </w:p>
    <w:p w14:paraId="791432CA" w14:textId="19CC5E9B" w:rsidR="00321B55" w:rsidRPr="00320C1D" w:rsidRDefault="00321B55" w:rsidP="00010C4A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4.9. Внесенный Заявителем задаток засчитывается в счет оплаты приобретаемо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й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на торгах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квартиры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при заключении договора купли-продажи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квартиры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или иного договора.</w:t>
      </w:r>
    </w:p>
    <w:p w14:paraId="16ED77C1" w14:textId="60971677" w:rsidR="00321B55" w:rsidRPr="00320C1D" w:rsidRDefault="00321B55" w:rsidP="00010C4A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4.10. Заявитель обязан незамедлительно информировать </w:t>
      </w:r>
      <w:r w:rsidR="007B602C">
        <w:rPr>
          <w:rFonts w:eastAsia="Arial Unicode MS"/>
          <w:color w:val="000000"/>
          <w:sz w:val="22"/>
          <w:szCs w:val="22"/>
          <w:u w:color="000000"/>
          <w:lang w:val="ru-RU"/>
        </w:rPr>
        <w:t>Продавца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14:paraId="2F17F112" w14:textId="77777777" w:rsidR="00321B55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0BB5631C" w14:textId="77777777" w:rsidR="00010C4A" w:rsidRPr="00320C1D" w:rsidRDefault="00010C4A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4487FDBB" w14:textId="77777777" w:rsidR="00321B55" w:rsidRDefault="00321B55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5. Прочие условия</w:t>
      </w:r>
    </w:p>
    <w:p w14:paraId="21FA5148" w14:textId="77777777" w:rsidR="00010C4A" w:rsidRPr="00320C1D" w:rsidRDefault="00010C4A" w:rsidP="00320C1D">
      <w:pPr>
        <w:ind w:firstLine="567"/>
        <w:jc w:val="center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301DBFA2" w14:textId="77777777" w:rsidR="00321B55" w:rsidRPr="00320C1D" w:rsidRDefault="00321B55" w:rsidP="00320C1D">
      <w:pPr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5.1. Договор составлен в 2-х экземплярах, имеющих равную юридическую силу.</w:t>
      </w:r>
    </w:p>
    <w:p w14:paraId="004D7562" w14:textId="77777777" w:rsidR="00321B55" w:rsidRPr="00320C1D" w:rsidRDefault="00321B55" w:rsidP="00320C1D">
      <w:pPr>
        <w:tabs>
          <w:tab w:val="right" w:pos="9360"/>
        </w:tabs>
        <w:autoSpaceDE w:val="0"/>
        <w:autoSpaceDN w:val="0"/>
        <w:ind w:firstLine="567"/>
        <w:jc w:val="both"/>
        <w:rPr>
          <w:rFonts w:eastAsia="Arial Unicode MS"/>
          <w:color w:val="000000"/>
          <w:sz w:val="22"/>
          <w:szCs w:val="22"/>
          <w:u w:color="000000"/>
          <w:lang w:val="ru-RU"/>
        </w:rPr>
      </w:pP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5.2. Все споры по настоящему договору подлежат рассмотрению в Арбитражном суде </w:t>
      </w:r>
      <w:r w:rsidR="009A4B77">
        <w:rPr>
          <w:rFonts w:eastAsia="Arial Unicode MS"/>
          <w:color w:val="000000"/>
          <w:sz w:val="22"/>
          <w:szCs w:val="22"/>
          <w:u w:color="000000"/>
          <w:lang w:val="ru-RU"/>
        </w:rPr>
        <w:t>города Москвы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 xml:space="preserve"> (в случае, когда Заявитель является юридическим лицом и спор подведомственен арбитражному суду) или в </w:t>
      </w:r>
      <w:r w:rsidR="00AF0E79" w:rsidRPr="00AF0E79">
        <w:rPr>
          <w:rFonts w:eastAsia="Arial Unicode MS"/>
          <w:sz w:val="22"/>
          <w:szCs w:val="22"/>
          <w:u w:color="000000"/>
          <w:lang w:val="ru-RU"/>
        </w:rPr>
        <w:t>Басманном</w:t>
      </w:r>
      <w:r w:rsidR="00367407">
        <w:rPr>
          <w:rFonts w:eastAsia="Arial Unicode MS"/>
          <w:sz w:val="22"/>
          <w:szCs w:val="22"/>
          <w:u w:color="000000"/>
          <w:lang w:val="ru-RU"/>
        </w:rPr>
        <w:t xml:space="preserve"> </w:t>
      </w:r>
      <w:r w:rsidRPr="00320C1D">
        <w:rPr>
          <w:rFonts w:eastAsia="Arial Unicode MS"/>
          <w:color w:val="000000"/>
          <w:sz w:val="22"/>
          <w:szCs w:val="22"/>
          <w:u w:color="000000"/>
          <w:lang w:val="ru-RU"/>
        </w:rPr>
        <w:t>районном суде города Москвы (в случае, когда Заявитель является физическим лицом и спор подведомственен суду общей юрисдикции).</w:t>
      </w:r>
    </w:p>
    <w:p w14:paraId="3C709EBB" w14:textId="1DA45D38" w:rsidR="00321B55" w:rsidRDefault="00321B55" w:rsidP="00320C1D">
      <w:pPr>
        <w:pStyle w:val="1"/>
        <w:ind w:firstLine="567"/>
        <w:jc w:val="center"/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val="ru-RU"/>
        </w:rPr>
      </w:pPr>
      <w:r w:rsidRPr="00320C1D">
        <w:rPr>
          <w:rFonts w:ascii="Times New Roman" w:eastAsia="Arial Unicode MS" w:hAnsi="Times New Roman" w:cs="Times New Roman"/>
          <w:color w:val="000000"/>
          <w:sz w:val="22"/>
          <w:szCs w:val="22"/>
          <w:u w:color="000000"/>
          <w:lang w:val="ru-RU"/>
        </w:rPr>
        <w:t>6. Реквизиты сторон</w:t>
      </w:r>
    </w:p>
    <w:p w14:paraId="4598EB9C" w14:textId="77777777" w:rsidR="002F70FC" w:rsidRPr="002F70FC" w:rsidRDefault="002F70FC" w:rsidP="002F70FC">
      <w:pPr>
        <w:rPr>
          <w:rFonts w:eastAsia="Arial Unicode MS"/>
          <w:lang w:val="ru-RU"/>
        </w:rPr>
      </w:pPr>
    </w:p>
    <w:tbl>
      <w:tblPr>
        <w:tblStyle w:val="a3"/>
        <w:tblW w:w="11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2511"/>
      </w:tblGrid>
      <w:tr w:rsidR="002F70FC" w:rsidRPr="002F70FC" w14:paraId="5A3E3F38" w14:textId="77777777" w:rsidTr="002F70FC">
        <w:trPr>
          <w:gridAfter w:val="1"/>
          <w:wAfter w:w="2511" w:type="dxa"/>
        </w:trPr>
        <w:tc>
          <w:tcPr>
            <w:tcW w:w="4644" w:type="dxa"/>
          </w:tcPr>
          <w:p w14:paraId="3369A350" w14:textId="51BBA017" w:rsidR="002F70FC" w:rsidRPr="002F70FC" w:rsidRDefault="002F70FC">
            <w:pPr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Претендент</w:t>
            </w:r>
            <w:r w:rsidRPr="002F70FC">
              <w:rPr>
                <w:b/>
                <w:bCs/>
                <w:sz w:val="22"/>
                <w:szCs w:val="22"/>
                <w:lang w:val="ru-RU" w:eastAsia="ru-RU"/>
              </w:rPr>
              <w:t xml:space="preserve">: </w:t>
            </w:r>
          </w:p>
          <w:p w14:paraId="76AAFD57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ind w:firstLine="709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p w14:paraId="18C5E52C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ind w:firstLine="709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p w14:paraId="7AF5987B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</w:tcPr>
          <w:p w14:paraId="3AE79C2C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2F70FC">
              <w:rPr>
                <w:b/>
                <w:sz w:val="22"/>
                <w:szCs w:val="22"/>
                <w:lang w:val="ru-RU" w:eastAsia="ru-RU"/>
              </w:rPr>
              <w:t>Продавец: ООО «ВЕЛЕС»</w:t>
            </w:r>
          </w:p>
          <w:p w14:paraId="625F16A1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F70FC">
              <w:rPr>
                <w:sz w:val="22"/>
                <w:szCs w:val="22"/>
                <w:lang w:val="ru-RU" w:eastAsia="ru-RU"/>
              </w:rPr>
              <w:t xml:space="preserve">Адрес местонахождения: 105318, г. Москва, ул. Ибрагимова, д. 31, корп. 4А, пом.  </w:t>
            </w:r>
            <w:r w:rsidRPr="002F70FC">
              <w:rPr>
                <w:sz w:val="22"/>
                <w:szCs w:val="22"/>
                <w:lang w:eastAsia="ru-RU"/>
              </w:rPr>
              <w:t>VII</w:t>
            </w:r>
            <w:r w:rsidRPr="002F70FC">
              <w:rPr>
                <w:sz w:val="22"/>
                <w:szCs w:val="22"/>
                <w:lang w:val="ru-RU" w:eastAsia="ru-RU"/>
              </w:rPr>
              <w:t>, ком. 3,</w:t>
            </w:r>
          </w:p>
          <w:p w14:paraId="74F405BD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F70FC">
              <w:rPr>
                <w:sz w:val="22"/>
                <w:szCs w:val="22"/>
                <w:lang w:val="ru-RU" w:eastAsia="ru-RU"/>
              </w:rPr>
              <w:t>ИНН: 7719469179, КПП: 770801001,</w:t>
            </w:r>
          </w:p>
          <w:p w14:paraId="508D090A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F70FC">
              <w:rPr>
                <w:sz w:val="22"/>
                <w:szCs w:val="22"/>
                <w:lang w:val="ru-RU" w:eastAsia="ru-RU"/>
              </w:rPr>
              <w:lastRenderedPageBreak/>
              <w:t xml:space="preserve">ОГРН: 1177746484178, </w:t>
            </w:r>
          </w:p>
          <w:p w14:paraId="4DA09554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F70FC">
              <w:rPr>
                <w:sz w:val="22"/>
                <w:szCs w:val="22"/>
                <w:lang w:val="ru-RU" w:eastAsia="ru-RU"/>
              </w:rPr>
              <w:t>Банковские реквизиты:</w:t>
            </w:r>
          </w:p>
          <w:p w14:paraId="248DA969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F70FC">
              <w:rPr>
                <w:sz w:val="22"/>
                <w:szCs w:val="22"/>
                <w:lang w:val="ru-RU" w:eastAsia="ru-RU"/>
              </w:rPr>
              <w:t>р/с</w:t>
            </w:r>
            <w:r w:rsidRPr="002F70FC">
              <w:rPr>
                <w:sz w:val="22"/>
                <w:szCs w:val="22"/>
                <w:lang w:val="ru-RU"/>
              </w:rPr>
              <w:t xml:space="preserve"> </w:t>
            </w:r>
            <w:r w:rsidRPr="002F70FC">
              <w:rPr>
                <w:sz w:val="22"/>
                <w:szCs w:val="22"/>
                <w:lang w:val="ru-RU" w:eastAsia="ru-RU"/>
              </w:rPr>
              <w:t>40702810402560002196</w:t>
            </w:r>
          </w:p>
          <w:p w14:paraId="69A8D837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F70FC">
              <w:rPr>
                <w:sz w:val="22"/>
                <w:szCs w:val="22"/>
                <w:lang w:val="ru-RU" w:eastAsia="ru-RU"/>
              </w:rPr>
              <w:t>Банк: АО "АЛЬФА-БАНК"</w:t>
            </w:r>
          </w:p>
          <w:p w14:paraId="0D7BA33B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2F70FC">
              <w:rPr>
                <w:sz w:val="22"/>
                <w:szCs w:val="22"/>
                <w:lang w:eastAsia="ru-RU"/>
              </w:rPr>
              <w:t>к/с 30101810200000000593</w:t>
            </w:r>
          </w:p>
          <w:p w14:paraId="5B31BB77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2F70FC">
              <w:rPr>
                <w:sz w:val="22"/>
                <w:szCs w:val="22"/>
                <w:lang w:eastAsia="ru-RU"/>
              </w:rPr>
              <w:t>БИК: 044525593</w:t>
            </w:r>
          </w:p>
          <w:p w14:paraId="1DF1A471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F70FC" w:rsidRPr="002F70FC" w14:paraId="08806815" w14:textId="77777777" w:rsidTr="002F70FC">
        <w:tc>
          <w:tcPr>
            <w:tcW w:w="11975" w:type="dxa"/>
            <w:gridSpan w:val="3"/>
          </w:tcPr>
          <w:p w14:paraId="210C1BB7" w14:textId="77777777" w:rsidR="002F70FC" w:rsidRPr="002F70FC" w:rsidRDefault="002F70FC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6890032F" w14:textId="77777777" w:rsidR="002F70FC" w:rsidRPr="002F70FC" w:rsidRDefault="002F70FC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sz w:val="22"/>
                <w:szCs w:val="22"/>
                <w:lang w:val="ru-RU"/>
              </w:rPr>
            </w:pPr>
          </w:p>
          <w:p w14:paraId="77D71BC1" w14:textId="77777777" w:rsidR="002F70FC" w:rsidRPr="002F70FC" w:rsidRDefault="002F70FC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2F70FC">
              <w:rPr>
                <w:sz w:val="22"/>
                <w:szCs w:val="22"/>
                <w:lang w:val="ru-RU"/>
              </w:rPr>
              <w:t>Продавец:_</w:t>
            </w:r>
            <w:proofErr w:type="gramEnd"/>
            <w:r w:rsidRPr="002F70FC">
              <w:rPr>
                <w:sz w:val="22"/>
                <w:szCs w:val="22"/>
                <w:lang w:val="ru-RU"/>
              </w:rPr>
              <w:t>_______________________________________________</w:t>
            </w:r>
            <w:r w:rsidRPr="002F70FC">
              <w:rPr>
                <w:sz w:val="22"/>
                <w:szCs w:val="22"/>
                <w:lang w:val="ru-RU" w:eastAsia="ru-RU"/>
              </w:rPr>
              <w:t xml:space="preserve"> </w:t>
            </w:r>
            <w:r w:rsidRPr="002F70FC">
              <w:rPr>
                <w:sz w:val="22"/>
                <w:szCs w:val="22"/>
                <w:lang w:val="ru-RU"/>
              </w:rPr>
              <w:t>/Павлова Н.А./</w:t>
            </w:r>
          </w:p>
          <w:p w14:paraId="1250BAB8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ind w:right="2403"/>
              <w:contextualSpacing/>
              <w:rPr>
                <w:sz w:val="22"/>
                <w:szCs w:val="22"/>
                <w:lang w:val="ru-RU" w:eastAsia="ru-RU"/>
              </w:rPr>
            </w:pPr>
          </w:p>
          <w:p w14:paraId="3E17E535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ind w:right="2403"/>
              <w:contextualSpacing/>
              <w:rPr>
                <w:sz w:val="22"/>
                <w:szCs w:val="22"/>
                <w:lang w:val="ru-RU" w:eastAsia="ru-RU"/>
              </w:rPr>
            </w:pPr>
          </w:p>
          <w:p w14:paraId="35C0FD38" w14:textId="77777777" w:rsidR="002F70FC" w:rsidRPr="002F70FC" w:rsidRDefault="002F70FC">
            <w:pPr>
              <w:ind w:left="142"/>
              <w:contextualSpacing/>
              <w:rPr>
                <w:rFonts w:eastAsiaTheme="minorHAnsi"/>
                <w:sz w:val="22"/>
                <w:szCs w:val="22"/>
                <w:lang w:val="ru-RU"/>
              </w:rPr>
            </w:pPr>
            <w:proofErr w:type="gramStart"/>
            <w:r w:rsidRPr="002F70FC">
              <w:rPr>
                <w:sz w:val="22"/>
                <w:szCs w:val="22"/>
                <w:lang w:val="ru-RU"/>
              </w:rPr>
              <w:t>Покупатель:_</w:t>
            </w:r>
            <w:proofErr w:type="gramEnd"/>
            <w:r w:rsidRPr="002F70FC">
              <w:rPr>
                <w:sz w:val="22"/>
                <w:szCs w:val="22"/>
                <w:lang w:val="ru-RU"/>
              </w:rPr>
              <w:t>__________________________________________________________</w:t>
            </w:r>
          </w:p>
          <w:p w14:paraId="47BF1473" w14:textId="77777777" w:rsidR="002F70FC" w:rsidRPr="002F70FC" w:rsidRDefault="002F70FC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47864DB7" w14:textId="77777777" w:rsidR="00321B55" w:rsidRPr="00320C1D" w:rsidRDefault="00321B55" w:rsidP="00320C1D">
      <w:pPr>
        <w:ind w:firstLine="567"/>
        <w:rPr>
          <w:rFonts w:eastAsia="Arial Unicode MS"/>
          <w:color w:val="000000"/>
          <w:sz w:val="22"/>
          <w:szCs w:val="22"/>
          <w:u w:color="000000"/>
          <w:lang w:val="ru-RU"/>
        </w:rPr>
      </w:pPr>
    </w:p>
    <w:p w14:paraId="148DF850" w14:textId="77777777" w:rsidR="00321B55" w:rsidRPr="00D0451F" w:rsidRDefault="00321B55" w:rsidP="00321B55">
      <w:pPr>
        <w:spacing w:after="200" w:line="276" w:lineRule="auto"/>
        <w:jc w:val="right"/>
        <w:outlineLvl w:val="0"/>
        <w:rPr>
          <w:sz w:val="22"/>
          <w:szCs w:val="22"/>
          <w:lang w:val="ru-RU" w:eastAsia="ru-RU"/>
        </w:rPr>
      </w:pPr>
    </w:p>
    <w:sectPr w:rsidR="00321B55" w:rsidRPr="00D0451F" w:rsidSect="002F70FC">
      <w:footerReference w:type="default" r:id="rId9"/>
      <w:pgSz w:w="11900" w:h="16840"/>
      <w:pgMar w:top="851" w:right="850" w:bottom="709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5735" w14:textId="77777777" w:rsidR="00D2291C" w:rsidRDefault="00D2291C">
      <w:r>
        <w:separator/>
      </w:r>
    </w:p>
  </w:endnote>
  <w:endnote w:type="continuationSeparator" w:id="0">
    <w:p w14:paraId="07747951" w14:textId="77777777" w:rsidR="00D2291C" w:rsidRDefault="00D2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585149"/>
      <w:docPartObj>
        <w:docPartGallery w:val="Page Numbers (Bottom of Page)"/>
        <w:docPartUnique/>
      </w:docPartObj>
    </w:sdtPr>
    <w:sdtEndPr/>
    <w:sdtContent>
      <w:p w14:paraId="19F25193" w14:textId="0A02B5E5" w:rsidR="00B455C9" w:rsidRDefault="00B455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95" w:rsidRPr="00687C9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00304089" w14:textId="77777777" w:rsidR="00B455C9" w:rsidRDefault="00B455C9">
    <w:pPr>
      <w:tabs>
        <w:tab w:val="left" w:pos="0"/>
        <w:tab w:val="center" w:pos="4675"/>
        <w:tab w:val="center" w:pos="4677"/>
        <w:tab w:val="center" w:pos="4677"/>
        <w:tab w:val="right" w:pos="9329"/>
        <w:tab w:val="right" w:pos="9329"/>
        <w:tab w:val="right" w:pos="9349"/>
      </w:tabs>
      <w:outlineLvl w:val="0"/>
      <w:rPr>
        <w:rFonts w:ascii="Helvetica" w:eastAsia="Arial Unicode MS" w:hAnsi="Helvetica"/>
        <w:color w:val="000000"/>
        <w:sz w:val="22"/>
        <w:u w:color="00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351D" w14:textId="77777777" w:rsidR="00D2291C" w:rsidRDefault="00D2291C">
      <w:r>
        <w:separator/>
      </w:r>
    </w:p>
  </w:footnote>
  <w:footnote w:type="continuationSeparator" w:id="0">
    <w:p w14:paraId="4A423EE9" w14:textId="77777777" w:rsidR="00D2291C" w:rsidRDefault="00D2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848"/>
        </w:tabs>
        <w:ind w:left="848" w:firstLine="709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9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13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69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9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73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29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9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33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0"/>
      <w:lvlText w:val="%1."/>
      <w:lvlJc w:val="left"/>
      <w:pPr>
        <w:tabs>
          <w:tab w:val="num" w:pos="720"/>
        </w:tabs>
        <w:ind w:left="720" w:firstLine="70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13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6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73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2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33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ru-RU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suff w:val="nothing"/>
      <w:lvlText w:val="%1."/>
      <w:lvlJc w:val="left"/>
      <w:pPr>
        <w:ind w:left="0" w:firstLine="1429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9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13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69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9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73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29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9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33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21"/>
      <w:lvlText w:val="%1."/>
      <w:lvlJc w:val="left"/>
      <w:pPr>
        <w:tabs>
          <w:tab w:val="num" w:pos="465"/>
        </w:tabs>
        <w:ind w:left="465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071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231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391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pStyle w:val="ImportWordListStyleDefinition3"/>
      <w:lvlText w:val="%1."/>
      <w:lvlJc w:val="left"/>
      <w:pPr>
        <w:tabs>
          <w:tab w:val="num" w:pos="360"/>
        </w:tabs>
        <w:ind w:left="360" w:firstLine="567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071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27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231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87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391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ru-RU"/>
      </w:rPr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D04EED"/>
    <w:multiLevelType w:val="hybridMultilevel"/>
    <w:tmpl w:val="F4D41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29006E"/>
    <w:multiLevelType w:val="hybridMultilevel"/>
    <w:tmpl w:val="E0BE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F32D0"/>
    <w:multiLevelType w:val="hybridMultilevel"/>
    <w:tmpl w:val="E0BE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111EF"/>
    <w:multiLevelType w:val="hybridMultilevel"/>
    <w:tmpl w:val="9112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C3A18"/>
    <w:multiLevelType w:val="hybridMultilevel"/>
    <w:tmpl w:val="CD84D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B92663"/>
    <w:multiLevelType w:val="hybridMultilevel"/>
    <w:tmpl w:val="790E9220"/>
    <w:lvl w:ilvl="0" w:tplc="7A50D82A">
      <w:start w:val="1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5" w15:restartNumberingAfterBreak="0">
    <w:nsid w:val="123F34F7"/>
    <w:multiLevelType w:val="hybridMultilevel"/>
    <w:tmpl w:val="BF325CA4"/>
    <w:lvl w:ilvl="0" w:tplc="989653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7305299"/>
    <w:multiLevelType w:val="hybridMultilevel"/>
    <w:tmpl w:val="F48679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87205C0"/>
    <w:multiLevelType w:val="multilevel"/>
    <w:tmpl w:val="747AF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7029E1"/>
    <w:multiLevelType w:val="hybridMultilevel"/>
    <w:tmpl w:val="AF9CAA96"/>
    <w:lvl w:ilvl="0" w:tplc="B7BC1EC2">
      <w:start w:val="3"/>
      <w:numFmt w:val="decimal"/>
      <w:lvlText w:val="%1."/>
      <w:lvlJc w:val="left"/>
      <w:pPr>
        <w:ind w:left="2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9" w15:restartNumberingAfterBreak="0">
    <w:nsid w:val="239E17AA"/>
    <w:multiLevelType w:val="hybridMultilevel"/>
    <w:tmpl w:val="55609A1E"/>
    <w:lvl w:ilvl="0" w:tplc="B7BC1EC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92874"/>
    <w:multiLevelType w:val="hybridMultilevel"/>
    <w:tmpl w:val="3F920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C81D79"/>
    <w:multiLevelType w:val="hybridMultilevel"/>
    <w:tmpl w:val="B3B0E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E85208"/>
    <w:multiLevelType w:val="hybridMultilevel"/>
    <w:tmpl w:val="9642ECD2"/>
    <w:lvl w:ilvl="0" w:tplc="268E86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31B2B"/>
    <w:multiLevelType w:val="hybridMultilevel"/>
    <w:tmpl w:val="0630A244"/>
    <w:lvl w:ilvl="0" w:tplc="B7BC1EC2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985DEC"/>
    <w:multiLevelType w:val="hybridMultilevel"/>
    <w:tmpl w:val="D0F2932C"/>
    <w:lvl w:ilvl="0" w:tplc="8D1CE8E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41084B"/>
    <w:multiLevelType w:val="hybridMultilevel"/>
    <w:tmpl w:val="B762B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CE3F55"/>
    <w:multiLevelType w:val="hybridMultilevel"/>
    <w:tmpl w:val="C75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C710A"/>
    <w:multiLevelType w:val="hybridMultilevel"/>
    <w:tmpl w:val="9FAE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20046"/>
    <w:multiLevelType w:val="multilevel"/>
    <w:tmpl w:val="CA64D75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261"/>
        </w:tabs>
        <w:ind w:left="3621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6BBE3037"/>
    <w:multiLevelType w:val="hybridMultilevel"/>
    <w:tmpl w:val="CCB4B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2B3396"/>
    <w:multiLevelType w:val="hybridMultilevel"/>
    <w:tmpl w:val="61E63258"/>
    <w:lvl w:ilvl="0" w:tplc="268E862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0A3C8D"/>
    <w:multiLevelType w:val="hybridMultilevel"/>
    <w:tmpl w:val="74541B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D89519F"/>
    <w:multiLevelType w:val="hybridMultilevel"/>
    <w:tmpl w:val="89E0B6A2"/>
    <w:lvl w:ilvl="0" w:tplc="08BA0156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141956">
    <w:abstractNumId w:val="0"/>
  </w:num>
  <w:num w:numId="2" w16cid:durableId="1703818533">
    <w:abstractNumId w:val="1"/>
  </w:num>
  <w:num w:numId="3" w16cid:durableId="1626934449">
    <w:abstractNumId w:val="2"/>
  </w:num>
  <w:num w:numId="4" w16cid:durableId="729380499">
    <w:abstractNumId w:val="3"/>
  </w:num>
  <w:num w:numId="5" w16cid:durableId="1059868246">
    <w:abstractNumId w:val="4"/>
  </w:num>
  <w:num w:numId="6" w16cid:durableId="552157980">
    <w:abstractNumId w:val="5"/>
  </w:num>
  <w:num w:numId="7" w16cid:durableId="1676834704">
    <w:abstractNumId w:val="6"/>
  </w:num>
  <w:num w:numId="8" w16cid:durableId="1653673370">
    <w:abstractNumId w:val="7"/>
  </w:num>
  <w:num w:numId="9" w16cid:durableId="212738690">
    <w:abstractNumId w:val="8"/>
  </w:num>
  <w:num w:numId="10" w16cid:durableId="1474102452">
    <w:abstractNumId w:val="32"/>
  </w:num>
  <w:num w:numId="11" w16cid:durableId="273364945">
    <w:abstractNumId w:val="28"/>
  </w:num>
  <w:num w:numId="12" w16cid:durableId="1555235987">
    <w:abstractNumId w:val="24"/>
  </w:num>
  <w:num w:numId="13" w16cid:durableId="901333811">
    <w:abstractNumId w:val="25"/>
  </w:num>
  <w:num w:numId="14" w16cid:durableId="1066103209">
    <w:abstractNumId w:val="22"/>
  </w:num>
  <w:num w:numId="15" w16cid:durableId="1477914835">
    <w:abstractNumId w:val="30"/>
  </w:num>
  <w:num w:numId="16" w16cid:durableId="2093814528">
    <w:abstractNumId w:val="19"/>
  </w:num>
  <w:num w:numId="17" w16cid:durableId="347878854">
    <w:abstractNumId w:val="18"/>
  </w:num>
  <w:num w:numId="18" w16cid:durableId="1455172032">
    <w:abstractNumId w:val="23"/>
  </w:num>
  <w:num w:numId="19" w16cid:durableId="78674629">
    <w:abstractNumId w:val="31"/>
  </w:num>
  <w:num w:numId="20" w16cid:durableId="477920339">
    <w:abstractNumId w:val="27"/>
  </w:num>
  <w:num w:numId="21" w16cid:durableId="1841384131">
    <w:abstractNumId w:val="29"/>
  </w:num>
  <w:num w:numId="22" w16cid:durableId="1991398722">
    <w:abstractNumId w:val="13"/>
  </w:num>
  <w:num w:numId="23" w16cid:durableId="2019774274">
    <w:abstractNumId w:val="16"/>
  </w:num>
  <w:num w:numId="24" w16cid:durableId="2045057086">
    <w:abstractNumId w:val="20"/>
  </w:num>
  <w:num w:numId="25" w16cid:durableId="1560898083">
    <w:abstractNumId w:val="9"/>
  </w:num>
  <w:num w:numId="26" w16cid:durableId="33625599">
    <w:abstractNumId w:val="10"/>
  </w:num>
  <w:num w:numId="27" w16cid:durableId="1711687075">
    <w:abstractNumId w:val="14"/>
  </w:num>
  <w:num w:numId="28" w16cid:durableId="48497357">
    <w:abstractNumId w:val="12"/>
  </w:num>
  <w:num w:numId="29" w16cid:durableId="838471930">
    <w:abstractNumId w:val="17"/>
  </w:num>
  <w:num w:numId="30" w16cid:durableId="1110397323">
    <w:abstractNumId w:val="21"/>
  </w:num>
  <w:num w:numId="31" w16cid:durableId="357662353">
    <w:abstractNumId w:val="26"/>
  </w:num>
  <w:num w:numId="32" w16cid:durableId="183446374">
    <w:abstractNumId w:val="15"/>
  </w:num>
  <w:num w:numId="33" w16cid:durableId="400753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87"/>
    <w:rsid w:val="00007C34"/>
    <w:rsid w:val="00010C4A"/>
    <w:rsid w:val="00010D62"/>
    <w:rsid w:val="00027A44"/>
    <w:rsid w:val="00027BA8"/>
    <w:rsid w:val="00027C9C"/>
    <w:rsid w:val="00027D50"/>
    <w:rsid w:val="000319CB"/>
    <w:rsid w:val="000C7860"/>
    <w:rsid w:val="000D2BCA"/>
    <w:rsid w:val="000D2C65"/>
    <w:rsid w:val="000F2E0F"/>
    <w:rsid w:val="00101DC2"/>
    <w:rsid w:val="00120874"/>
    <w:rsid w:val="00141334"/>
    <w:rsid w:val="001431CC"/>
    <w:rsid w:val="00143D55"/>
    <w:rsid w:val="00164DC3"/>
    <w:rsid w:val="00170037"/>
    <w:rsid w:val="0017044A"/>
    <w:rsid w:val="001708B1"/>
    <w:rsid w:val="00185A61"/>
    <w:rsid w:val="0019255B"/>
    <w:rsid w:val="001B62B3"/>
    <w:rsid w:val="001C23D5"/>
    <w:rsid w:val="001C60BE"/>
    <w:rsid w:val="001E0918"/>
    <w:rsid w:val="001E2B2A"/>
    <w:rsid w:val="001F5F24"/>
    <w:rsid w:val="00206E29"/>
    <w:rsid w:val="00260D90"/>
    <w:rsid w:val="002639B2"/>
    <w:rsid w:val="0029539F"/>
    <w:rsid w:val="002A1C25"/>
    <w:rsid w:val="002C31BD"/>
    <w:rsid w:val="002D1355"/>
    <w:rsid w:val="002E009F"/>
    <w:rsid w:val="002E07BF"/>
    <w:rsid w:val="002E16E7"/>
    <w:rsid w:val="002F70FC"/>
    <w:rsid w:val="0031749C"/>
    <w:rsid w:val="00317FA2"/>
    <w:rsid w:val="00320C1D"/>
    <w:rsid w:val="00321B55"/>
    <w:rsid w:val="00323BC6"/>
    <w:rsid w:val="00327229"/>
    <w:rsid w:val="00336512"/>
    <w:rsid w:val="00351C8E"/>
    <w:rsid w:val="0036231A"/>
    <w:rsid w:val="00367407"/>
    <w:rsid w:val="00367841"/>
    <w:rsid w:val="0039315D"/>
    <w:rsid w:val="00396AA6"/>
    <w:rsid w:val="003A156F"/>
    <w:rsid w:val="003A2889"/>
    <w:rsid w:val="003A28E0"/>
    <w:rsid w:val="003B4FE5"/>
    <w:rsid w:val="003B7BA0"/>
    <w:rsid w:val="003D2A2C"/>
    <w:rsid w:val="003F266A"/>
    <w:rsid w:val="003F587F"/>
    <w:rsid w:val="00414AFA"/>
    <w:rsid w:val="00425269"/>
    <w:rsid w:val="0045035E"/>
    <w:rsid w:val="004617AB"/>
    <w:rsid w:val="00495437"/>
    <w:rsid w:val="004A0B92"/>
    <w:rsid w:val="004B4F9A"/>
    <w:rsid w:val="004B6A53"/>
    <w:rsid w:val="004C6D57"/>
    <w:rsid w:val="004F6064"/>
    <w:rsid w:val="005119BC"/>
    <w:rsid w:val="00522810"/>
    <w:rsid w:val="00540C7B"/>
    <w:rsid w:val="005524C7"/>
    <w:rsid w:val="00582A6F"/>
    <w:rsid w:val="00587959"/>
    <w:rsid w:val="00600397"/>
    <w:rsid w:val="00602524"/>
    <w:rsid w:val="00621A81"/>
    <w:rsid w:val="0063363F"/>
    <w:rsid w:val="00647BED"/>
    <w:rsid w:val="006539CF"/>
    <w:rsid w:val="00664269"/>
    <w:rsid w:val="00686B06"/>
    <w:rsid w:val="00687C95"/>
    <w:rsid w:val="006B3B41"/>
    <w:rsid w:val="006E27B9"/>
    <w:rsid w:val="006F089C"/>
    <w:rsid w:val="006F310B"/>
    <w:rsid w:val="00730704"/>
    <w:rsid w:val="007450C8"/>
    <w:rsid w:val="00760DF9"/>
    <w:rsid w:val="007A0131"/>
    <w:rsid w:val="007A14B2"/>
    <w:rsid w:val="007A198E"/>
    <w:rsid w:val="007A728B"/>
    <w:rsid w:val="007B4F60"/>
    <w:rsid w:val="007B602C"/>
    <w:rsid w:val="007B7426"/>
    <w:rsid w:val="007C3C08"/>
    <w:rsid w:val="007E1B83"/>
    <w:rsid w:val="007F23D0"/>
    <w:rsid w:val="008142F6"/>
    <w:rsid w:val="00846197"/>
    <w:rsid w:val="008534E6"/>
    <w:rsid w:val="008660D2"/>
    <w:rsid w:val="00870263"/>
    <w:rsid w:val="008703CE"/>
    <w:rsid w:val="00873822"/>
    <w:rsid w:val="00886F02"/>
    <w:rsid w:val="00893B64"/>
    <w:rsid w:val="008971B0"/>
    <w:rsid w:val="008A17B7"/>
    <w:rsid w:val="008A1816"/>
    <w:rsid w:val="008B52AC"/>
    <w:rsid w:val="008D022C"/>
    <w:rsid w:val="008D516D"/>
    <w:rsid w:val="008D79FF"/>
    <w:rsid w:val="008E09E9"/>
    <w:rsid w:val="008E5463"/>
    <w:rsid w:val="008E7E39"/>
    <w:rsid w:val="00901765"/>
    <w:rsid w:val="00932E68"/>
    <w:rsid w:val="00954161"/>
    <w:rsid w:val="00960241"/>
    <w:rsid w:val="00991F68"/>
    <w:rsid w:val="009921DB"/>
    <w:rsid w:val="009A28B5"/>
    <w:rsid w:val="009A4B77"/>
    <w:rsid w:val="009E4146"/>
    <w:rsid w:val="009E6072"/>
    <w:rsid w:val="00A02C03"/>
    <w:rsid w:val="00A05E8C"/>
    <w:rsid w:val="00A1020F"/>
    <w:rsid w:val="00A1747C"/>
    <w:rsid w:val="00A201DD"/>
    <w:rsid w:val="00A5002C"/>
    <w:rsid w:val="00AC1A4A"/>
    <w:rsid w:val="00AD0054"/>
    <w:rsid w:val="00AE11A3"/>
    <w:rsid w:val="00AE7F3B"/>
    <w:rsid w:val="00AF0E79"/>
    <w:rsid w:val="00B16A94"/>
    <w:rsid w:val="00B41776"/>
    <w:rsid w:val="00B455C9"/>
    <w:rsid w:val="00B57378"/>
    <w:rsid w:val="00B57608"/>
    <w:rsid w:val="00B65795"/>
    <w:rsid w:val="00B659DE"/>
    <w:rsid w:val="00B753C6"/>
    <w:rsid w:val="00B84224"/>
    <w:rsid w:val="00B850CC"/>
    <w:rsid w:val="00B86918"/>
    <w:rsid w:val="00BB710C"/>
    <w:rsid w:val="00BC54CD"/>
    <w:rsid w:val="00BF029F"/>
    <w:rsid w:val="00C0462D"/>
    <w:rsid w:val="00C07B1F"/>
    <w:rsid w:val="00C17318"/>
    <w:rsid w:val="00C267EF"/>
    <w:rsid w:val="00C31D77"/>
    <w:rsid w:val="00C412E2"/>
    <w:rsid w:val="00C742CC"/>
    <w:rsid w:val="00C90B60"/>
    <w:rsid w:val="00C953DB"/>
    <w:rsid w:val="00CA020D"/>
    <w:rsid w:val="00CB4293"/>
    <w:rsid w:val="00CD1883"/>
    <w:rsid w:val="00CD3F55"/>
    <w:rsid w:val="00CE2812"/>
    <w:rsid w:val="00CF6AAD"/>
    <w:rsid w:val="00CF7380"/>
    <w:rsid w:val="00CF7E10"/>
    <w:rsid w:val="00D0451F"/>
    <w:rsid w:val="00D1071F"/>
    <w:rsid w:val="00D13495"/>
    <w:rsid w:val="00D17A44"/>
    <w:rsid w:val="00D2291C"/>
    <w:rsid w:val="00D254E5"/>
    <w:rsid w:val="00D34DFB"/>
    <w:rsid w:val="00D50C3F"/>
    <w:rsid w:val="00D6090D"/>
    <w:rsid w:val="00DA09FF"/>
    <w:rsid w:val="00DB2874"/>
    <w:rsid w:val="00DC41D4"/>
    <w:rsid w:val="00DD69A1"/>
    <w:rsid w:val="00DE5C37"/>
    <w:rsid w:val="00DF03AB"/>
    <w:rsid w:val="00E1419B"/>
    <w:rsid w:val="00E84730"/>
    <w:rsid w:val="00E95415"/>
    <w:rsid w:val="00EC542C"/>
    <w:rsid w:val="00EC7052"/>
    <w:rsid w:val="00ED27D5"/>
    <w:rsid w:val="00EE7385"/>
    <w:rsid w:val="00EF79E9"/>
    <w:rsid w:val="00F40155"/>
    <w:rsid w:val="00F41987"/>
    <w:rsid w:val="00F76B5C"/>
    <w:rsid w:val="00F86798"/>
    <w:rsid w:val="00F92C7B"/>
    <w:rsid w:val="00FA6397"/>
    <w:rsid w:val="00FA65F5"/>
    <w:rsid w:val="00FA7AF1"/>
    <w:rsid w:val="00FB7F09"/>
    <w:rsid w:val="00FC2EB6"/>
    <w:rsid w:val="00FD3AC8"/>
    <w:rsid w:val="00FD4481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332D13F6"/>
  <w15:docId w15:val="{1386F6FB-20D6-48F0-91BC-2ADDCDE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7B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321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6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101DC2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8A17B7"/>
    <w:rPr>
      <w:rFonts w:ascii="Helvetica" w:eastAsia="Arial Unicode MS" w:hAnsi="Helvetica"/>
      <w:color w:val="000000"/>
      <w:sz w:val="24"/>
    </w:rPr>
  </w:style>
  <w:style w:type="paragraph" w:customStyle="1" w:styleId="List0">
    <w:name w:val="List 0"/>
    <w:basedOn w:val="ImportWordListStyleDefinition0"/>
    <w:semiHidden/>
    <w:rsid w:val="008A17B7"/>
    <w:pPr>
      <w:numPr>
        <w:numId w:val="1"/>
      </w:numPr>
    </w:pPr>
  </w:style>
  <w:style w:type="paragraph" w:customStyle="1" w:styleId="ImportWordListStyleDefinition0">
    <w:name w:val="Import Word List Style Definition 0"/>
    <w:rsid w:val="008A17B7"/>
    <w:pPr>
      <w:numPr>
        <w:numId w:val="2"/>
      </w:numPr>
    </w:pPr>
  </w:style>
  <w:style w:type="paragraph" w:customStyle="1" w:styleId="List1">
    <w:name w:val="List 1"/>
    <w:basedOn w:val="ImportWordListStyleDefinition0"/>
    <w:semiHidden/>
    <w:rsid w:val="008A17B7"/>
    <w:pPr>
      <w:numPr>
        <w:numId w:val="4"/>
      </w:numPr>
    </w:pPr>
  </w:style>
  <w:style w:type="paragraph" w:customStyle="1" w:styleId="21">
    <w:name w:val="Список 21"/>
    <w:basedOn w:val="ImportWordListStyleDefinition3"/>
    <w:semiHidden/>
    <w:rsid w:val="008A17B7"/>
    <w:pPr>
      <w:numPr>
        <w:numId w:val="6"/>
      </w:numPr>
    </w:pPr>
  </w:style>
  <w:style w:type="paragraph" w:customStyle="1" w:styleId="ImportWordListStyleDefinition3">
    <w:name w:val="Import Word List Style Definition 3"/>
    <w:rsid w:val="008A17B7"/>
    <w:pPr>
      <w:numPr>
        <w:numId w:val="7"/>
      </w:numPr>
    </w:pPr>
  </w:style>
  <w:style w:type="table" w:styleId="a3">
    <w:name w:val="Table Grid"/>
    <w:basedOn w:val="a1"/>
    <w:uiPriority w:val="59"/>
    <w:locked/>
    <w:rsid w:val="00D0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locked/>
    <w:rsid w:val="00FD44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4481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locked/>
    <w:rsid w:val="00FD4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481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FD4481"/>
    <w:pPr>
      <w:ind w:left="720"/>
      <w:contextualSpacing/>
    </w:pPr>
  </w:style>
  <w:style w:type="character" w:styleId="a9">
    <w:name w:val="Hyperlink"/>
    <w:basedOn w:val="a0"/>
    <w:uiPriority w:val="99"/>
    <w:unhideWhenUsed/>
    <w:locked/>
    <w:rsid w:val="00A5002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01DC2"/>
    <w:rPr>
      <w:b/>
      <w:bCs/>
      <w:sz w:val="24"/>
      <w:szCs w:val="24"/>
    </w:rPr>
  </w:style>
  <w:style w:type="paragraph" w:customStyle="1" w:styleId="s1">
    <w:name w:val="s_1"/>
    <w:basedOn w:val="a"/>
    <w:rsid w:val="00101DC2"/>
    <w:pPr>
      <w:spacing w:before="100" w:beforeAutospacing="1" w:after="100" w:afterAutospacing="1"/>
    </w:pPr>
    <w:rPr>
      <w:lang w:val="ru-RU" w:eastAsia="ru-RU"/>
    </w:rPr>
  </w:style>
  <w:style w:type="paragraph" w:customStyle="1" w:styleId="s22">
    <w:name w:val="s_22"/>
    <w:basedOn w:val="a"/>
    <w:rsid w:val="00101DC2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101DC2"/>
  </w:style>
  <w:style w:type="paragraph" w:styleId="aa">
    <w:name w:val="Balloon Text"/>
    <w:basedOn w:val="a"/>
    <w:link w:val="ab"/>
    <w:semiHidden/>
    <w:unhideWhenUsed/>
    <w:locked/>
    <w:rsid w:val="005119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19BC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321B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c">
    <w:name w:val="Body Text"/>
    <w:basedOn w:val="a"/>
    <w:link w:val="ad"/>
    <w:locked/>
    <w:rsid w:val="00321B55"/>
    <w:pPr>
      <w:jc w:val="both"/>
    </w:pPr>
    <w:rPr>
      <w:lang w:val="ru-RU" w:eastAsia="ru-RU"/>
    </w:rPr>
  </w:style>
  <w:style w:type="character" w:customStyle="1" w:styleId="ad">
    <w:name w:val="Основной текст Знак"/>
    <w:basedOn w:val="a0"/>
    <w:link w:val="ac"/>
    <w:rsid w:val="00321B55"/>
    <w:rPr>
      <w:sz w:val="24"/>
      <w:szCs w:val="24"/>
    </w:rPr>
  </w:style>
  <w:style w:type="paragraph" w:styleId="ae">
    <w:name w:val="Title"/>
    <w:basedOn w:val="a"/>
    <w:link w:val="af"/>
    <w:qFormat/>
    <w:locked/>
    <w:rsid w:val="00321B55"/>
    <w:pPr>
      <w:jc w:val="center"/>
    </w:pPr>
    <w:rPr>
      <w:b/>
      <w:bCs/>
      <w:sz w:val="28"/>
      <w:lang w:val="ru-RU" w:eastAsia="ru-RU"/>
    </w:rPr>
  </w:style>
  <w:style w:type="character" w:customStyle="1" w:styleId="af">
    <w:name w:val="Заголовок Знак"/>
    <w:basedOn w:val="a0"/>
    <w:link w:val="ae"/>
    <w:rsid w:val="00321B55"/>
    <w:rPr>
      <w:b/>
      <w:bCs/>
      <w:sz w:val="28"/>
      <w:szCs w:val="24"/>
    </w:rPr>
  </w:style>
  <w:style w:type="character" w:customStyle="1" w:styleId="paragraph">
    <w:name w:val="paragraph"/>
    <w:basedOn w:val="a0"/>
    <w:rsid w:val="00321B55"/>
  </w:style>
  <w:style w:type="paragraph" w:customStyle="1" w:styleId="ConsPlusNonformat">
    <w:name w:val="ConsPlusNonformat"/>
    <w:rsid w:val="00321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locked/>
    <w:rsid w:val="00321B55"/>
    <w:pPr>
      <w:spacing w:after="120"/>
      <w:ind w:left="283"/>
    </w:pPr>
    <w:rPr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321B5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16A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f2">
    <w:name w:val="Normal (Web)"/>
    <w:basedOn w:val="a"/>
    <w:uiPriority w:val="99"/>
    <w:semiHidden/>
    <w:unhideWhenUsed/>
    <w:locked/>
    <w:rsid w:val="00A201DD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character" w:styleId="af3">
    <w:name w:val="FollowedHyperlink"/>
    <w:basedOn w:val="a0"/>
    <w:uiPriority w:val="99"/>
    <w:semiHidden/>
    <w:unhideWhenUsed/>
    <w:locked/>
    <w:rsid w:val="00A201DD"/>
    <w:rPr>
      <w:color w:val="800080" w:themeColor="followedHyperlink"/>
      <w:u w:val="single"/>
    </w:rPr>
  </w:style>
  <w:style w:type="paragraph" w:customStyle="1" w:styleId="xl66">
    <w:name w:val="xl66"/>
    <w:basedOn w:val="a"/>
    <w:rsid w:val="008E5463"/>
    <w:pPr>
      <w:spacing w:before="100" w:beforeAutospacing="1" w:after="100" w:afterAutospacing="1"/>
    </w:pPr>
    <w:rPr>
      <w:rFonts w:ascii="Calibri" w:hAnsi="Calibri"/>
      <w:lang w:val="ru-RU" w:eastAsia="ru-RU"/>
    </w:rPr>
  </w:style>
  <w:style w:type="paragraph" w:customStyle="1" w:styleId="xl67">
    <w:name w:val="xl67"/>
    <w:basedOn w:val="a"/>
    <w:rsid w:val="008E5463"/>
    <w:pPr>
      <w:spacing w:before="100" w:beforeAutospacing="1" w:after="100" w:afterAutospacing="1"/>
    </w:pPr>
    <w:rPr>
      <w:rFonts w:ascii="Calibri" w:hAnsi="Calibri"/>
      <w:lang w:val="ru-RU" w:eastAsia="ru-RU"/>
    </w:rPr>
  </w:style>
  <w:style w:type="paragraph" w:customStyle="1" w:styleId="xl68">
    <w:name w:val="xl68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69">
    <w:name w:val="xl69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1">
    <w:name w:val="xl71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2">
    <w:name w:val="xl72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4">
    <w:name w:val="xl74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8">
    <w:name w:val="xl78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9">
    <w:name w:val="xl79"/>
    <w:basedOn w:val="a"/>
    <w:rsid w:val="008E5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character" w:customStyle="1" w:styleId="af4">
    <w:name w:val="Основной текст_"/>
    <w:basedOn w:val="a0"/>
    <w:link w:val="41"/>
    <w:locked/>
    <w:rsid w:val="00317FA2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4"/>
    <w:rsid w:val="00317FA2"/>
    <w:pPr>
      <w:widowControl w:val="0"/>
      <w:shd w:val="clear" w:color="auto" w:fill="FFFFFF"/>
      <w:spacing w:line="274" w:lineRule="exact"/>
      <w:ind w:hanging="340"/>
      <w:jc w:val="both"/>
    </w:pPr>
    <w:rPr>
      <w:sz w:val="21"/>
      <w:szCs w:val="21"/>
      <w:lang w:val="ru-RU" w:eastAsia="ru-RU"/>
    </w:rPr>
  </w:style>
  <w:style w:type="character" w:styleId="af5">
    <w:name w:val="annotation reference"/>
    <w:basedOn w:val="a0"/>
    <w:semiHidden/>
    <w:unhideWhenUsed/>
    <w:locked/>
    <w:rsid w:val="00336512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locked/>
    <w:rsid w:val="0033651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336512"/>
    <w:rPr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locked/>
    <w:rsid w:val="0033651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336512"/>
    <w:rPr>
      <w:b/>
      <w:bCs/>
      <w:lang w:val="en-US" w:eastAsia="en-US"/>
    </w:rPr>
  </w:style>
  <w:style w:type="character" w:styleId="afa">
    <w:name w:val="Unresolved Mention"/>
    <w:basedOn w:val="a0"/>
    <w:uiPriority w:val="99"/>
    <w:semiHidden/>
    <w:unhideWhenUsed/>
    <w:rsid w:val="0058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B0AD-9E93-418E-8B66-D63AD441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Антон П</cp:lastModifiedBy>
  <cp:revision>5</cp:revision>
  <cp:lastPrinted>2019-10-15T12:21:00Z</cp:lastPrinted>
  <dcterms:created xsi:type="dcterms:W3CDTF">2022-11-14T14:21:00Z</dcterms:created>
  <dcterms:modified xsi:type="dcterms:W3CDTF">2022-11-14T14:55:00Z</dcterms:modified>
</cp:coreProperties>
</file>