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54955F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7BD4" w:rsidRPr="006A7B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A7BD4" w:rsidRPr="006A7B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A7BD4" w:rsidRPr="006A7B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6A7BD4" w:rsidRPr="006A7BD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6A7BD4" w:rsidRPr="006A7BD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6A7BD4" w:rsidRPr="006A7B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Коммерческий Банк "Международный Банк Развития" (Акционерное общество) (КБ "Международный Банк Развития" (АО)), адрес регистрации: 123610, г. Москва, Краснопресненская наб., д. 12, ИНН 7744001218, ОГРН 1027739378600 (далее – финансовая </w:t>
      </w:r>
      <w:proofErr w:type="gramStart"/>
      <w:r w:rsidR="006A7BD4" w:rsidRPr="006A7BD4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г. Москвы от 15 марта 2017 г. по делу № А40-251491/16-178-294 «Б»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6F090E62" w:rsidR="00914D34" w:rsidRPr="00B3415F" w:rsidRDefault="006A7BD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914D34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BD4">
        <w:rPr>
          <w:rFonts w:ascii="Times New Roman" w:hAnsi="Times New Roman" w:cs="Times New Roman"/>
          <w:color w:val="000000"/>
          <w:sz w:val="24"/>
          <w:szCs w:val="24"/>
        </w:rPr>
        <w:t xml:space="preserve">Капитальное строение с инвентарным номером 250/С-21665, назначение - здание одноквартирного жилого дома, наименование - жилой дом, площадь - 242,9 кв. м (общая площадь здания - 501,3 кв. м) адрес: </w:t>
      </w:r>
      <w:proofErr w:type="gramStart"/>
      <w:r w:rsidRPr="006A7BD4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Беларусь, Витебская обл., г. Полоцк, ул. Мироновой, д. 43, право аренды на земельный участок – 0,1459 га, кадастровый номер: 243500000002000201, целевое назначение - для строительства и обслуживания здания одноквартирного жилого дома, ограничения и обременения: ограничения прав на земельные участки, расположенные на природных территориях, подлежащих специальной охране (в </w:t>
      </w:r>
      <w:proofErr w:type="spellStart"/>
      <w:r w:rsidRPr="006A7BD4">
        <w:rPr>
          <w:rFonts w:ascii="Times New Roman" w:hAnsi="Times New Roman" w:cs="Times New Roman"/>
          <w:color w:val="000000"/>
          <w:sz w:val="24"/>
          <w:szCs w:val="24"/>
        </w:rPr>
        <w:t>водоохранных</w:t>
      </w:r>
      <w:proofErr w:type="spellEnd"/>
      <w:r w:rsidRPr="006A7BD4">
        <w:rPr>
          <w:rFonts w:ascii="Times New Roman" w:hAnsi="Times New Roman" w:cs="Times New Roman"/>
          <w:color w:val="000000"/>
          <w:sz w:val="24"/>
          <w:szCs w:val="24"/>
        </w:rPr>
        <w:t xml:space="preserve"> зонах рек и водоемов) (река Полота), в зонах охраны недвижимых материальных историко-культурных ценностей</w:t>
      </w:r>
      <w:proofErr w:type="gramEnd"/>
      <w:r w:rsidRPr="006A7BD4">
        <w:rPr>
          <w:rFonts w:ascii="Times New Roman" w:hAnsi="Times New Roman" w:cs="Times New Roman"/>
          <w:color w:val="000000"/>
          <w:sz w:val="24"/>
          <w:szCs w:val="24"/>
        </w:rPr>
        <w:t xml:space="preserve"> (исторический центр города Полоцка), права третьих лиц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A7BD4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BD4">
        <w:rPr>
          <w:rFonts w:ascii="Times New Roman" w:hAnsi="Times New Roman" w:cs="Times New Roman"/>
          <w:color w:val="000000"/>
          <w:sz w:val="24"/>
          <w:szCs w:val="24"/>
        </w:rPr>
        <w:t>900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BD4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701F34EC" w:rsidR="00EA7238" w:rsidRPr="00A115B3" w:rsidRDefault="006A7B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="00EA7238"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E229AE">
        <w:rPr>
          <w:rFonts w:ascii="Times New Roman CYR" w:hAnsi="Times New Roman CYR" w:cs="Times New Roman CYR"/>
          <w:color w:val="000000"/>
        </w:rPr>
        <w:t>а</w:t>
      </w:r>
      <w:r w:rsidR="00EA7238"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="00EA7238"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="00EA7238"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="00EA7238"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DA1D6C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A7BD4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E4C78A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6A7BD4" w:rsidRPr="006A7BD4">
        <w:rPr>
          <w:rFonts w:ascii="Times New Roman CYR" w:hAnsi="Times New Roman CYR" w:cs="Times New Roman CYR"/>
          <w:b/>
          <w:color w:val="000000"/>
        </w:rPr>
        <w:t>03 октября</w:t>
      </w:r>
      <w:r w:rsidR="006A7BD4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6A7BD4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926677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229AE">
        <w:rPr>
          <w:color w:val="000000"/>
        </w:rPr>
        <w:t>03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E229AE">
        <w:t>202</w:t>
      </w:r>
      <w:r w:rsidR="0038783E">
        <w:t>2</w:t>
      </w:r>
      <w:r w:rsidR="00E12685" w:rsidRPr="00E229AE">
        <w:t xml:space="preserve"> г.</w:t>
      </w:r>
      <w:r w:rsidRPr="00E229AE">
        <w:rPr>
          <w:color w:val="000000"/>
        </w:rPr>
        <w:t>,</w:t>
      </w:r>
      <w:r w:rsidRPr="00A115B3">
        <w:rPr>
          <w:color w:val="000000"/>
        </w:rPr>
        <w:t xml:space="preserve"> лот не реализован, то в 14:00 часов по московскому времени </w:t>
      </w:r>
      <w:r w:rsidR="007E0C5C" w:rsidRPr="007E0C5C">
        <w:rPr>
          <w:b/>
          <w:color w:val="000000"/>
        </w:rPr>
        <w:t>15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E0C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7E0C5C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7E0C5C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9F014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E0C5C" w:rsidRPr="007E0C5C">
        <w:rPr>
          <w:b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E0C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E0C5C" w:rsidRPr="007E0C5C">
        <w:rPr>
          <w:b/>
        </w:rPr>
        <w:t>05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E0C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</w:t>
      </w:r>
      <w:r w:rsidR="007B2FAF">
        <w:rPr>
          <w:color w:val="000000"/>
        </w:rPr>
        <w:t>5</w:t>
      </w:r>
      <w:r w:rsidRPr="00A115B3">
        <w:rPr>
          <w:color w:val="000000"/>
        </w:rPr>
        <w:t xml:space="preserve"> (</w:t>
      </w:r>
      <w:r w:rsidR="007B2FAF">
        <w:rPr>
          <w:color w:val="000000"/>
        </w:rPr>
        <w:t>Пять</w:t>
      </w:r>
      <w:r w:rsidRPr="00A115B3">
        <w:rPr>
          <w:color w:val="000000"/>
        </w:rPr>
        <w:t>) календарны</w:t>
      </w:r>
      <w:r w:rsidR="007B2FAF">
        <w:rPr>
          <w:color w:val="000000"/>
        </w:rPr>
        <w:t>х дней</w:t>
      </w:r>
      <w:r w:rsidRPr="00A115B3">
        <w:rPr>
          <w:color w:val="000000"/>
        </w:rPr>
        <w:t xml:space="preserve">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4171F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7B2FAF" w:rsidRPr="007B2FAF">
        <w:rPr>
          <w:b/>
          <w:bCs/>
          <w:color w:val="000000"/>
        </w:rPr>
        <w:t>1</w:t>
      </w:r>
      <w:r w:rsidR="007B2FAF" w:rsidRPr="007B2FAF">
        <w:rPr>
          <w:b/>
        </w:rPr>
        <w:t>7 ноября</w:t>
      </w:r>
      <w:r w:rsidR="00E12685" w:rsidRPr="007B2FAF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7B2FAF">
        <w:rPr>
          <w:b/>
        </w:rPr>
        <w:t>202</w:t>
      </w:r>
      <w:r w:rsidR="004F4360" w:rsidRPr="007B2FAF">
        <w:rPr>
          <w:b/>
        </w:rPr>
        <w:t>2</w:t>
      </w:r>
      <w:r w:rsidR="00E12685" w:rsidRPr="007B2FAF">
        <w:rPr>
          <w:b/>
        </w:rPr>
        <w:t xml:space="preserve"> г.</w:t>
      </w:r>
      <w:r w:rsidRPr="007B2FAF">
        <w:rPr>
          <w:b/>
          <w:bCs/>
          <w:color w:val="000000"/>
        </w:rPr>
        <w:t xml:space="preserve"> по </w:t>
      </w:r>
      <w:r w:rsidR="007B2FAF" w:rsidRPr="007B2FAF">
        <w:rPr>
          <w:b/>
        </w:rPr>
        <w:t>11 января</w:t>
      </w:r>
      <w:r w:rsidR="00E12685" w:rsidRPr="007B2FAF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7B2FAF">
        <w:rPr>
          <w:b/>
        </w:rPr>
        <w:t>202</w:t>
      </w:r>
      <w:r w:rsidR="007B2FAF" w:rsidRPr="007B2FAF">
        <w:rPr>
          <w:b/>
        </w:rPr>
        <w:t>3</w:t>
      </w:r>
      <w:r w:rsidR="00E12685" w:rsidRPr="007B2FAF">
        <w:rPr>
          <w:b/>
        </w:rPr>
        <w:t xml:space="preserve"> г.</w:t>
      </w:r>
    </w:p>
    <w:p w14:paraId="1AA4D8CB" w14:textId="11E8CDF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B2FAF" w:rsidRPr="007B2FAF">
        <w:rPr>
          <w:b/>
          <w:color w:val="000000"/>
        </w:rPr>
        <w:t>17 ноября</w:t>
      </w:r>
      <w:r w:rsidR="007B2FAF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996CD2">
        <w:rPr>
          <w:color w:val="000000"/>
        </w:rPr>
        <w:t>1</w:t>
      </w:r>
      <w:r w:rsidRPr="00A115B3">
        <w:rPr>
          <w:color w:val="000000"/>
        </w:rPr>
        <w:t xml:space="preserve"> (</w:t>
      </w:r>
      <w:r w:rsidR="00996CD2">
        <w:rPr>
          <w:color w:val="000000"/>
        </w:rPr>
        <w:t>Один</w:t>
      </w:r>
      <w:r w:rsidRPr="00A115B3">
        <w:rPr>
          <w:color w:val="000000"/>
        </w:rPr>
        <w:t>) календарны</w:t>
      </w:r>
      <w:r w:rsidR="00996CD2">
        <w:rPr>
          <w:color w:val="000000"/>
        </w:rPr>
        <w:t>й</w:t>
      </w:r>
      <w:r w:rsidRPr="00A115B3">
        <w:rPr>
          <w:color w:val="000000"/>
        </w:rPr>
        <w:t xml:space="preserve"> д</w:t>
      </w:r>
      <w:r w:rsidR="00996CD2">
        <w:rPr>
          <w:color w:val="000000"/>
        </w:rPr>
        <w:t>ень</w:t>
      </w:r>
      <w:bookmarkStart w:id="0" w:name="_GoBack"/>
      <w:bookmarkEnd w:id="0"/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E8FD09D" w14:textId="17A4555E" w:rsidR="007C1557" w:rsidRPr="007C1557" w:rsidRDefault="007C1557" w:rsidP="007C1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557">
        <w:rPr>
          <w:rFonts w:ascii="Times New Roman" w:hAnsi="Times New Roman" w:cs="Times New Roman"/>
          <w:color w:val="000000"/>
          <w:sz w:val="24"/>
          <w:szCs w:val="24"/>
        </w:rPr>
        <w:t>с 17 ноября 2022 г. по 24 декабря 2022 г. - в размере начальной цены продажи лот</w:t>
      </w:r>
      <w:r w:rsidR="00ED1E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C15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42E329" w14:textId="4CC9D684" w:rsidR="007C1557" w:rsidRPr="007C1557" w:rsidRDefault="007C1557" w:rsidP="007C1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557">
        <w:rPr>
          <w:rFonts w:ascii="Times New Roman" w:hAnsi="Times New Roman" w:cs="Times New Roman"/>
          <w:color w:val="000000"/>
          <w:sz w:val="24"/>
          <w:szCs w:val="24"/>
        </w:rPr>
        <w:t>с 25 декабря 2022 г. по 27 декабря 2022 г. - в размере 89,00% от начальной цены продажи лот</w:t>
      </w:r>
      <w:r w:rsidR="00ED1E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C15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118AB6" w14:textId="6E3F7F4C" w:rsidR="007C1557" w:rsidRPr="007C1557" w:rsidRDefault="007C1557" w:rsidP="007C1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557">
        <w:rPr>
          <w:rFonts w:ascii="Times New Roman" w:hAnsi="Times New Roman" w:cs="Times New Roman"/>
          <w:color w:val="000000"/>
          <w:sz w:val="24"/>
          <w:szCs w:val="24"/>
        </w:rPr>
        <w:t>с 28 декабря 2022 г. по 30 декабря 2022 г. - в размере 78,00% от начальной цены продажи лот</w:t>
      </w:r>
      <w:r w:rsidR="00ED1E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C15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035AD6" w14:textId="03DB5A09" w:rsidR="007C1557" w:rsidRPr="007C1557" w:rsidRDefault="007C1557" w:rsidP="007C1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557">
        <w:rPr>
          <w:rFonts w:ascii="Times New Roman" w:hAnsi="Times New Roman" w:cs="Times New Roman"/>
          <w:color w:val="000000"/>
          <w:sz w:val="24"/>
          <w:szCs w:val="24"/>
        </w:rPr>
        <w:t>с 31 декабря 2022 г. по 02 января 2023 г. - в размере 67,00% от начальной цены продажи лот</w:t>
      </w:r>
      <w:r w:rsidR="00ED1E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C15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C07ABD" w14:textId="6BBA7B5F" w:rsidR="007C1557" w:rsidRPr="007C1557" w:rsidRDefault="007C1557" w:rsidP="007C1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557">
        <w:rPr>
          <w:rFonts w:ascii="Times New Roman" w:hAnsi="Times New Roman" w:cs="Times New Roman"/>
          <w:color w:val="000000"/>
          <w:sz w:val="24"/>
          <w:szCs w:val="24"/>
        </w:rPr>
        <w:t>с 03 января 2023 г. по 05 января 2023 г. - в размере 56,00% от начальной цены продажи лот</w:t>
      </w:r>
      <w:r w:rsidR="00ED1E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C15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318AF0" w14:textId="7CA75AFA" w:rsidR="007C1557" w:rsidRPr="007C1557" w:rsidRDefault="007C1557" w:rsidP="007C1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557">
        <w:rPr>
          <w:rFonts w:ascii="Times New Roman" w:hAnsi="Times New Roman" w:cs="Times New Roman"/>
          <w:color w:val="000000"/>
          <w:sz w:val="24"/>
          <w:szCs w:val="24"/>
        </w:rPr>
        <w:t>с 06 января 2023 г. по 08 января 2023 г. - в размере 45,00% от начальной цены продажи лот</w:t>
      </w:r>
      <w:r w:rsidR="00ED1E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C15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843F01" w14:textId="54AFDA7F" w:rsidR="001D4B58" w:rsidRDefault="007C1557" w:rsidP="007C1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557">
        <w:rPr>
          <w:rFonts w:ascii="Times New Roman" w:hAnsi="Times New Roman" w:cs="Times New Roman"/>
          <w:color w:val="000000"/>
          <w:sz w:val="24"/>
          <w:szCs w:val="24"/>
        </w:rPr>
        <w:t>с 09 января 2023 г. по 11 января 2023 г. - в размере 34,00% от начальной цены продажи лот</w:t>
      </w:r>
      <w:r w:rsidR="00ED1E63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7C1557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55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CC565BD" w14:textId="77777777" w:rsidR="00634151" w:rsidRPr="007C1557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55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7C1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557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</w:t>
      </w:r>
      <w:r w:rsidRPr="007C1557">
        <w:rPr>
          <w:rFonts w:ascii="Times New Roman" w:hAnsi="Times New Roman" w:cs="Times New Roman"/>
          <w:sz w:val="24"/>
          <w:szCs w:val="24"/>
        </w:rPr>
        <w:lastRenderedPageBreak/>
        <w:t>разрешение Правительственной комиссии по контролю за осуществлением</w:t>
      </w:r>
      <w:proofErr w:type="gramEnd"/>
      <w:r w:rsidRPr="007C1557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BDCFDB7" w14:textId="77777777" w:rsidR="00634151" w:rsidRPr="007C1557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7C1557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7C1557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7C1557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557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7C15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1557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557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7C1557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7C1557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</w:t>
      </w:r>
      <w:r w:rsidR="009730D9" w:rsidRPr="007C155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C15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7C155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7C15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7C155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7C155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7C155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7C155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155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0890DA10" w:rsidR="00EA7238" w:rsidRPr="009D4729" w:rsidRDefault="006B43E3" w:rsidP="009D4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729" w:rsidRPr="009D4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(в рабочие дни) по адресу: shcherbinaan@lfo1.ru, leonovdv@lfo1.ru; </w:t>
      </w:r>
      <w:proofErr w:type="gramStart"/>
      <w:r w:rsidR="009D4729" w:rsidRPr="009D4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9D4729" w:rsidRPr="009D4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9D4729" w:rsidRPr="009D4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729" w:rsidRPr="009D4729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9D4729" w:rsidRPr="009D4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729" w:rsidRPr="009D4729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9D4729" w:rsidRPr="009D47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38783E"/>
    <w:rsid w:val="00467D6B"/>
    <w:rsid w:val="0047507E"/>
    <w:rsid w:val="004F4360"/>
    <w:rsid w:val="00564010"/>
    <w:rsid w:val="00634151"/>
    <w:rsid w:val="00637A0F"/>
    <w:rsid w:val="006A7BD4"/>
    <w:rsid w:val="006B43E3"/>
    <w:rsid w:val="0070175B"/>
    <w:rsid w:val="007229EA"/>
    <w:rsid w:val="00722ECA"/>
    <w:rsid w:val="007B2FAF"/>
    <w:rsid w:val="007C1557"/>
    <w:rsid w:val="007E0C5C"/>
    <w:rsid w:val="00865FD7"/>
    <w:rsid w:val="008A37E3"/>
    <w:rsid w:val="00914D34"/>
    <w:rsid w:val="00952ED1"/>
    <w:rsid w:val="009730D9"/>
    <w:rsid w:val="00996CD2"/>
    <w:rsid w:val="00997993"/>
    <w:rsid w:val="009A2AA8"/>
    <w:rsid w:val="009C6E48"/>
    <w:rsid w:val="009D4729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229AE"/>
    <w:rsid w:val="00E614D3"/>
    <w:rsid w:val="00EA7238"/>
    <w:rsid w:val="00ED1E63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2099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29</cp:revision>
  <dcterms:created xsi:type="dcterms:W3CDTF">2019-07-23T07:45:00Z</dcterms:created>
  <dcterms:modified xsi:type="dcterms:W3CDTF">2022-08-11T12:07:00Z</dcterms:modified>
</cp:coreProperties>
</file>