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425FE0B" w14:textId="7B662A68" w:rsidR="0006752B" w:rsidRPr="0006752B" w:rsidRDefault="000D3BBC" w:rsidP="000675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3421D5" w:rsidRPr="003421D5">
        <w:rPr>
          <w:rFonts w:ascii="Times New Roman" w:hAnsi="Times New Roman" w:cs="Times New Roman"/>
          <w:sz w:val="24"/>
          <w:szCs w:val="24"/>
        </w:rPr>
        <w:t xml:space="preserve"> </w:t>
      </w:r>
      <w:r w:rsidR="003421D5" w:rsidRPr="003421D5">
        <w:rPr>
          <w:rFonts w:ascii="Times New Roman" w:hAnsi="Times New Roman" w:cs="Times New Roman"/>
          <w:sz w:val="24"/>
          <w:szCs w:val="24"/>
        </w:rPr>
        <w:t>договора с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1027744004617) (далее – финансовая организация), конкурсным управляющим (ликвидатором) которого на основании решения Арбитражного суда г. Москвы от 20 апреля 2016 г. по делу № А40-29583/16-86-45Б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 (далее – КУ)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3421D5" w:rsidRPr="003421D5">
        <w:rPr>
          <w:rFonts w:ascii="Times New Roman" w:hAnsi="Times New Roman" w:cs="Times New Roman"/>
          <w:sz w:val="24"/>
          <w:szCs w:val="24"/>
        </w:rPr>
        <w:t>02030130764 в газете АО «Коммерсантъ» №80(7281) от 07.05.2022 г.</w:t>
      </w:r>
      <w:r w:rsidR="003421D5" w:rsidRPr="003421D5">
        <w:rPr>
          <w:rFonts w:ascii="Times New Roman" w:hAnsi="Times New Roman" w:cs="Times New Roman"/>
          <w:sz w:val="24"/>
          <w:szCs w:val="24"/>
        </w:rPr>
        <w:t xml:space="preserve"> </w:t>
      </w:r>
      <w:r w:rsidR="003421D5">
        <w:rPr>
          <w:rFonts w:ascii="Times New Roman" w:hAnsi="Times New Roman" w:cs="Times New Roman"/>
          <w:sz w:val="24"/>
          <w:szCs w:val="24"/>
        </w:rPr>
        <w:t xml:space="preserve">и в сообщение </w:t>
      </w:r>
      <w:r w:rsidR="003421D5" w:rsidRPr="003421D5">
        <w:rPr>
          <w:rFonts w:ascii="Times New Roman" w:hAnsi="Times New Roman" w:cs="Times New Roman"/>
          <w:sz w:val="24"/>
          <w:szCs w:val="24"/>
        </w:rPr>
        <w:t>02030147632 в газете АО «Коммерсантъ» №152(7353) от 20.08.2022 г.</w:t>
      </w:r>
      <w:r w:rsidR="0006752B">
        <w:rPr>
          <w:rFonts w:ascii="Times New Roman" w:hAnsi="Times New Roman" w:cs="Times New Roman"/>
          <w:sz w:val="24"/>
          <w:szCs w:val="24"/>
        </w:rPr>
        <w:t xml:space="preserve">, </w:t>
      </w:r>
      <w:r w:rsidR="0006752B" w:rsidRPr="0006752B">
        <w:rPr>
          <w:rFonts w:ascii="Times New Roman" w:hAnsi="Times New Roman" w:cs="Times New Roman"/>
          <w:sz w:val="24"/>
          <w:szCs w:val="24"/>
        </w:rPr>
        <w:t>а именно: информацию в части контактов для ознакомления с имуществом читать в следующей редакции: 8 800 505-80-32, gradichanla@lfo1.ru, sochnevavv@lfo1.ru; у ОТ: 8 (499) 395-00-20 (с 9.00 до 18.00 по Московскому времени в рабочие дни) informmsk@auction-house.ru</w:t>
      </w:r>
      <w:r w:rsidR="0006752B">
        <w:rPr>
          <w:rFonts w:ascii="Times New Roman" w:hAnsi="Times New Roman" w:cs="Times New Roman"/>
          <w:sz w:val="24"/>
          <w:szCs w:val="24"/>
        </w:rPr>
        <w:t>.</w:t>
      </w:r>
    </w:p>
    <w:p w14:paraId="108F97C2" w14:textId="77777777" w:rsidR="0006752B" w:rsidRPr="0006752B" w:rsidRDefault="0006752B" w:rsidP="000675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52B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6FBDA3F2" w14:textId="77777777" w:rsidR="0006752B" w:rsidRPr="0006752B" w:rsidRDefault="0006752B" w:rsidP="000675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8243B3" w14:textId="59477D23" w:rsidR="003421D5" w:rsidRDefault="003421D5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27BE72" w14:textId="77777777" w:rsidR="003421D5" w:rsidRDefault="003421D5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4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6752B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21D5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2022-11-16T09:39:00Z</dcterms:created>
  <dcterms:modified xsi:type="dcterms:W3CDTF">2022-11-16T09:45:00Z</dcterms:modified>
</cp:coreProperties>
</file>