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0B2BAEB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Договора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32999DB1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1AAABC82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27A08BC2" w:rsidR="00D911F0" w:rsidRPr="005E6DE3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>
        <w:rPr>
          <w:rFonts w:ascii="Verdana" w:hAnsi="Verdana" w:cs="Times New Roman"/>
        </w:rPr>
        <w:t>обязуется принять и оплатить:</w:t>
      </w:r>
    </w:p>
    <w:p w14:paraId="73CD4F6E" w14:textId="60B6BF50" w:rsidR="005E6DE3" w:rsidRDefault="005E6DE3" w:rsidP="00FA42E7">
      <w:pPr>
        <w:pStyle w:val="ConsNormal"/>
        <w:widowControl/>
        <w:ind w:right="0" w:firstLine="567"/>
        <w:jc w:val="both"/>
        <w:rPr>
          <w:rFonts w:ascii="Verdana" w:hAnsi="Verdana"/>
          <w:bCs/>
        </w:rPr>
      </w:pPr>
      <w:r>
        <w:rPr>
          <w:rFonts w:ascii="Verdana" w:hAnsi="Verdana" w:cs="Times New Roman"/>
          <w:color w:val="000000" w:themeColor="text1"/>
        </w:rPr>
        <w:t>-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/>
          <w:bCs/>
        </w:rPr>
        <w:t>нежилое здание</w:t>
      </w:r>
      <w:r w:rsidRPr="001F4AB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1F4AB1">
        <w:rPr>
          <w:rFonts w:ascii="Verdana" w:hAnsi="Verdana"/>
          <w:bCs/>
        </w:rPr>
        <w:t>кадастровый номер</w:t>
      </w:r>
      <w:r>
        <w:rPr>
          <w:rFonts w:ascii="Verdana" w:hAnsi="Verdana"/>
          <w:bCs/>
        </w:rPr>
        <w:t xml:space="preserve"> </w:t>
      </w:r>
      <w:r w:rsidRPr="002F7A0A">
        <w:rPr>
          <w:rFonts w:ascii="Verdana" w:hAnsi="Verdana"/>
          <w:bCs/>
        </w:rPr>
        <w:t>№</w:t>
      </w:r>
      <w:r w:rsidRPr="00D453AC">
        <w:t xml:space="preserve"> </w:t>
      </w:r>
      <w:r w:rsidRPr="005E6DE3">
        <w:rPr>
          <w:rFonts w:ascii="Verdana" w:hAnsi="Verdana" w:cs="Verdana"/>
        </w:rPr>
        <w:t>26:06:121905:298</w:t>
      </w:r>
      <w:r>
        <w:rPr>
          <w:rFonts w:ascii="Verdana" w:hAnsi="Verdana" w:cs="Verdana"/>
        </w:rPr>
        <w:t xml:space="preserve">, этажность </w:t>
      </w:r>
      <w:r w:rsidRPr="005E6DE3">
        <w:rPr>
          <w:rFonts w:ascii="Verdana" w:hAnsi="Verdana" w:cs="Verdana"/>
        </w:rPr>
        <w:t>1, в том числе подземных 0</w:t>
      </w:r>
      <w:r>
        <w:rPr>
          <w:rFonts w:ascii="Verdana" w:hAnsi="Verdana" w:cs="Verdana"/>
        </w:rPr>
        <w:t xml:space="preserve">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3083,5 </w:t>
      </w:r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5E6DE3">
        <w:rPr>
          <w:rFonts w:ascii="Verdana" w:hAnsi="Verdana"/>
          <w:bCs/>
        </w:rPr>
        <w:t>Ставропольский край, р-н Изобильненский, г Изобильный, ул Промышленная, д 120 В</w:t>
      </w:r>
      <w:r>
        <w:rPr>
          <w:rFonts w:ascii="Verdana" w:hAnsi="Verdana"/>
          <w:bCs/>
        </w:rPr>
        <w:t>;</w:t>
      </w:r>
    </w:p>
    <w:p w14:paraId="5DD6479D" w14:textId="7965C1A8" w:rsidR="005E6DE3" w:rsidRDefault="005E6DE3" w:rsidP="00FA42E7">
      <w:pPr>
        <w:pStyle w:val="ConsNormal"/>
        <w:widowControl/>
        <w:ind w:right="0" w:firstLine="567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 нежилое здание</w:t>
      </w:r>
      <w:r w:rsidRPr="001F4AB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1F4AB1">
        <w:rPr>
          <w:rFonts w:ascii="Verdana" w:hAnsi="Verdana"/>
          <w:bCs/>
        </w:rPr>
        <w:t>кадастровый номер</w:t>
      </w:r>
      <w:r>
        <w:rPr>
          <w:rFonts w:ascii="Verdana" w:hAnsi="Verdana"/>
          <w:bCs/>
        </w:rPr>
        <w:t xml:space="preserve"> </w:t>
      </w:r>
      <w:r w:rsidRPr="002F7A0A">
        <w:rPr>
          <w:rFonts w:ascii="Verdana" w:hAnsi="Verdana"/>
          <w:bCs/>
        </w:rPr>
        <w:t>№</w:t>
      </w:r>
      <w:r w:rsidRPr="00D453AC">
        <w:t xml:space="preserve"> </w:t>
      </w:r>
      <w:r w:rsidRPr="005E6DE3">
        <w:rPr>
          <w:rFonts w:ascii="Verdana" w:hAnsi="Verdana" w:cs="Verdana"/>
        </w:rPr>
        <w:t>26:06:121905:307</w:t>
      </w:r>
      <w:r>
        <w:rPr>
          <w:rFonts w:ascii="Verdana" w:hAnsi="Verdana" w:cs="Verdana"/>
        </w:rPr>
        <w:t xml:space="preserve">, этажность </w:t>
      </w:r>
      <w:r w:rsidRPr="005E6DE3">
        <w:rPr>
          <w:rFonts w:ascii="Verdana" w:hAnsi="Verdana" w:cs="Verdana"/>
        </w:rPr>
        <w:t>2, в том числе подземных 1</w:t>
      </w:r>
      <w:r>
        <w:rPr>
          <w:rFonts w:ascii="Verdana" w:hAnsi="Verdana" w:cs="Verdana"/>
        </w:rPr>
        <w:t xml:space="preserve">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398,2 </w:t>
      </w:r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5E6DE3">
        <w:rPr>
          <w:rFonts w:ascii="Verdana" w:hAnsi="Verdana"/>
          <w:bCs/>
        </w:rPr>
        <w:t>Ставропольский край, р-н Изобильненский, г Изобильный, ул Промышленная, д 120 В</w:t>
      </w:r>
      <w:r>
        <w:rPr>
          <w:rFonts w:ascii="Verdana" w:hAnsi="Verdana"/>
          <w:bCs/>
        </w:rPr>
        <w:t>;</w:t>
      </w:r>
    </w:p>
    <w:p w14:paraId="02D49707" w14:textId="73BEC728" w:rsidR="00171986" w:rsidRDefault="005E6DE3" w:rsidP="00FA42E7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5E6DE3">
        <w:rPr>
          <w:rFonts w:ascii="Verdana" w:hAnsi="Verdana"/>
        </w:rPr>
        <w:t>с земельным участком с кадастровым номером №</w:t>
      </w:r>
      <w:r w:rsidRPr="005E6DE3">
        <w:t xml:space="preserve"> </w:t>
      </w:r>
      <w:r w:rsidRPr="005E6DE3">
        <w:rPr>
          <w:rFonts w:ascii="Verdana" w:hAnsi="Verdana"/>
        </w:rPr>
        <w:t xml:space="preserve">26:06:121905:20, площадью </w:t>
      </w:r>
      <w:r w:rsidR="00F179B8">
        <w:rPr>
          <w:rFonts w:ascii="Verdana" w:hAnsi="Verdana"/>
        </w:rPr>
        <w:t>7907 кв. м., категория земель: з</w:t>
      </w:r>
      <w:r w:rsidRPr="005E6DE3">
        <w:rPr>
          <w:rFonts w:ascii="Verdana" w:hAnsi="Verdana"/>
        </w:rPr>
        <w:t>емли населенных пунктов, разрешенное использование:</w:t>
      </w:r>
      <w:r w:rsidRPr="005E6DE3">
        <w:t xml:space="preserve"> </w:t>
      </w:r>
      <w:r>
        <w:rPr>
          <w:rFonts w:ascii="Verdana" w:hAnsi="Verdana"/>
        </w:rPr>
        <w:t>п</w:t>
      </w:r>
      <w:r w:rsidRPr="005E6DE3">
        <w:rPr>
          <w:rFonts w:ascii="Verdana" w:hAnsi="Verdana"/>
        </w:rPr>
        <w:t>роизводственная база</w:t>
      </w:r>
      <w:r w:rsidR="00B5433E"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1BA7085D" w14:textId="07BE2E41" w:rsidR="00FA42E7" w:rsidRPr="00FA42E7" w:rsidRDefault="00F179B8" w:rsidP="00FA42E7">
      <w:pPr>
        <w:pStyle w:val="a5"/>
        <w:numPr>
          <w:ilvl w:val="1"/>
          <w:numId w:val="2"/>
        </w:numPr>
        <w:ind w:left="0" w:firstLine="567"/>
        <w:jc w:val="both"/>
        <w:rPr>
          <w:rFonts w:ascii="Verdana" w:hAnsi="Verdana"/>
          <w:color w:val="000000" w:themeColor="text1"/>
        </w:rPr>
      </w:pPr>
      <w:r w:rsidRPr="0049027B">
        <w:rPr>
          <w:rFonts w:ascii="Verdana" w:hAnsi="Verdana"/>
          <w:color w:val="000000" w:themeColor="text1"/>
        </w:rPr>
        <w:t>Недвижимое имущество принадлежит Продавцу на праве</w:t>
      </w:r>
      <w:r w:rsidR="006C7895">
        <w:rPr>
          <w:rFonts w:ascii="Verdana" w:hAnsi="Verdana"/>
          <w:color w:val="000000" w:themeColor="text1"/>
        </w:rPr>
        <w:t xml:space="preserve"> собственности</w:t>
      </w:r>
      <w:bookmarkStart w:id="0" w:name="_GoBack"/>
      <w:bookmarkEnd w:id="0"/>
      <w:r w:rsidRPr="0049027B">
        <w:rPr>
          <w:rFonts w:ascii="Verdana" w:hAnsi="Verdana"/>
          <w:i/>
          <w:color w:val="0070C0"/>
        </w:rPr>
        <w:t xml:space="preserve">, </w:t>
      </w:r>
      <w:r w:rsidRPr="0049027B">
        <w:rPr>
          <w:rFonts w:ascii="Verdana" w:hAnsi="Verdana"/>
          <w:color w:val="000000" w:themeColor="text1"/>
        </w:rPr>
        <w:t>о</w:t>
      </w:r>
      <w:r w:rsidRPr="00FA42E7">
        <w:rPr>
          <w:rFonts w:ascii="Verdana" w:hAnsi="Verdana"/>
          <w:color w:val="000000" w:themeColor="text1"/>
        </w:rPr>
        <w:t xml:space="preserve"> чем в Едином государственном реестре недвижимости сделана запись о регистрации</w:t>
      </w:r>
      <w:r w:rsidR="00FA42E7" w:rsidRPr="00FA42E7">
        <w:rPr>
          <w:rFonts w:ascii="Verdana" w:hAnsi="Verdana"/>
          <w:color w:val="000000" w:themeColor="text1"/>
        </w:rPr>
        <w:t>:</w:t>
      </w:r>
    </w:p>
    <w:p w14:paraId="5F5CF2FD" w14:textId="36AFA9A7" w:rsidR="00F179B8" w:rsidRDefault="00FA42E7" w:rsidP="00FA42E7">
      <w:pPr>
        <w:pStyle w:val="a5"/>
        <w:ind w:left="0" w:firstLine="567"/>
        <w:jc w:val="both"/>
        <w:rPr>
          <w:rFonts w:ascii="Verdana" w:hAnsi="Verdana"/>
          <w:i/>
          <w:color w:val="0070C0"/>
        </w:rPr>
      </w:pPr>
      <w:r>
        <w:rPr>
          <w:rFonts w:ascii="Verdana" w:hAnsi="Verdana"/>
          <w:color w:val="000000" w:themeColor="text1"/>
        </w:rPr>
        <w:t>-</w:t>
      </w:r>
      <w:r w:rsidR="00F179B8" w:rsidRPr="00FA42E7">
        <w:rPr>
          <w:rFonts w:ascii="Verdana" w:hAnsi="Verdana"/>
          <w:color w:val="000000" w:themeColor="text1"/>
        </w:rPr>
        <w:t xml:space="preserve"> </w:t>
      </w:r>
      <w:r w:rsidRPr="00FA42E7">
        <w:rPr>
          <w:rFonts w:ascii="Verdana" w:hAnsi="Verdana"/>
          <w:sz w:val="18"/>
          <w:szCs w:val="18"/>
        </w:rPr>
        <w:t>№ 26-0-1-34/2009/2014-381 от 26.12.2014</w:t>
      </w:r>
      <w:r>
        <w:rPr>
          <w:rFonts w:ascii="Verdana" w:hAnsi="Verdana"/>
          <w:sz w:val="18"/>
          <w:szCs w:val="18"/>
        </w:rPr>
        <w:t xml:space="preserve">, </w:t>
      </w:r>
      <w:r w:rsidR="00F179B8" w:rsidRPr="00FA42E7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недвижимости </w:t>
      </w:r>
      <w:r>
        <w:rPr>
          <w:rFonts w:ascii="Verdana" w:hAnsi="Verdana"/>
          <w:color w:val="000000" w:themeColor="text1"/>
        </w:rPr>
        <w:t xml:space="preserve">от </w:t>
      </w:r>
      <w:r w:rsidRPr="00FA42E7">
        <w:rPr>
          <w:rFonts w:ascii="Verdana" w:hAnsi="Verdana"/>
          <w:i/>
          <w:color w:val="0070C0"/>
        </w:rPr>
        <w:t>13.10.2022 № 99/2022/499417776</w:t>
      </w:r>
      <w:r>
        <w:rPr>
          <w:rFonts w:ascii="Verdana" w:hAnsi="Verdana"/>
          <w:i/>
          <w:color w:val="0070C0"/>
        </w:rPr>
        <w:t>;</w:t>
      </w:r>
    </w:p>
    <w:p w14:paraId="0C0C2F2F" w14:textId="7A95CE6C" w:rsidR="00FA42E7" w:rsidRDefault="00FA42E7" w:rsidP="00FA42E7">
      <w:pPr>
        <w:pStyle w:val="a5"/>
        <w:ind w:left="0" w:firstLine="567"/>
        <w:jc w:val="both"/>
        <w:rPr>
          <w:rFonts w:ascii="Verdana" w:hAnsi="Verdana"/>
          <w:i/>
          <w:color w:val="0070C0"/>
        </w:rPr>
      </w:pPr>
      <w:r>
        <w:rPr>
          <w:rFonts w:ascii="Verdana" w:hAnsi="Verdana"/>
          <w:color w:val="000000" w:themeColor="text1"/>
        </w:rPr>
        <w:t>-</w:t>
      </w:r>
      <w:r w:rsidRPr="00FA42E7">
        <w:rPr>
          <w:rFonts w:ascii="Verdana" w:hAnsi="Verdana"/>
          <w:color w:val="000000" w:themeColor="text1"/>
        </w:rPr>
        <w:t xml:space="preserve"> </w:t>
      </w:r>
      <w:r w:rsidRPr="00FA42E7">
        <w:rPr>
          <w:rFonts w:ascii="Verdana" w:hAnsi="Verdana"/>
          <w:sz w:val="18"/>
          <w:szCs w:val="18"/>
        </w:rPr>
        <w:t>№ 26-0-1-34/2009/2014-382 от 26.12.2014</w:t>
      </w:r>
      <w:r>
        <w:rPr>
          <w:rFonts w:ascii="Verdana" w:hAnsi="Verdana"/>
          <w:sz w:val="18"/>
          <w:szCs w:val="18"/>
        </w:rPr>
        <w:t xml:space="preserve">, </w:t>
      </w:r>
      <w:r w:rsidRPr="00FA42E7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недвижимости </w:t>
      </w:r>
      <w:r>
        <w:rPr>
          <w:rFonts w:ascii="Verdana" w:hAnsi="Verdana"/>
          <w:color w:val="000000" w:themeColor="text1"/>
        </w:rPr>
        <w:t xml:space="preserve">от </w:t>
      </w:r>
      <w:r w:rsidRPr="00FA42E7">
        <w:rPr>
          <w:rFonts w:ascii="Verdana" w:hAnsi="Verdana"/>
          <w:i/>
          <w:color w:val="0070C0"/>
        </w:rPr>
        <w:t>13.10.2022 № 99/2022/499417901</w:t>
      </w:r>
      <w:r>
        <w:rPr>
          <w:rFonts w:ascii="Verdana" w:hAnsi="Verdana"/>
          <w:i/>
          <w:color w:val="0070C0"/>
        </w:rPr>
        <w:t>;</w:t>
      </w:r>
    </w:p>
    <w:p w14:paraId="78EB32A7" w14:textId="33A836AD" w:rsidR="00F179B8" w:rsidRDefault="00F179B8" w:rsidP="00F179B8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/>
          <w:i/>
          <w:color w:val="0070C0"/>
        </w:rPr>
      </w:pPr>
      <w:r w:rsidRPr="008509DF">
        <w:rPr>
          <w:rFonts w:ascii="Verdana" w:hAnsi="Verdana"/>
          <w:color w:val="000000" w:themeColor="text1"/>
        </w:rPr>
        <w:lastRenderedPageBreak/>
        <w:t>Земельный участок, на котором расположено нежилое здание/сооружение/ОНС/жилой дом, принадлежит Продавцу на праве собственности</w:t>
      </w:r>
      <w:r w:rsidRPr="0049027B">
        <w:rPr>
          <w:rFonts w:ascii="Verdana" w:hAnsi="Verdana"/>
          <w:i/>
        </w:rPr>
        <w:t>,</w:t>
      </w:r>
      <w:r w:rsidRPr="008509DF">
        <w:rPr>
          <w:rFonts w:ascii="Verdana" w:hAnsi="Verdana"/>
          <w:i/>
          <w:color w:val="0070C0"/>
        </w:rPr>
        <w:t xml:space="preserve"> </w:t>
      </w:r>
      <w:r w:rsidRPr="008509DF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</w:t>
      </w:r>
      <w:r w:rsidR="00FA42E7" w:rsidRPr="00FA42E7">
        <w:rPr>
          <w:rFonts w:ascii="Verdana" w:hAnsi="Verdana" w:cs="Times New Roman"/>
          <w:sz w:val="18"/>
          <w:szCs w:val="18"/>
        </w:rPr>
        <w:t>№ 26-0-1-34/2009/2014-383 от 26.12.2014</w:t>
      </w:r>
      <w:r w:rsidR="00FA42E7">
        <w:rPr>
          <w:rFonts w:ascii="Verdana" w:hAnsi="Verdana" w:cs="Times New Roman"/>
          <w:sz w:val="18"/>
          <w:szCs w:val="18"/>
        </w:rPr>
        <w:t xml:space="preserve">, </w:t>
      </w:r>
      <w:r w:rsidRPr="008509DF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недвижимости </w:t>
      </w:r>
      <w:r w:rsidRPr="008509DF">
        <w:rPr>
          <w:rFonts w:ascii="Verdana" w:hAnsi="Verdana"/>
          <w:i/>
          <w:color w:val="0070C0"/>
        </w:rPr>
        <w:t>от</w:t>
      </w:r>
      <w:r w:rsidR="00FA42E7">
        <w:rPr>
          <w:rFonts w:ascii="Verdana" w:hAnsi="Verdana"/>
          <w:i/>
          <w:color w:val="0070C0"/>
        </w:rPr>
        <w:t xml:space="preserve"> </w:t>
      </w:r>
      <w:r w:rsidR="00FA42E7" w:rsidRPr="00FA42E7">
        <w:rPr>
          <w:rFonts w:ascii="Verdana" w:hAnsi="Verdana"/>
          <w:i/>
          <w:color w:val="0070C0"/>
        </w:rPr>
        <w:t>13.10.2022 № 99/2022/499417242</w:t>
      </w:r>
      <w:r w:rsidRPr="008509DF">
        <w:rPr>
          <w:rFonts w:ascii="Verdana" w:hAnsi="Verdana"/>
          <w:i/>
          <w:color w:val="0070C0"/>
        </w:rPr>
        <w:t>.</w:t>
      </w:r>
    </w:p>
    <w:p w14:paraId="6EAA4660" w14:textId="77777777" w:rsidR="00FA42E7" w:rsidRPr="00F6509A" w:rsidRDefault="00FA42E7" w:rsidP="00FA42E7">
      <w:pPr>
        <w:pStyle w:val="ConsNormal"/>
        <w:widowControl/>
        <w:ind w:right="0" w:firstLine="504"/>
        <w:jc w:val="both"/>
        <w:rPr>
          <w:rFonts w:ascii="Verdana" w:hAnsi="Verdana"/>
          <w:bCs/>
        </w:rPr>
      </w:pPr>
      <w:r w:rsidRPr="00281447">
        <w:rPr>
          <w:rFonts w:ascii="Verdana" w:hAnsi="Verdana"/>
          <w:bCs/>
        </w:rPr>
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5ADD95C1" w14:textId="16F0B8DD" w:rsidR="00171986" w:rsidRPr="008509DF" w:rsidRDefault="004E7E06" w:rsidP="00FA42E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</w:t>
      </w:r>
      <w:r w:rsidR="00FA42E7">
        <w:rPr>
          <w:rFonts w:ascii="Verdana" w:hAnsi="Verdana" w:cs="Times New Roman"/>
        </w:rPr>
        <w:t>1.3.</w:t>
      </w:r>
      <w:r w:rsidR="000E2F36"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62C61B8C" w:rsidR="00761DF7" w:rsidRDefault="00FA42E7" w:rsidP="00FA42E7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</w:p>
    <w:p w14:paraId="5CEF65AE" w14:textId="5BF7BD47" w:rsidR="0034333C" w:rsidRPr="008509DF" w:rsidRDefault="00FA42E7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</w:t>
      </w:r>
      <w:r>
        <w:rPr>
          <w:rFonts w:ascii="Verdana" w:hAnsi="Verdana" w:cs="Times New Roman"/>
        </w:rPr>
        <w:t>6</w:t>
      </w:r>
      <w:r w:rsidRPr="008509DF">
        <w:rPr>
          <w:rFonts w:ascii="Verdana" w:hAnsi="Verdana" w:cs="Times New Roman"/>
        </w:rPr>
        <w:t xml:space="preserve">. </w:t>
      </w: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C27F6">
        <w:rPr>
          <w:rFonts w:ascii="Verdana" w:hAnsi="Verdana" w:cs="Verdana"/>
          <w:color w:val="000000"/>
        </w:rPr>
        <w:t>.</w:t>
      </w:r>
    </w:p>
    <w:p w14:paraId="1BDADFA2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EFA98" w14:textId="6522E260" w:rsidR="00E2774D" w:rsidRDefault="00CF1A05" w:rsidP="006C27F6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6C27F6" w:rsidRPr="006C27F6">
        <w:rPr>
          <w:rFonts w:ascii="Verdana" w:hAnsi="Verdana"/>
        </w:rPr>
        <w:t>______________________ (__________________) рублей ___ копеек (в том числе НДС, исчисленный в соответствии с</w:t>
      </w:r>
      <w:r w:rsidR="006C27F6">
        <w:rPr>
          <w:rFonts w:ascii="Verdana" w:hAnsi="Verdana"/>
        </w:rPr>
        <w:t xml:space="preserve"> действующим законодательством), в том числе:</w:t>
      </w:r>
    </w:p>
    <w:p w14:paraId="1DF0AF89" w14:textId="3CACE36E" w:rsidR="006C27F6" w:rsidRDefault="006C27F6" w:rsidP="006C27F6">
      <w:pPr>
        <w:pStyle w:val="a5"/>
        <w:adjustRightInd w:val="0"/>
        <w:spacing w:after="240"/>
        <w:ind w:left="0" w:firstLine="709"/>
        <w:jc w:val="both"/>
        <w:rPr>
          <w:rFonts w:ascii="Verdana" w:hAnsi="Verdana" w:cs="Verdana"/>
          <w:color w:val="000000"/>
        </w:rPr>
      </w:pPr>
      <w:r>
        <w:rPr>
          <w:rFonts w:ascii="Verdana" w:hAnsi="Verdana"/>
          <w:color w:val="000000" w:themeColor="text1"/>
        </w:rPr>
        <w:t>-</w:t>
      </w:r>
      <w:r w:rsidRPr="008509DF">
        <w:rPr>
          <w:rFonts w:ascii="Verdana" w:hAnsi="Verdana"/>
        </w:rPr>
        <w:t xml:space="preserve"> </w:t>
      </w:r>
      <w:r>
        <w:rPr>
          <w:rFonts w:ascii="Verdana" w:hAnsi="Verdana"/>
          <w:bCs/>
        </w:rPr>
        <w:t>нежилое здание</w:t>
      </w:r>
      <w:r w:rsidRPr="001F4AB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1F4AB1">
        <w:rPr>
          <w:rFonts w:ascii="Verdana" w:hAnsi="Verdana"/>
          <w:bCs/>
        </w:rPr>
        <w:t>кадастровый номер</w:t>
      </w:r>
      <w:r>
        <w:rPr>
          <w:rFonts w:ascii="Verdana" w:hAnsi="Verdana"/>
          <w:bCs/>
        </w:rPr>
        <w:t xml:space="preserve"> </w:t>
      </w:r>
      <w:r w:rsidRPr="002F7A0A">
        <w:rPr>
          <w:rFonts w:ascii="Verdana" w:hAnsi="Verdana"/>
          <w:bCs/>
        </w:rPr>
        <w:t>№</w:t>
      </w:r>
      <w:r w:rsidRPr="00D453AC">
        <w:t xml:space="preserve"> </w:t>
      </w:r>
      <w:r w:rsidRPr="005E6DE3">
        <w:rPr>
          <w:rFonts w:ascii="Verdana" w:hAnsi="Verdana" w:cs="Verdana"/>
        </w:rPr>
        <w:t>26:06:121905:298</w:t>
      </w:r>
      <w:r>
        <w:rPr>
          <w:rFonts w:ascii="Verdana" w:hAnsi="Verdana" w:cs="Verdana"/>
        </w:rPr>
        <w:t xml:space="preserve">, этажность </w:t>
      </w:r>
      <w:r w:rsidRPr="005E6DE3">
        <w:rPr>
          <w:rFonts w:ascii="Verdana" w:hAnsi="Verdana" w:cs="Verdana"/>
        </w:rPr>
        <w:t>1, в том числе подземных 0</w:t>
      </w:r>
      <w:r>
        <w:rPr>
          <w:rFonts w:ascii="Verdana" w:hAnsi="Verdana" w:cs="Verdana"/>
        </w:rPr>
        <w:t xml:space="preserve">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3083,5 </w:t>
      </w:r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5E6DE3">
        <w:rPr>
          <w:rFonts w:ascii="Verdana" w:hAnsi="Verdana"/>
          <w:bCs/>
        </w:rPr>
        <w:t>Ставропольский край, р-н Изобильненский, г Изобильный, ул Промышленная, д 120 В</w:t>
      </w:r>
      <w:r>
        <w:rPr>
          <w:rFonts w:ascii="Verdana" w:hAnsi="Verdana"/>
          <w:bCs/>
        </w:rPr>
        <w:t xml:space="preserve"> - </w:t>
      </w:r>
      <w:r w:rsidRPr="00603C2F">
        <w:rPr>
          <w:rFonts w:ascii="Verdana" w:hAnsi="Verdana" w:cs="Verdana"/>
          <w:i/>
          <w:iCs/>
          <w:color w:val="000000"/>
        </w:rPr>
        <w:t>______________________(__________________)</w:t>
      </w:r>
      <w:r w:rsidRPr="00603C2F">
        <w:rPr>
          <w:rFonts w:ascii="Verdana" w:hAnsi="Verdana" w:cs="Verdana"/>
          <w:color w:val="000000"/>
        </w:rPr>
        <w:t xml:space="preserve"> рублей ___ копеек (в том числе НДС, исчисленный в соответствии с действующим законодательством);</w:t>
      </w:r>
    </w:p>
    <w:p w14:paraId="1AAE3E98" w14:textId="0540B91A" w:rsidR="006C27F6" w:rsidRDefault="006C27F6" w:rsidP="006C27F6">
      <w:pPr>
        <w:pStyle w:val="ConsNormal"/>
        <w:widowControl/>
        <w:ind w:right="0" w:firstLine="567"/>
        <w:jc w:val="both"/>
        <w:rPr>
          <w:rFonts w:ascii="Verdana" w:hAnsi="Verdana"/>
          <w:bCs/>
        </w:rPr>
      </w:pPr>
    </w:p>
    <w:p w14:paraId="29A407BD" w14:textId="7D18437C" w:rsidR="006C27F6" w:rsidRDefault="006C27F6" w:rsidP="006C27F6">
      <w:pPr>
        <w:pStyle w:val="ConsNormal"/>
        <w:widowControl/>
        <w:ind w:right="0" w:firstLine="567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>- нежилое здание</w:t>
      </w:r>
      <w:r w:rsidRPr="001F4AB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1F4AB1">
        <w:rPr>
          <w:rFonts w:ascii="Verdana" w:hAnsi="Verdana"/>
          <w:bCs/>
        </w:rPr>
        <w:t>кадастровый номер</w:t>
      </w:r>
      <w:r>
        <w:rPr>
          <w:rFonts w:ascii="Verdana" w:hAnsi="Verdana"/>
          <w:bCs/>
        </w:rPr>
        <w:t xml:space="preserve"> </w:t>
      </w:r>
      <w:r w:rsidRPr="002F7A0A">
        <w:rPr>
          <w:rFonts w:ascii="Verdana" w:hAnsi="Verdana"/>
          <w:bCs/>
        </w:rPr>
        <w:t>№</w:t>
      </w:r>
      <w:r w:rsidRPr="00D453AC">
        <w:t xml:space="preserve"> </w:t>
      </w:r>
      <w:r w:rsidRPr="005E6DE3">
        <w:rPr>
          <w:rFonts w:ascii="Verdana" w:hAnsi="Verdana" w:cs="Verdana"/>
        </w:rPr>
        <w:t>26:06:121905:307</w:t>
      </w:r>
      <w:r>
        <w:rPr>
          <w:rFonts w:ascii="Verdana" w:hAnsi="Verdana" w:cs="Verdana"/>
        </w:rPr>
        <w:t xml:space="preserve">, этажность </w:t>
      </w:r>
      <w:r w:rsidRPr="005E6DE3">
        <w:rPr>
          <w:rFonts w:ascii="Verdana" w:hAnsi="Verdana" w:cs="Verdana"/>
        </w:rPr>
        <w:t>2, в том числе подземных 1</w:t>
      </w:r>
      <w:r>
        <w:rPr>
          <w:rFonts w:ascii="Verdana" w:hAnsi="Verdana" w:cs="Verdana"/>
        </w:rPr>
        <w:t xml:space="preserve">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398,2 </w:t>
      </w:r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5E6DE3">
        <w:rPr>
          <w:rFonts w:ascii="Verdana" w:hAnsi="Verdana"/>
          <w:bCs/>
        </w:rPr>
        <w:t>Ставропольский край, р-н Изобильненский, г Изобильный, ул Промышленная, д 120 В</w:t>
      </w:r>
      <w:r>
        <w:rPr>
          <w:rFonts w:ascii="Verdana" w:hAnsi="Verdana"/>
          <w:bCs/>
        </w:rPr>
        <w:t xml:space="preserve"> - </w:t>
      </w:r>
    </w:p>
    <w:p w14:paraId="1743A2DD" w14:textId="3A30E8EB" w:rsidR="006C27F6" w:rsidRDefault="006C27F6" w:rsidP="006C27F6">
      <w:pPr>
        <w:pStyle w:val="a5"/>
        <w:adjustRightInd w:val="0"/>
        <w:spacing w:after="240"/>
        <w:ind w:left="0"/>
        <w:jc w:val="both"/>
        <w:rPr>
          <w:rFonts w:ascii="Verdana" w:hAnsi="Verdana" w:cs="Verdana"/>
          <w:color w:val="000000"/>
        </w:rPr>
      </w:pPr>
      <w:r w:rsidRPr="00603C2F">
        <w:rPr>
          <w:rFonts w:ascii="Verdana" w:hAnsi="Verdana" w:cs="Verdana"/>
          <w:i/>
          <w:iCs/>
          <w:color w:val="000000"/>
        </w:rPr>
        <w:t>______________________(__________________)</w:t>
      </w:r>
      <w:r w:rsidRPr="00603C2F">
        <w:rPr>
          <w:rFonts w:ascii="Verdana" w:hAnsi="Verdana" w:cs="Verdana"/>
          <w:color w:val="000000"/>
        </w:rPr>
        <w:t xml:space="preserve"> рублей ___ копеек (в том числе НДС, исчисленный в соответствии с действующим законодательством);</w:t>
      </w:r>
    </w:p>
    <w:p w14:paraId="743DF008" w14:textId="250A0D1F" w:rsidR="006C27F6" w:rsidRDefault="006C27F6" w:rsidP="006C27F6">
      <w:pPr>
        <w:pStyle w:val="a5"/>
        <w:adjustRightInd w:val="0"/>
        <w:spacing w:after="240"/>
        <w:ind w:left="0" w:firstLine="709"/>
        <w:jc w:val="both"/>
        <w:rPr>
          <w:rFonts w:ascii="Verdana" w:hAnsi="Verdana" w:cs="Verdana"/>
          <w:color w:val="000000"/>
        </w:rPr>
      </w:pPr>
      <w:r>
        <w:rPr>
          <w:rFonts w:ascii="Verdana" w:hAnsi="Verdana"/>
        </w:rPr>
        <w:t>-</w:t>
      </w:r>
      <w:r w:rsidRPr="005E6DE3">
        <w:rPr>
          <w:rFonts w:ascii="Verdana" w:hAnsi="Verdana"/>
        </w:rPr>
        <w:t xml:space="preserve"> земельным участком с кадастровым номером №</w:t>
      </w:r>
      <w:r w:rsidRPr="005E6DE3">
        <w:t xml:space="preserve"> </w:t>
      </w:r>
      <w:r w:rsidRPr="005E6DE3">
        <w:rPr>
          <w:rFonts w:ascii="Verdana" w:hAnsi="Verdana"/>
        </w:rPr>
        <w:t xml:space="preserve">26:06:121905:20, площадью </w:t>
      </w:r>
      <w:r>
        <w:rPr>
          <w:rFonts w:ascii="Verdana" w:hAnsi="Verdana"/>
        </w:rPr>
        <w:t>7907 кв. м., категория земель: з</w:t>
      </w:r>
      <w:r w:rsidRPr="005E6DE3">
        <w:rPr>
          <w:rFonts w:ascii="Verdana" w:hAnsi="Verdana"/>
        </w:rPr>
        <w:t>емли населенных пунктов, разрешенное использование:</w:t>
      </w:r>
      <w:r w:rsidRPr="005E6DE3">
        <w:t xml:space="preserve"> </w:t>
      </w:r>
      <w:r>
        <w:rPr>
          <w:rFonts w:ascii="Verdana" w:hAnsi="Verdana"/>
        </w:rPr>
        <w:t>п</w:t>
      </w:r>
      <w:r w:rsidRPr="005E6DE3">
        <w:rPr>
          <w:rFonts w:ascii="Verdana" w:hAnsi="Verdana"/>
        </w:rPr>
        <w:t>роизводственная база</w:t>
      </w:r>
      <w:r>
        <w:rPr>
          <w:rFonts w:ascii="Verdana" w:hAnsi="Verdana"/>
        </w:rPr>
        <w:t xml:space="preserve"> - </w:t>
      </w:r>
      <w:r w:rsidRPr="00603C2F">
        <w:rPr>
          <w:rFonts w:ascii="Verdana" w:hAnsi="Verdana" w:cs="Verdana"/>
          <w:i/>
          <w:iCs/>
          <w:color w:val="000000"/>
        </w:rPr>
        <w:t>______________________(__________________)</w:t>
      </w:r>
      <w:r>
        <w:rPr>
          <w:rFonts w:ascii="Verdana" w:hAnsi="Verdana" w:cs="Verdana"/>
          <w:color w:val="000000"/>
        </w:rPr>
        <w:t xml:space="preserve"> рублей ___ копеек (</w:t>
      </w:r>
      <w:r w:rsidRPr="006C27F6">
        <w:rPr>
          <w:rFonts w:ascii="Verdana" w:hAnsi="Verdana" w:cs="Verdana"/>
          <w:color w:val="000000"/>
        </w:rPr>
        <w:t>НДС не облагается на основании пп.6 пункт 2 ст. 146 Налогового кодекса РФ</w:t>
      </w:r>
      <w:r w:rsidRPr="00603C2F">
        <w:rPr>
          <w:rFonts w:ascii="Verdana" w:hAnsi="Verdana" w:cs="Verdana"/>
          <w:color w:val="000000"/>
        </w:rPr>
        <w:t>);</w:t>
      </w:r>
    </w:p>
    <w:p w14:paraId="035FDEC3" w14:textId="77777777" w:rsidR="00A24FDA" w:rsidRPr="007051FF" w:rsidRDefault="00C131F7" w:rsidP="006C27F6">
      <w:pPr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5061B180" w:rsidR="006955DD" w:rsidRPr="007051FF" w:rsidRDefault="006955DD" w:rsidP="002E1A8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7DEB18FD" w14:textId="77777777" w:rsidR="006955DD" w:rsidRPr="006955DD" w:rsidRDefault="006955DD" w:rsidP="002E1A8E">
            <w:pPr>
              <w:pStyle w:val="Default"/>
              <w:jc w:val="right"/>
              <w:rPr>
                <w:i/>
                <w:sz w:val="18"/>
                <w:szCs w:val="18"/>
              </w:rPr>
            </w:pPr>
            <w:r w:rsidRPr="006955DD">
              <w:rPr>
                <w:i/>
                <w:sz w:val="18"/>
                <w:szCs w:val="18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агентства: https://riarating.ru/banks/). </w:t>
            </w:r>
          </w:p>
          <w:p w14:paraId="3F2AAD5A" w14:textId="77777777" w:rsidR="006955DD" w:rsidRPr="006955DD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2FA419D0" w:rsidR="006955DD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77777777" w:rsidR="006955DD" w:rsidRPr="007051FF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2E1A8E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1DCBB943" w:rsidR="006955DD" w:rsidRPr="008509DF" w:rsidRDefault="006955DD" w:rsidP="002E1A8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8076AD" w14:paraId="46923A34" w14:textId="77777777" w:rsidTr="002E1A8E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77777777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77777777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1A34684" w14:textId="64B22B29" w:rsidR="006955DD" w:rsidRPr="006955DD" w:rsidRDefault="006955DD" w:rsidP="006955DD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lastRenderedPageBreak/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6955DD">
              <w:rPr>
                <w:rFonts w:ascii="Verdana" w:hAnsi="Verdana"/>
                <w:i/>
                <w:color w:val="0070C0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</w:p>
        </w:tc>
      </w:tr>
    </w:tbl>
    <w:p w14:paraId="393CBB76" w14:textId="224D10BB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18797CD" w14:textId="78F26AB2" w:rsidR="006955DD" w:rsidRDefault="006955DD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944B321" w14:textId="6C2C9A31" w:rsidR="006955DD" w:rsidRPr="007051FF" w:rsidRDefault="006955DD" w:rsidP="006955DD">
      <w:pPr>
        <w:pStyle w:val="a5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Pr="006955DD">
        <w:rPr>
          <w:rFonts w:ascii="Verdana" w:hAnsi="Verdana"/>
          <w:i/>
          <w:color w:val="548DD4" w:themeColor="text2" w:themeTint="99"/>
        </w:rPr>
        <w:t>702</w:t>
      </w:r>
      <w:r>
        <w:rPr>
          <w:rFonts w:ascii="Verdana" w:hAnsi="Verdana"/>
          <w:i/>
          <w:color w:val="548DD4" w:themeColor="text2" w:themeTint="99"/>
        </w:rPr>
        <w:t> </w:t>
      </w:r>
      <w:r w:rsidRPr="006955DD">
        <w:rPr>
          <w:rFonts w:ascii="Verdana" w:hAnsi="Verdana"/>
          <w:i/>
          <w:color w:val="548DD4" w:themeColor="text2" w:themeTint="99"/>
        </w:rPr>
        <w:t>160</w:t>
      </w:r>
      <w:r>
        <w:rPr>
          <w:rFonts w:ascii="Verdana" w:hAnsi="Verdana"/>
          <w:color w:val="548DD4" w:themeColor="text2" w:themeTint="99"/>
        </w:rPr>
        <w:t>,00 (</w:t>
      </w:r>
      <w:r>
        <w:rPr>
          <w:rFonts w:ascii="Verdana" w:hAnsi="Verdana"/>
          <w:i/>
          <w:color w:val="0070C0"/>
        </w:rPr>
        <w:t>семьсот две тысячи сто шестьдесят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Pr="006955DD">
        <w:rPr>
          <w:rFonts w:ascii="Verdana" w:hAnsi="Verdana"/>
          <w:i/>
          <w:color w:val="548DD4" w:themeColor="text2" w:themeTint="99"/>
        </w:rPr>
        <w:t>00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(в том числе НДС, исчисленный в соответствии с действующим зако</w:t>
      </w:r>
      <w:r>
        <w:rPr>
          <w:rFonts w:ascii="Verdana" w:hAnsi="Verdana"/>
          <w:i/>
          <w:color w:val="0070C0"/>
        </w:rPr>
        <w:t>нодательством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оп</w:t>
      </w:r>
      <w:r>
        <w:rPr>
          <w:rFonts w:ascii="Verdana" w:hAnsi="Verdana"/>
        </w:rPr>
        <w:t>латы цены недвижимого имущества.</w:t>
      </w:r>
    </w:p>
    <w:p w14:paraId="396F8EDE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28168672" w:rsidR="00C8616B" w:rsidRPr="008076AD" w:rsidRDefault="00D95D9D" w:rsidP="006955DD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8509DF" w14:paraId="228F7C83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67CA94B0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1B71C58" w14:textId="77777777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8C75833" w14:textId="77777777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87B3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4ED469A2" w:rsidR="00B55657" w:rsidRPr="007051FF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до регистрации права собстве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имущество/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</w:t>
      </w:r>
      <w:r w:rsid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</w:t>
      </w:r>
      <w:r w:rsidR="007051FF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м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объеме/</w:t>
      </w:r>
      <w:r w:rsidR="00C537C0" w:rsidRPr="007051FF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7051FF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lastRenderedPageBreak/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A332A2" w14:textId="6885D05E" w:rsidR="00CF38C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CF38C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F38C3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051F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</w:t>
      </w:r>
      <w:r w:rsidR="00CF38C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097951D" w14:textId="77777777" w:rsidR="00CF38C3" w:rsidRDefault="00CF38C3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3"/>
      </w:tblGrid>
      <w:tr w:rsidR="00CF38C3" w14:paraId="2809EAA6" w14:textId="77777777" w:rsidTr="002E1A8E">
        <w:tc>
          <w:tcPr>
            <w:tcW w:w="2552" w:type="dxa"/>
          </w:tcPr>
          <w:p w14:paraId="1DE56A74" w14:textId="77777777" w:rsidR="00CF38C3" w:rsidRPr="00CF38C3" w:rsidRDefault="00CF38C3" w:rsidP="002E1A8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CF38C3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1 в случае оплаты без аккредитива</w:t>
            </w:r>
          </w:p>
        </w:tc>
        <w:tc>
          <w:tcPr>
            <w:tcW w:w="67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77"/>
            </w:tblGrid>
            <w:tr w:rsidR="00CF38C3" w:rsidRPr="00A926A7" w14:paraId="5CD6FFF2" w14:textId="77777777" w:rsidTr="002E1A8E">
              <w:trPr>
                <w:trHeight w:val="214"/>
              </w:trPr>
              <w:tc>
                <w:tcPr>
                  <w:tcW w:w="0" w:type="auto"/>
                </w:tcPr>
                <w:p w14:paraId="0531A6C1" w14:textId="77777777" w:rsidR="00CF38C3" w:rsidRPr="00A926A7" w:rsidRDefault="00CF38C3" w:rsidP="002E1A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 w:rsidRPr="00A926A7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поступления на расчетный счет Продавца денежных средств по Д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оговору</w:t>
                  </w:r>
                  <w:r w:rsidRPr="00A926A7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 в полном объеме </w:t>
                  </w:r>
                </w:p>
              </w:tc>
            </w:tr>
          </w:tbl>
          <w:p w14:paraId="3F25CBD8" w14:textId="77777777" w:rsidR="00CF38C3" w:rsidRDefault="00CF38C3" w:rsidP="002E1A8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F38C3" w14:paraId="6C29D1D5" w14:textId="77777777" w:rsidTr="002E1A8E">
        <w:tc>
          <w:tcPr>
            <w:tcW w:w="2552" w:type="dxa"/>
          </w:tcPr>
          <w:p w14:paraId="1F7B993B" w14:textId="77777777" w:rsidR="00CF38C3" w:rsidRPr="00CF38C3" w:rsidRDefault="00CF38C3" w:rsidP="002E1A8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CF38C3"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  <w:t>Вариант 2 в случае оплаты с аккредитивом</w:t>
            </w:r>
          </w:p>
        </w:tc>
        <w:tc>
          <w:tcPr>
            <w:tcW w:w="6793" w:type="dxa"/>
          </w:tcPr>
          <w:p w14:paraId="63B22561" w14:textId="77777777" w:rsidR="00CF38C3" w:rsidRPr="00151B9B" w:rsidRDefault="00CF38C3" w:rsidP="002E1A8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926A7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получения Продавцом уведомления о размещении на аккредитивном счете денежных средств по ДКП </w:t>
            </w:r>
            <w:r w:rsidRPr="00151B9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за вычетом суммы в размере ранее уплаченного Покупателем задатка. </w:t>
            </w:r>
          </w:p>
          <w:p w14:paraId="4450D5E0" w14:textId="77777777" w:rsidR="00CF38C3" w:rsidRDefault="00CF38C3" w:rsidP="002E1A8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5E445D6" w14:textId="63A445F3" w:rsidR="00C8616B" w:rsidRPr="008509DF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692CF843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</w:t>
      </w:r>
      <w:r w:rsidR="00CF38C3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CF38C3" w:rsidRPr="00CF38C3"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  <w:t xml:space="preserve"> </w:t>
      </w:r>
      <w:r w:rsidR="001A3DBC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0DF1F27E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1% (одна </w:t>
      </w:r>
      <w:r w:rsid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2CB27394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23051544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150D869B" w14:textId="3CC9E721" w:rsidR="00CF38C3" w:rsidRDefault="00CF38C3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</w:t>
      </w:r>
      <w:r w:rsidRPr="00CF38C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отказа Продавца от Договора по указанным в п. 9.2.1, 9.2.2 Договора основаниям, Покупатель обязуется выплатить Продавцу неустойку в размере 4,8% от </w:t>
      </w:r>
      <w:r w:rsidRPr="00CF38C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цены имущества по Договору. Стороны пришли к соглашению, что в дату расторжения Договора происходит автоматический зачет указанной в Договоре неустойки Покупателя из подлежащих возврату Покупателю уплаченных по Договору денежных средств, указанных в п. 2.2.2 Договора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AD5DDC" w:rsidR="00046C89" w:rsidRPr="0055668A" w:rsidRDefault="00046C89" w:rsidP="00CF38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CF38C3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3EDFCAEA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44BFDD13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27D0D210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3BC01724" w14:textId="3A345F41" w:rsidR="00CF38C3" w:rsidRPr="0055668A" w:rsidRDefault="00CF38C3" w:rsidP="00CF38C3">
      <w:pPr>
        <w:widowControl w:val="0"/>
        <w:tabs>
          <w:tab w:val="left" w:pos="709"/>
        </w:tabs>
        <w:adjustRightInd w:val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2</w:t>
      </w:r>
      <w:r w:rsidRPr="0055668A">
        <w:rPr>
          <w:rFonts w:ascii="Verdana" w:hAnsi="Verdana"/>
          <w:sz w:val="20"/>
          <w:szCs w:val="20"/>
        </w:rPr>
        <w:t xml:space="preserve"> УСЛОВИЯ АККРЕДИТИВА на __л.</w:t>
      </w:r>
    </w:p>
    <w:p w14:paraId="11178635" w14:textId="77777777" w:rsidR="00CF38C3" w:rsidRPr="0055668A" w:rsidRDefault="00CF38C3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81B8ED5" w:rsidR="00DD5861" w:rsidRPr="008509DF" w:rsidRDefault="00DD5861" w:rsidP="00667EF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Акт приема-передачи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A299A16" w14:textId="77777777" w:rsidR="00DD5861" w:rsidRDefault="00DD5861" w:rsidP="00667EF0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7332CDD0" w14:textId="77777777" w:rsidR="00667EF0" w:rsidRPr="00667EF0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sz w:val="20"/>
          <w:szCs w:val="20"/>
          <w:lang w:eastAsia="ru-RU"/>
        </w:rPr>
        <w:t>- нежилое здание, кадастровый номер № 26:06:121905:298, этажность 1, в том числе подземных 0, общей площадью 3083,5 кв.м., адрес (местонахождение): Ставропольский край, р-н Изобильненский, г Изобильный, ул Промышленная, д 120 В;</w:t>
      </w:r>
    </w:p>
    <w:p w14:paraId="7F0E9733" w14:textId="77777777" w:rsidR="00667EF0" w:rsidRPr="00667EF0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sz w:val="20"/>
          <w:szCs w:val="20"/>
          <w:lang w:eastAsia="ru-RU"/>
        </w:rPr>
        <w:t>- нежилое здание, кадастровый номер № 26:06:121905:307, этажность 2, в том числе подземных 1, общей площадью 398,2 кв.м., адрес (местонахождение): Ставропольский край, р-н Изобильненский, г Изобильный, ул Промышленная, д 120 В;</w:t>
      </w:r>
    </w:p>
    <w:p w14:paraId="7820E784" w14:textId="0D8FA7AD" w:rsidR="007D2ACC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sz w:val="20"/>
          <w:szCs w:val="20"/>
          <w:lang w:eastAsia="ru-RU"/>
        </w:rPr>
        <w:t>с земельным участком с кадастровым номером № 26:06:121905:20, площадью 7907 кв. м., категория земель: земли населенных пунктов, разрешенное испол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ьзование: производственная база.</w:t>
      </w:r>
    </w:p>
    <w:p w14:paraId="215EBA8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Претензии Покупателя к Продавцу по качеству недвижимого имущества, его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техническому состоянию и документационной укомплектованности отсутствуют.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A5D782" w14:textId="77777777" w:rsidR="00667EF0" w:rsidRPr="008509DF" w:rsidRDefault="00667EF0" w:rsidP="00667E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 xml:space="preserve"> 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1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50E1E84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корр/счет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14FFC835" w14:textId="77777777" w:rsidR="00667EF0" w:rsidRPr="007F255F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F255F">
        <w:rPr>
          <w:rFonts w:ascii="Verdana" w:eastAsia="Times New Roman" w:hAnsi="Verdana" w:cs="Times New Roman"/>
          <w:sz w:val="20"/>
          <w:szCs w:val="20"/>
          <w:lang w:eastAsia="ru-RU"/>
        </w:rPr>
        <w:t>o Выписки из ЕГРН, выданной Росреестром, подтверждающей переход права собственности на недвижимое имущество к Покупателю.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копии).;</w:t>
      </w:r>
    </w:p>
    <w:p w14:paraId="33B05C51" w14:textId="77777777" w:rsidR="00667EF0" w:rsidRPr="000C2791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F255F">
        <w:rPr>
          <w:rFonts w:ascii="Verdana" w:eastAsia="Times New Roman" w:hAnsi="Verdana" w:cs="Times New Roman"/>
          <w:sz w:val="20"/>
          <w:szCs w:val="20"/>
          <w:lang w:eastAsia="ru-RU"/>
        </w:rPr>
        <w:t>o ДКП, заключенного между Продавцом и Покупателем (в виде оригинала или нотариально заверенной копии);</w:t>
      </w:r>
    </w:p>
    <w:p w14:paraId="0FD258B5" w14:textId="77777777" w:rsidR="00667EF0" w:rsidRPr="008509DF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3A1E3F6" w14:textId="77777777" w:rsidR="00667EF0" w:rsidRPr="008509DF" w:rsidRDefault="00667EF0" w:rsidP="00667EF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lastRenderedPageBreak/>
        <w:t>календарных дней, путем внесения Покупателем изменений в условия (Срок аккредитива) открытого аккредитива.</w:t>
      </w:r>
    </w:p>
    <w:p w14:paraId="44B2FD6E" w14:textId="77777777" w:rsidR="00667EF0" w:rsidRPr="00A72651" w:rsidRDefault="00667EF0" w:rsidP="00667EF0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21B12D1E" w14:textId="77777777" w:rsidR="00667EF0" w:rsidRPr="00A72651" w:rsidRDefault="00667EF0" w:rsidP="00667EF0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51CAEAB" w14:textId="77777777" w:rsidR="00667EF0" w:rsidRPr="00A72651" w:rsidRDefault="00667EF0" w:rsidP="00667EF0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586596A2" w14:textId="77777777" w:rsidR="00667EF0" w:rsidRPr="00035ED5" w:rsidRDefault="00667EF0" w:rsidP="00667EF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2035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E723F5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03E4F" w14:textId="77777777" w:rsidR="005E6DE3" w:rsidRDefault="005E6DE3" w:rsidP="00E33D4F">
      <w:pPr>
        <w:spacing w:after="0" w:line="240" w:lineRule="auto"/>
      </w:pPr>
      <w:r>
        <w:separator/>
      </w:r>
    </w:p>
  </w:endnote>
  <w:endnote w:type="continuationSeparator" w:id="0">
    <w:p w14:paraId="5585F440" w14:textId="77777777" w:rsidR="005E6DE3" w:rsidRDefault="005E6DE3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1A5FB530" w:rsidR="005E6DE3" w:rsidRDefault="005E6D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895">
          <w:rPr>
            <w:noProof/>
          </w:rPr>
          <w:t>4</w:t>
        </w:r>
        <w:r>
          <w:fldChar w:fldCharType="end"/>
        </w:r>
      </w:p>
    </w:sdtContent>
  </w:sdt>
  <w:p w14:paraId="19746260" w14:textId="77777777" w:rsidR="005E6DE3" w:rsidRDefault="005E6D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5B16F" w14:textId="77777777" w:rsidR="005E6DE3" w:rsidRDefault="005E6DE3" w:rsidP="00E33D4F">
      <w:pPr>
        <w:spacing w:after="0" w:line="240" w:lineRule="auto"/>
      </w:pPr>
      <w:r>
        <w:separator/>
      </w:r>
    </w:p>
  </w:footnote>
  <w:footnote w:type="continuationSeparator" w:id="0">
    <w:p w14:paraId="7D1E349B" w14:textId="77777777" w:rsidR="005E6DE3" w:rsidRDefault="005E6DE3" w:rsidP="00E33D4F">
      <w:pPr>
        <w:spacing w:after="0" w:line="240" w:lineRule="auto"/>
      </w:pPr>
      <w:r>
        <w:continuationSeparator/>
      </w:r>
    </w:p>
  </w:footnote>
  <w:footnote w:id="1">
    <w:p w14:paraId="65004E66" w14:textId="77777777" w:rsidR="00667EF0" w:rsidRPr="0010369A" w:rsidRDefault="00667EF0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2">
    <w:p w14:paraId="57CC852E" w14:textId="77777777" w:rsidR="00667EF0" w:rsidRDefault="00667EF0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4855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179B8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42E7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BC45-BB7A-4080-B9ED-89DBDBB8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4830</Words>
  <Characters>27532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6</cp:revision>
  <cp:lastPrinted>2019-10-21T13:14:00Z</cp:lastPrinted>
  <dcterms:created xsi:type="dcterms:W3CDTF">2022-10-11T15:13:00Z</dcterms:created>
  <dcterms:modified xsi:type="dcterms:W3CDTF">2022-11-14T12:37:00Z</dcterms:modified>
</cp:coreProperties>
</file>