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D7" w:rsidRDefault="00F20B6D">
      <w:pPr>
        <w:pStyle w:val="Standard"/>
        <w:jc w:val="center"/>
      </w:pPr>
      <w:r>
        <w:rPr>
          <w:b/>
          <w:bCs/>
          <w:sz w:val="22"/>
          <w:szCs w:val="22"/>
        </w:rPr>
        <w:t>ДОГОВОР</w:t>
      </w:r>
    </w:p>
    <w:p w:rsidR="007700D7" w:rsidRDefault="007700D7">
      <w:pPr>
        <w:pStyle w:val="Standard"/>
        <w:jc w:val="center"/>
        <w:rPr>
          <w:b/>
          <w:bCs/>
          <w:sz w:val="22"/>
          <w:szCs w:val="22"/>
        </w:rPr>
      </w:pPr>
    </w:p>
    <w:p w:rsidR="007700D7" w:rsidRDefault="00F20B6D">
      <w:pPr>
        <w:pStyle w:val="Standard"/>
        <w:jc w:val="center"/>
      </w:pPr>
      <w:r>
        <w:rPr>
          <w:bCs/>
          <w:sz w:val="22"/>
          <w:szCs w:val="22"/>
        </w:rPr>
        <w:t>г. Новосибирск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«___» _______ 20</w:t>
      </w:r>
      <w:r w:rsidR="007E63B2">
        <w:rPr>
          <w:bCs/>
          <w:sz w:val="22"/>
          <w:szCs w:val="22"/>
        </w:rPr>
        <w:t>22</w:t>
      </w:r>
      <w:r>
        <w:rPr>
          <w:bCs/>
          <w:sz w:val="22"/>
          <w:szCs w:val="22"/>
        </w:rPr>
        <w:t>г.</w:t>
      </w:r>
    </w:p>
    <w:p w:rsidR="007700D7" w:rsidRDefault="007700D7">
      <w:pPr>
        <w:pStyle w:val="Standard"/>
        <w:rPr>
          <w:sz w:val="22"/>
          <w:szCs w:val="22"/>
        </w:rPr>
      </w:pP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«Актив»</w:t>
      </w:r>
      <w:r>
        <w:rPr>
          <w:sz w:val="22"/>
          <w:szCs w:val="22"/>
        </w:rPr>
        <w:t xml:space="preserve"> в </w:t>
      </w:r>
      <w:r w:rsidR="004A29D5">
        <w:rPr>
          <w:sz w:val="22"/>
          <w:szCs w:val="22"/>
        </w:rPr>
        <w:t xml:space="preserve">лице </w:t>
      </w:r>
      <w:r>
        <w:rPr>
          <w:sz w:val="22"/>
          <w:szCs w:val="22"/>
        </w:rPr>
        <w:t xml:space="preserve">генерального директора Мареевой Екатерины Владимировны, действующего на основании Устава, именуемое в дальнейшем «Организатор </w:t>
      </w:r>
      <w:r w:rsidR="00163E0D">
        <w:rPr>
          <w:sz w:val="22"/>
          <w:szCs w:val="22"/>
        </w:rPr>
        <w:t>торгов» с</w:t>
      </w:r>
      <w:r>
        <w:rPr>
          <w:sz w:val="22"/>
          <w:szCs w:val="22"/>
        </w:rPr>
        <w:t xml:space="preserve"> одной стороны, и</w:t>
      </w: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_________________________________, в лице _____________________________, действующего на основании ______________________, именуем</w:t>
      </w:r>
      <w:r w:rsidR="004A29D5">
        <w:rPr>
          <w:sz w:val="22"/>
          <w:szCs w:val="22"/>
        </w:rPr>
        <w:t xml:space="preserve">ый в дальнейшем «Претендент», с другой стороны, </w:t>
      </w:r>
      <w:r>
        <w:rPr>
          <w:sz w:val="22"/>
          <w:szCs w:val="22"/>
        </w:rPr>
        <w:t>при совместном упоминании в тексте данного договора - «Стороны», руководствуясь ст.ст. 110, 111, 139 Федерального закона «О несостоятельности (банкротств</w:t>
      </w:r>
      <w:r w:rsidR="00A42550">
        <w:rPr>
          <w:sz w:val="22"/>
          <w:szCs w:val="22"/>
        </w:rPr>
        <w:t xml:space="preserve">е)» № 127-ФЗ от 26.10.2002 г., </w:t>
      </w:r>
      <w:r>
        <w:rPr>
          <w:sz w:val="22"/>
          <w:szCs w:val="22"/>
        </w:rPr>
        <w:t>заключили настоящий договор (далее по тексту – «Договор») о нижеследующем:</w:t>
      </w:r>
    </w:p>
    <w:p w:rsidR="007700D7" w:rsidRDefault="007700D7">
      <w:pPr>
        <w:pStyle w:val="a7"/>
        <w:rPr>
          <w:sz w:val="22"/>
          <w:szCs w:val="22"/>
        </w:rPr>
      </w:pPr>
    </w:p>
    <w:p w:rsidR="007700D7" w:rsidRDefault="00F20B6D">
      <w:pPr>
        <w:pStyle w:val="a7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7700D7" w:rsidRPr="00F9451A" w:rsidRDefault="00F20B6D" w:rsidP="00F9451A">
      <w:pPr>
        <w:pStyle w:val="Textbody"/>
        <w:ind w:firstLine="510"/>
        <w:jc w:val="both"/>
        <w:rPr>
          <w:sz w:val="22"/>
          <w:szCs w:val="22"/>
        </w:rPr>
      </w:pPr>
      <w:r w:rsidRPr="00F9451A">
        <w:rPr>
          <w:sz w:val="22"/>
          <w:szCs w:val="22"/>
        </w:rPr>
        <w:t>1.1. Претендент для участия в торгах в форме</w:t>
      </w:r>
      <w:r w:rsidR="00163E0D">
        <w:rPr>
          <w:sz w:val="22"/>
          <w:szCs w:val="22"/>
        </w:rPr>
        <w:t xml:space="preserve"> повторного </w:t>
      </w:r>
      <w:r w:rsidR="00163E0D" w:rsidRPr="00F9451A">
        <w:rPr>
          <w:sz w:val="22"/>
          <w:szCs w:val="22"/>
        </w:rPr>
        <w:t>аукциона</w:t>
      </w:r>
      <w:r w:rsidRPr="00F9451A">
        <w:rPr>
          <w:sz w:val="22"/>
          <w:szCs w:val="22"/>
        </w:rPr>
        <w:t xml:space="preserve"> с открытой формой подачи заявок по продаже имущества должника – ООО «</w:t>
      </w:r>
      <w:r w:rsidR="00F9451A" w:rsidRPr="00F9451A">
        <w:rPr>
          <w:sz w:val="22"/>
          <w:szCs w:val="22"/>
        </w:rPr>
        <w:t>Монтаж и отделка</w:t>
      </w:r>
      <w:r w:rsidRPr="00F9451A">
        <w:rPr>
          <w:sz w:val="22"/>
          <w:szCs w:val="22"/>
        </w:rPr>
        <w:t>», перечисляет на расчетный счет Организатора торгов в качестве задатка денежные средства в размере 10 % (десять процентов) от начальной цены продажи имущества.</w:t>
      </w:r>
    </w:p>
    <w:p w:rsidR="007700D7" w:rsidRPr="000717EC" w:rsidRDefault="00F20B6D" w:rsidP="000717EC">
      <w:pPr>
        <w:pStyle w:val="Textbody"/>
        <w:ind w:firstLine="510"/>
        <w:jc w:val="both"/>
        <w:rPr>
          <w:rFonts w:cs="AGOpus"/>
          <w:sz w:val="22"/>
          <w:szCs w:val="22"/>
        </w:rPr>
      </w:pPr>
      <w:r w:rsidRPr="00F9451A">
        <w:rPr>
          <w:sz w:val="22"/>
          <w:szCs w:val="22"/>
        </w:rPr>
        <w:t>1.2. Реквизиты для перечисления задатка:</w:t>
      </w:r>
      <w:r w:rsidRPr="00F9451A">
        <w:rPr>
          <w:rFonts w:cs="AGOpus"/>
          <w:sz w:val="22"/>
          <w:szCs w:val="22"/>
        </w:rPr>
        <w:t xml:space="preserve"> ООО «Актив» ИНН 5406415140,</w:t>
      </w:r>
      <w:r w:rsidR="007E63B2">
        <w:rPr>
          <w:rFonts w:cs="AGOpus"/>
          <w:sz w:val="22"/>
          <w:szCs w:val="22"/>
        </w:rPr>
        <w:t xml:space="preserve"> КПП: </w:t>
      </w:r>
      <w:r w:rsidR="007E63B2" w:rsidRPr="007E63B2">
        <w:rPr>
          <w:rFonts w:cs="AGOpus"/>
          <w:sz w:val="22"/>
          <w:szCs w:val="22"/>
        </w:rPr>
        <w:t>540501001</w:t>
      </w:r>
      <w:r w:rsidR="007E63B2">
        <w:rPr>
          <w:rFonts w:cs="AGOpus"/>
          <w:sz w:val="22"/>
          <w:szCs w:val="22"/>
        </w:rPr>
        <w:t xml:space="preserve"> р/с 40702 810223250002509 </w:t>
      </w:r>
      <w:r w:rsidR="007E63B2" w:rsidRPr="007E63B2">
        <w:rPr>
          <w:rFonts w:cs="AGOpus"/>
          <w:sz w:val="22"/>
          <w:szCs w:val="22"/>
        </w:rPr>
        <w:t xml:space="preserve">ФИЛИАЛ </w:t>
      </w:r>
      <w:r w:rsidR="007E63B2">
        <w:rPr>
          <w:rFonts w:cs="AGOpus"/>
          <w:sz w:val="22"/>
          <w:szCs w:val="22"/>
        </w:rPr>
        <w:t xml:space="preserve">"НОВОСИБИРСКИЙ" АО "АЛЬФА-БАНК", БИК: 045004774, корр/счет: </w:t>
      </w:r>
      <w:r w:rsidR="007E63B2" w:rsidRPr="007E63B2">
        <w:rPr>
          <w:rFonts w:cs="AGOpus"/>
          <w:sz w:val="22"/>
          <w:szCs w:val="22"/>
        </w:rPr>
        <w:t>30101810600000000774</w:t>
      </w:r>
      <w:r w:rsidR="007E63B2">
        <w:rPr>
          <w:rFonts w:cs="AGOpus"/>
          <w:sz w:val="22"/>
          <w:szCs w:val="22"/>
        </w:rPr>
        <w:t>.</w:t>
      </w:r>
      <w:r w:rsidR="000717EC">
        <w:rPr>
          <w:rFonts w:cs="AGOpus"/>
          <w:sz w:val="22"/>
          <w:szCs w:val="22"/>
        </w:rPr>
        <w:t xml:space="preserve"> </w:t>
      </w:r>
      <w:r w:rsidRPr="00F9451A">
        <w:rPr>
          <w:sz w:val="22"/>
          <w:szCs w:val="22"/>
        </w:rPr>
        <w:t xml:space="preserve">В графе «Назначение платежа» указывать: «Задаток для участия в торгах </w:t>
      </w:r>
      <w:r w:rsidR="00F9451A" w:rsidRPr="00F9451A">
        <w:rPr>
          <w:rStyle w:val="text"/>
          <w:b/>
          <w:bCs/>
          <w:sz w:val="22"/>
          <w:szCs w:val="22"/>
        </w:rPr>
        <w:t>Лот №1</w:t>
      </w:r>
      <w:r w:rsidR="00163E0D">
        <w:rPr>
          <w:rStyle w:val="text"/>
          <w:sz w:val="22"/>
          <w:szCs w:val="22"/>
        </w:rPr>
        <w:t xml:space="preserve"> должник ООО «Монтаж и Отделка». </w:t>
      </w:r>
      <w:r w:rsidR="004A29D5">
        <w:rPr>
          <w:rStyle w:val="text"/>
          <w:sz w:val="22"/>
          <w:szCs w:val="22"/>
        </w:rPr>
        <w:t xml:space="preserve"> 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продаваемых на торгах имущественных прав.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Установленная Организатором торгов дата подведения итогов торгов - «</w:t>
      </w:r>
      <w:r w:rsidR="00163E0D">
        <w:rPr>
          <w:sz w:val="22"/>
          <w:szCs w:val="22"/>
        </w:rPr>
        <w:t>09</w:t>
      </w:r>
      <w:r>
        <w:rPr>
          <w:sz w:val="22"/>
          <w:szCs w:val="22"/>
        </w:rPr>
        <w:t xml:space="preserve">» </w:t>
      </w:r>
      <w:r w:rsidR="00163E0D">
        <w:rPr>
          <w:sz w:val="22"/>
          <w:szCs w:val="22"/>
        </w:rPr>
        <w:t>января</w:t>
      </w:r>
      <w:r w:rsidR="004A29D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163E0D">
        <w:rPr>
          <w:sz w:val="22"/>
          <w:szCs w:val="22"/>
        </w:rPr>
        <w:t>23</w:t>
      </w:r>
      <w:r>
        <w:rPr>
          <w:sz w:val="22"/>
          <w:szCs w:val="22"/>
        </w:rPr>
        <w:t>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Установленная Организатором торгов дата подписания протокола о результата</w:t>
      </w:r>
      <w:bookmarkStart w:id="0" w:name="_GoBack"/>
      <w:bookmarkEnd w:id="0"/>
      <w:r>
        <w:rPr>
          <w:sz w:val="22"/>
          <w:szCs w:val="22"/>
        </w:rPr>
        <w:t>х торгов – «</w:t>
      </w:r>
      <w:r w:rsidR="00663B1B">
        <w:rPr>
          <w:sz w:val="22"/>
          <w:szCs w:val="22"/>
        </w:rPr>
        <w:t>09» января</w:t>
      </w:r>
      <w:r>
        <w:rPr>
          <w:sz w:val="22"/>
          <w:szCs w:val="22"/>
        </w:rPr>
        <w:t xml:space="preserve"> 20</w:t>
      </w:r>
      <w:r w:rsidR="001343B3">
        <w:rPr>
          <w:sz w:val="22"/>
          <w:szCs w:val="22"/>
        </w:rPr>
        <w:t>23</w:t>
      </w:r>
      <w:r>
        <w:rPr>
          <w:sz w:val="22"/>
          <w:szCs w:val="22"/>
        </w:rPr>
        <w:t>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rFonts w:cs="AGOpus"/>
          <w:iCs/>
          <w:color w:val="000000"/>
          <w:sz w:val="22"/>
          <w:szCs w:val="22"/>
        </w:rPr>
        <w:t xml:space="preserve"> Организатор торгов в течение пяти дней с даты подписания протокола о результатах проведения торгов направляет победителю торгов предложение заключить договор купли-</w:t>
      </w:r>
      <w:r w:rsidR="00CA3207">
        <w:rPr>
          <w:rFonts w:cs="AGOpus"/>
          <w:iCs/>
          <w:color w:val="000000"/>
          <w:sz w:val="22"/>
          <w:szCs w:val="22"/>
        </w:rPr>
        <w:t>продажи прав</w:t>
      </w:r>
      <w:r>
        <w:rPr>
          <w:rFonts w:cs="AGOpus"/>
          <w:iCs/>
          <w:color w:val="000000"/>
          <w:sz w:val="22"/>
          <w:szCs w:val="22"/>
        </w:rPr>
        <w:t xml:space="preserve"> требований с приложением проекта данного договора в соответствии с представленным победителем торгов предложением о цене имущества.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rFonts w:cs="AGOpus"/>
          <w:iCs/>
          <w:color w:val="000000"/>
          <w:sz w:val="22"/>
          <w:szCs w:val="22"/>
        </w:rPr>
        <w:t>1.7. Договор купли-прода</w:t>
      </w:r>
      <w:r w:rsidR="00493FED">
        <w:rPr>
          <w:rFonts w:cs="AGOpus"/>
          <w:iCs/>
          <w:color w:val="000000"/>
          <w:sz w:val="22"/>
          <w:szCs w:val="22"/>
        </w:rPr>
        <w:t xml:space="preserve">жи прав требований должен быть </w:t>
      </w:r>
      <w:r w:rsidR="00CA3207">
        <w:rPr>
          <w:rFonts w:cs="AGOpus"/>
          <w:iCs/>
          <w:color w:val="000000"/>
          <w:sz w:val="22"/>
          <w:szCs w:val="22"/>
        </w:rPr>
        <w:t>заключен в</w:t>
      </w:r>
      <w:r>
        <w:rPr>
          <w:rFonts w:cs="AGOpus"/>
          <w:iCs/>
          <w:color w:val="000000"/>
          <w:sz w:val="22"/>
          <w:szCs w:val="22"/>
        </w:rPr>
        <w:t xml:space="preserve"> течение 5 дней с даты получения Покупателем указанного предложения.</w:t>
      </w:r>
    </w:p>
    <w:p w:rsidR="007700D7" w:rsidRDefault="007700D7">
      <w:pPr>
        <w:pStyle w:val="Standard"/>
        <w:ind w:firstLine="567"/>
        <w:jc w:val="both"/>
        <w:rPr>
          <w:sz w:val="23"/>
          <w:szCs w:val="23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 ПОРЯДОК ВНЕСЕНИЯ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2.1. Сумма задатка в размере 10% (десять процентов) от начальной цены продажи имущества, должна быть зачислена на счет ООО «Актив» до окончания срока приема заявок.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 Документом, подтверждающим внесение задатка для участия в торгах, является платежный документ с отметкой банка Претендента об исполнении.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2.3. Документом, подтверждающим поступление задатка для участия в торгах, является выписка со счета ООО «Актив».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7700D7" w:rsidRDefault="007700D7">
      <w:pPr>
        <w:pStyle w:val="a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 ПОРЯДОК ВОЗВРАТА И УДЕРЖАНИЯ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3.1. Задаток возвращается в случаях и в сроки, которые установлены п. 3.3. настоящего Договора, путем перечисления суммы внесенного задатка на указанный в разделе 5 Договора счет Претендента.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3.2. Претендент обязан незамедлительно информировать Организатора торгов об изменении своих банковских реквизитов. В случае неисполнения Претендентом указанной обязанности, Организатор торгов не отвечает за нарушение установленных настоящим Договором сроков возврата задатка.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 Внесенный Претендентом задаток подлежит возврату в течение 5 (Пять) рабочих дней со дня подписания протокола о результатах проведения торгов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3.3.1. если торги признаны несостоявшимися;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3.3.2. если Претендент участвовал в торгах, но не выиграл их;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3.3.3.</w:t>
      </w:r>
      <w:r>
        <w:rPr>
          <w:b w:val="0"/>
          <w:bCs w:val="0"/>
          <w:color w:val="000000"/>
          <w:spacing w:val="3"/>
          <w:sz w:val="22"/>
          <w:szCs w:val="22"/>
        </w:rPr>
        <w:t>если Претендент отозвал заявку до окончания срока приема заявок;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4"/>
          <w:sz w:val="22"/>
          <w:szCs w:val="22"/>
        </w:rPr>
        <w:t xml:space="preserve">3.3.4. </w:t>
      </w:r>
      <w:r>
        <w:rPr>
          <w:b w:val="0"/>
          <w:bCs w:val="0"/>
          <w:color w:val="000000"/>
          <w:spacing w:val="1"/>
          <w:sz w:val="22"/>
          <w:szCs w:val="22"/>
        </w:rPr>
        <w:t>если Претенденту отказано в допуске к участию в торгах.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1"/>
          <w:sz w:val="22"/>
          <w:szCs w:val="22"/>
        </w:rPr>
        <w:lastRenderedPageBreak/>
        <w:t>3.3.5. в случае отказа Организатора торгов от проведения аукциона.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3.4. Внесенный задаток не возвращается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3.4.1. если Претендент был признан победителем, но отказался (уклонился) от подписания протокола и (или) договора купли-продажи в установленный п. 1.8. настоящего Договора срок;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3.4.2. если заключенный по итогам торгов договор купли-продажи расторгнут в связи с нарушением Претендентом (Покупателем) своих обязательств по договору, включая обязательства по полной и своевременной оплате приобретенного имущества.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3.5. В случае признания Претендента победителем торгов по результатам проведения аукциона задаток, указанный в п. 1.1. настоящего Договора, засчитывается в счёт исполнения обязательств по заключенному договору купли-продажи.</w:t>
      </w:r>
    </w:p>
    <w:p w:rsidR="007700D7" w:rsidRDefault="007700D7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ЗАКЛЮЧИТЕЛЬНЫЕ ПОЛОЖЕНИЯ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4.1. Настоящий договор вступает в силу с момента его подписания Сторонами.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4.2. Все споры и разногласия, которые могут возникнуть в ходе исполнения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Новосибирской области.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700D7" w:rsidRDefault="007700D7">
      <w:pPr>
        <w:pStyle w:val="Textbody"/>
        <w:ind w:firstLine="426"/>
        <w:rPr>
          <w:sz w:val="23"/>
          <w:szCs w:val="23"/>
        </w:rPr>
      </w:pPr>
    </w:p>
    <w:p w:rsidR="007700D7" w:rsidRDefault="00F20B6D">
      <w:pPr>
        <w:pStyle w:val="Textbody"/>
        <w:ind w:firstLine="426"/>
        <w:rPr>
          <w:sz w:val="22"/>
          <w:szCs w:val="22"/>
        </w:rPr>
      </w:pPr>
      <w:r>
        <w:rPr>
          <w:sz w:val="22"/>
          <w:szCs w:val="22"/>
        </w:rPr>
        <w:t>5. АДРЕСА И РЕКВИЗИТЫ СТОРОН</w:t>
      </w:r>
    </w:p>
    <w:p w:rsidR="007700D7" w:rsidRDefault="007700D7">
      <w:pPr>
        <w:pStyle w:val="Standard"/>
        <w:jc w:val="center"/>
        <w:rPr>
          <w:b/>
          <w:sz w:val="22"/>
          <w:szCs w:val="22"/>
        </w:rPr>
      </w:pPr>
    </w:p>
    <w:p w:rsidR="007700D7" w:rsidRDefault="007700D7">
      <w:pPr>
        <w:pStyle w:val="Standard"/>
        <w:ind w:left="720"/>
        <w:rPr>
          <w:b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7700D7" w:rsidTr="007700D7">
        <w:trPr>
          <w:trHeight w:val="638"/>
        </w:trPr>
        <w:tc>
          <w:tcPr>
            <w:tcW w:w="5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CA3207" w:rsidRDefault="00CA3207">
            <w:pPr>
              <w:pStyle w:val="Standard"/>
              <w:rPr>
                <w:sz w:val="22"/>
                <w:szCs w:val="22"/>
              </w:rPr>
            </w:pPr>
          </w:p>
          <w:p w:rsidR="00CA3207" w:rsidRDefault="00CA3207">
            <w:pPr>
              <w:pStyle w:val="Standard"/>
              <w:rPr>
                <w:sz w:val="22"/>
                <w:szCs w:val="22"/>
              </w:rPr>
            </w:pPr>
          </w:p>
          <w:p w:rsidR="00CA3207" w:rsidRDefault="00CA3207">
            <w:pPr>
              <w:pStyle w:val="Standard"/>
              <w:rPr>
                <w:sz w:val="22"/>
                <w:szCs w:val="22"/>
              </w:rPr>
            </w:pPr>
          </w:p>
          <w:p w:rsidR="007700D7" w:rsidRDefault="00CA320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_____________________________/_______________/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tabs>
                <w:tab w:val="left" w:pos="1556"/>
              </w:tabs>
              <w:ind w:left="-1189" w:firstLine="118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«Актив»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5406415140 КПП 540601001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630102, г. Новосибирск, ул. Шевченко, д. 11, этаж 2</w:t>
            </w:r>
            <w:r w:rsidR="004A29D5">
              <w:rPr>
                <w:sz w:val="22"/>
                <w:szCs w:val="22"/>
              </w:rPr>
              <w:t>.</w:t>
            </w:r>
          </w:p>
          <w:p w:rsidR="00CA3207" w:rsidRPr="00CA320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Расчетный счет:</w:t>
            </w:r>
            <w:r w:rsidRPr="00CA3207">
              <w:rPr>
                <w:sz w:val="22"/>
                <w:szCs w:val="22"/>
              </w:rPr>
              <w:tab/>
              <w:t>40702 810 2232 5000 2509</w:t>
            </w:r>
          </w:p>
          <w:p w:rsidR="00CA3207" w:rsidRPr="00CA320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Банк:</w:t>
            </w:r>
            <w:r w:rsidRPr="00CA3207">
              <w:rPr>
                <w:sz w:val="22"/>
                <w:szCs w:val="22"/>
              </w:rPr>
              <w:tab/>
              <w:t>ФИЛИАЛ "НОВОСИБИРСКИЙ" АО "АЛЬФА-БАНК"</w:t>
            </w:r>
          </w:p>
          <w:p w:rsidR="00CA3207" w:rsidRPr="00CA320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БИК:</w:t>
            </w:r>
            <w:r w:rsidRPr="00CA3207">
              <w:rPr>
                <w:sz w:val="22"/>
                <w:szCs w:val="22"/>
              </w:rPr>
              <w:tab/>
              <w:t>045004774</w:t>
            </w:r>
          </w:p>
          <w:p w:rsidR="007700D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Корр. счет:</w:t>
            </w:r>
            <w:r w:rsidRPr="00CA3207">
              <w:rPr>
                <w:sz w:val="22"/>
                <w:szCs w:val="22"/>
              </w:rPr>
              <w:tab/>
              <w:t>30101810600000000774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________________________/ Мареева Е.В./</w:t>
            </w:r>
          </w:p>
        </w:tc>
      </w:tr>
    </w:tbl>
    <w:p w:rsidR="007700D7" w:rsidRDefault="00F20B6D">
      <w:pPr>
        <w:pStyle w:val="Standard"/>
        <w:jc w:val="right"/>
      </w:pPr>
      <w:r>
        <w:rPr>
          <w:sz w:val="20"/>
          <w:szCs w:val="20"/>
        </w:rPr>
        <w:t xml:space="preserve"> </w:t>
      </w:r>
    </w:p>
    <w:sectPr w:rsidR="007700D7" w:rsidSect="007700D7">
      <w:headerReference w:type="default" r:id="rId7"/>
      <w:pgSz w:w="11906" w:h="16838"/>
      <w:pgMar w:top="777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C0" w:rsidRDefault="002D0CC0" w:rsidP="007700D7">
      <w:r>
        <w:separator/>
      </w:r>
    </w:p>
  </w:endnote>
  <w:endnote w:type="continuationSeparator" w:id="0">
    <w:p w:rsidR="002D0CC0" w:rsidRDefault="002D0CC0" w:rsidP="0077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C0" w:rsidRDefault="002D0CC0" w:rsidP="007700D7">
      <w:r w:rsidRPr="007700D7">
        <w:rPr>
          <w:color w:val="000000"/>
        </w:rPr>
        <w:separator/>
      </w:r>
    </w:p>
  </w:footnote>
  <w:footnote w:type="continuationSeparator" w:id="0">
    <w:p w:rsidR="002D0CC0" w:rsidRDefault="002D0CC0" w:rsidP="0077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7" w:rsidRDefault="007700D7">
    <w:pPr>
      <w:pStyle w:val="14"/>
      <w:jc w:val="right"/>
    </w:pPr>
    <w:r>
      <w:rPr>
        <w:i/>
        <w:sz w:val="18"/>
        <w:szCs w:val="18"/>
      </w:rPr>
      <w:t xml:space="preserve">Страница </w:t>
    </w:r>
    <w:r w:rsidR="00B57AD0">
      <w:fldChar w:fldCharType="begin"/>
    </w:r>
    <w:r w:rsidR="00B57AD0">
      <w:instrText xml:space="preserve"> PAGE </w:instrText>
    </w:r>
    <w:r w:rsidR="00B57AD0">
      <w:fldChar w:fldCharType="separate"/>
    </w:r>
    <w:r w:rsidR="00663B1B">
      <w:rPr>
        <w:noProof/>
      </w:rPr>
      <w:t>2</w:t>
    </w:r>
    <w:r w:rsidR="00B57AD0">
      <w:rPr>
        <w:noProof/>
      </w:rPr>
      <w:fldChar w:fldCharType="end"/>
    </w:r>
    <w:r>
      <w:rPr>
        <w:i/>
        <w:sz w:val="18"/>
        <w:szCs w:val="18"/>
      </w:rPr>
      <w:t xml:space="preserve"> из </w:t>
    </w:r>
    <w:r w:rsidR="002D0CC0">
      <w:fldChar w:fldCharType="begin"/>
    </w:r>
    <w:r w:rsidR="002D0CC0">
      <w:instrText xml:space="preserve"> NUMPAGES </w:instrText>
    </w:r>
    <w:r w:rsidR="002D0CC0">
      <w:fldChar w:fldCharType="separate"/>
    </w:r>
    <w:r w:rsidR="00663B1B">
      <w:rPr>
        <w:noProof/>
      </w:rPr>
      <w:t>2</w:t>
    </w:r>
    <w:r w:rsidR="002D0CC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2B6"/>
    <w:multiLevelType w:val="multilevel"/>
    <w:tmpl w:val="4990692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6384AC3"/>
    <w:multiLevelType w:val="multilevel"/>
    <w:tmpl w:val="B382F8E0"/>
    <w:styleLink w:val="WWNum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7EA55C7"/>
    <w:multiLevelType w:val="multilevel"/>
    <w:tmpl w:val="11845B94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9D267CB"/>
    <w:multiLevelType w:val="multilevel"/>
    <w:tmpl w:val="40B00E2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0B227CD"/>
    <w:multiLevelType w:val="multilevel"/>
    <w:tmpl w:val="321E1080"/>
    <w:styleLink w:val="WWNum28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E605E8"/>
    <w:multiLevelType w:val="multilevel"/>
    <w:tmpl w:val="A784F1E0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44551D4"/>
    <w:multiLevelType w:val="multilevel"/>
    <w:tmpl w:val="D9A07648"/>
    <w:styleLink w:val="WWNum26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6AA1AB7"/>
    <w:multiLevelType w:val="multilevel"/>
    <w:tmpl w:val="4FC6BA72"/>
    <w:styleLink w:val="WWNum27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AAC6D88"/>
    <w:multiLevelType w:val="multilevel"/>
    <w:tmpl w:val="AAB8C3A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1B983DE8"/>
    <w:multiLevelType w:val="multilevel"/>
    <w:tmpl w:val="3B221890"/>
    <w:styleLink w:val="WWNum3"/>
    <w:lvl w:ilvl="0">
      <w:numFmt w:val="bullet"/>
      <w:lvlText w:val="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0E4B9A"/>
    <w:multiLevelType w:val="multilevel"/>
    <w:tmpl w:val="38E05B52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6C33D4F"/>
    <w:multiLevelType w:val="multilevel"/>
    <w:tmpl w:val="8234749E"/>
    <w:styleLink w:val="WWNum30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4F6758"/>
    <w:multiLevelType w:val="multilevel"/>
    <w:tmpl w:val="C4DA989E"/>
    <w:styleLink w:val="WWNum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C340306"/>
    <w:multiLevelType w:val="multilevel"/>
    <w:tmpl w:val="44CA488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337C5992"/>
    <w:multiLevelType w:val="multilevel"/>
    <w:tmpl w:val="E72634EC"/>
    <w:styleLink w:val="WWNum31"/>
    <w:lvl w:ilvl="0">
      <w:start w:val="1"/>
      <w:numFmt w:val="none"/>
      <w:lvlText w:val="%1.4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4B2509E"/>
    <w:multiLevelType w:val="multilevel"/>
    <w:tmpl w:val="E72C1264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75913A3"/>
    <w:multiLevelType w:val="multilevel"/>
    <w:tmpl w:val="12AA7FE8"/>
    <w:styleLink w:val="WWNum19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8B41A6B"/>
    <w:multiLevelType w:val="multilevel"/>
    <w:tmpl w:val="6C428BB2"/>
    <w:styleLink w:val="WWNum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397D2F12"/>
    <w:multiLevelType w:val="multilevel"/>
    <w:tmpl w:val="E0F22E66"/>
    <w:styleLink w:val="WWNum29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C6C29C3"/>
    <w:multiLevelType w:val="multilevel"/>
    <w:tmpl w:val="99327C2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F5D1475"/>
    <w:multiLevelType w:val="multilevel"/>
    <w:tmpl w:val="E7E4C01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2322C9E"/>
    <w:multiLevelType w:val="multilevel"/>
    <w:tmpl w:val="CAAE0082"/>
    <w:styleLink w:val="WWNum23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BBE7F20"/>
    <w:multiLevelType w:val="multilevel"/>
    <w:tmpl w:val="8B30291E"/>
    <w:styleLink w:val="WWNum2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CB878FC"/>
    <w:multiLevelType w:val="multilevel"/>
    <w:tmpl w:val="42E0EC9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CD13EFD"/>
    <w:multiLevelType w:val="multilevel"/>
    <w:tmpl w:val="3E2CA06C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F246C2F"/>
    <w:multiLevelType w:val="multilevel"/>
    <w:tmpl w:val="08E6AD20"/>
    <w:styleLink w:val="WWNum25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501922E4"/>
    <w:multiLevelType w:val="multilevel"/>
    <w:tmpl w:val="56FC849E"/>
    <w:styleLink w:val="WWNum2"/>
    <w:lvl w:ilvl="0">
      <w:numFmt w:val="bullet"/>
      <w:lvlText w:val="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479BE"/>
    <w:multiLevelType w:val="multilevel"/>
    <w:tmpl w:val="84D6AB0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2BD5988"/>
    <w:multiLevelType w:val="multilevel"/>
    <w:tmpl w:val="DBA035B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 w15:restartNumberingAfterBreak="0">
    <w:nsid w:val="59FB4A3A"/>
    <w:multiLevelType w:val="multilevel"/>
    <w:tmpl w:val="B038E34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ABE0732"/>
    <w:multiLevelType w:val="multilevel"/>
    <w:tmpl w:val="690A093C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B2F6AA7"/>
    <w:multiLevelType w:val="multilevel"/>
    <w:tmpl w:val="8F5C5B08"/>
    <w:styleLink w:val="WWNum24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C085B56"/>
    <w:multiLevelType w:val="multilevel"/>
    <w:tmpl w:val="6554E17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F4D5CD9"/>
    <w:multiLevelType w:val="multilevel"/>
    <w:tmpl w:val="72DE48C4"/>
    <w:styleLink w:val="WWNum35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7CB1735"/>
    <w:multiLevelType w:val="multilevel"/>
    <w:tmpl w:val="F15850FE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6A482285"/>
    <w:multiLevelType w:val="multilevel"/>
    <w:tmpl w:val="28046D8A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 w15:restartNumberingAfterBreak="0">
    <w:nsid w:val="73F965E1"/>
    <w:multiLevelType w:val="multilevel"/>
    <w:tmpl w:val="50C610E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4924DAF"/>
    <w:multiLevelType w:val="multilevel"/>
    <w:tmpl w:val="D074695E"/>
    <w:styleLink w:val="WWNum15"/>
    <w:lvl w:ilvl="0">
      <w:start w:val="5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5365A8C"/>
    <w:multiLevelType w:val="multilevel"/>
    <w:tmpl w:val="C64C08B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97A215A"/>
    <w:multiLevelType w:val="multilevel"/>
    <w:tmpl w:val="696259C4"/>
    <w:styleLink w:val="WWNum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0"/>
  </w:num>
  <w:num w:numId="2">
    <w:abstractNumId w:val="26"/>
  </w:num>
  <w:num w:numId="3">
    <w:abstractNumId w:val="9"/>
  </w:num>
  <w:num w:numId="4">
    <w:abstractNumId w:val="24"/>
  </w:num>
  <w:num w:numId="5">
    <w:abstractNumId w:val="38"/>
  </w:num>
  <w:num w:numId="6">
    <w:abstractNumId w:val="20"/>
  </w:num>
  <w:num w:numId="7">
    <w:abstractNumId w:val="39"/>
  </w:num>
  <w:num w:numId="8">
    <w:abstractNumId w:val="10"/>
  </w:num>
  <w:num w:numId="9">
    <w:abstractNumId w:val="35"/>
  </w:num>
  <w:num w:numId="10">
    <w:abstractNumId w:val="28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37"/>
  </w:num>
  <w:num w:numId="16">
    <w:abstractNumId w:val="29"/>
  </w:num>
  <w:num w:numId="17">
    <w:abstractNumId w:val="8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34"/>
  </w:num>
  <w:num w:numId="23">
    <w:abstractNumId w:val="21"/>
  </w:num>
  <w:num w:numId="24">
    <w:abstractNumId w:val="31"/>
  </w:num>
  <w:num w:numId="25">
    <w:abstractNumId w:val="25"/>
  </w:num>
  <w:num w:numId="26">
    <w:abstractNumId w:val="6"/>
  </w:num>
  <w:num w:numId="27">
    <w:abstractNumId w:val="7"/>
  </w:num>
  <w:num w:numId="28">
    <w:abstractNumId w:val="4"/>
  </w:num>
  <w:num w:numId="29">
    <w:abstractNumId w:val="18"/>
  </w:num>
  <w:num w:numId="30">
    <w:abstractNumId w:val="11"/>
  </w:num>
  <w:num w:numId="31">
    <w:abstractNumId w:val="14"/>
  </w:num>
  <w:num w:numId="32">
    <w:abstractNumId w:val="27"/>
  </w:num>
  <w:num w:numId="33">
    <w:abstractNumId w:val="36"/>
  </w:num>
  <w:num w:numId="34">
    <w:abstractNumId w:val="2"/>
  </w:num>
  <w:num w:numId="35">
    <w:abstractNumId w:val="33"/>
  </w:num>
  <w:num w:numId="36">
    <w:abstractNumId w:val="1"/>
  </w:num>
  <w:num w:numId="37">
    <w:abstractNumId w:val="15"/>
  </w:num>
  <w:num w:numId="38">
    <w:abstractNumId w:val="0"/>
  </w:num>
  <w:num w:numId="39">
    <w:abstractNumId w:val="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D7"/>
    <w:rsid w:val="000717EC"/>
    <w:rsid w:val="000833C9"/>
    <w:rsid w:val="000C0BD3"/>
    <w:rsid w:val="00111FCF"/>
    <w:rsid w:val="001343B3"/>
    <w:rsid w:val="00163E0D"/>
    <w:rsid w:val="002D0CC0"/>
    <w:rsid w:val="00353E6B"/>
    <w:rsid w:val="00435242"/>
    <w:rsid w:val="00462CE1"/>
    <w:rsid w:val="00493FED"/>
    <w:rsid w:val="004A29D5"/>
    <w:rsid w:val="00502DAE"/>
    <w:rsid w:val="00544CB9"/>
    <w:rsid w:val="00663B1B"/>
    <w:rsid w:val="007700D7"/>
    <w:rsid w:val="007D7AC0"/>
    <w:rsid w:val="007E63B2"/>
    <w:rsid w:val="00847F64"/>
    <w:rsid w:val="00885900"/>
    <w:rsid w:val="00A42550"/>
    <w:rsid w:val="00AA0DC6"/>
    <w:rsid w:val="00B57AD0"/>
    <w:rsid w:val="00CA3207"/>
    <w:rsid w:val="00D56E35"/>
    <w:rsid w:val="00EF6159"/>
    <w:rsid w:val="00F20B6D"/>
    <w:rsid w:val="00F26C01"/>
    <w:rsid w:val="00F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841"/>
  <w15:docId w15:val="{6710E916-C434-4FFA-8EBD-DF6598EA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0D7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70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700D7"/>
    <w:pPr>
      <w:spacing w:after="120"/>
    </w:pPr>
  </w:style>
  <w:style w:type="paragraph" w:styleId="a3">
    <w:name w:val="List"/>
    <w:basedOn w:val="Textbody"/>
    <w:rsid w:val="007700D7"/>
    <w:rPr>
      <w:rFonts w:ascii="Arial" w:hAnsi="Arial" w:cs="Tahoma"/>
    </w:rPr>
  </w:style>
  <w:style w:type="paragraph" w:customStyle="1" w:styleId="1">
    <w:name w:val="Название объекта1"/>
    <w:basedOn w:val="Standard"/>
    <w:rsid w:val="007700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700D7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7700D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31">
    <w:name w:val="Заголовок 31"/>
    <w:basedOn w:val="Standard"/>
    <w:next w:val="Textbody"/>
    <w:rsid w:val="007700D7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customStyle="1" w:styleId="41">
    <w:name w:val="Заголовок 41"/>
    <w:basedOn w:val="Standard"/>
    <w:next w:val="Textbody"/>
    <w:rsid w:val="007700D7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81">
    <w:name w:val="Заголовок 81"/>
    <w:basedOn w:val="Standard"/>
    <w:next w:val="Textbody"/>
    <w:rsid w:val="007700D7"/>
    <w:pPr>
      <w:suppressAutoHyphens w:val="0"/>
      <w:spacing w:before="240" w:after="60"/>
      <w:outlineLvl w:val="7"/>
    </w:pPr>
    <w:rPr>
      <w:rFonts w:eastAsia="SimSun"/>
      <w:i/>
      <w:iCs/>
      <w:lang w:eastAsia="zh-CN"/>
    </w:rPr>
  </w:style>
  <w:style w:type="paragraph" w:customStyle="1" w:styleId="10">
    <w:name w:val="Название1"/>
    <w:basedOn w:val="Standard"/>
    <w:rsid w:val="007700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7700D7"/>
    <w:pPr>
      <w:suppressLineNumbers/>
    </w:pPr>
    <w:rPr>
      <w:rFonts w:ascii="Arial" w:hAnsi="Arial" w:cs="Tahoma"/>
    </w:rPr>
  </w:style>
  <w:style w:type="paragraph" w:customStyle="1" w:styleId="13">
    <w:name w:val="Обычный1"/>
    <w:rsid w:val="007700D7"/>
    <w:pPr>
      <w:widowControl/>
    </w:pPr>
    <w:rPr>
      <w:rFonts w:eastAsia="Arial"/>
      <w:sz w:val="24"/>
      <w:lang w:eastAsia="ar-SA"/>
    </w:rPr>
  </w:style>
  <w:style w:type="paragraph" w:customStyle="1" w:styleId="Textbodyindent">
    <w:name w:val="Text body indent"/>
    <w:basedOn w:val="Standard"/>
    <w:rsid w:val="007700D7"/>
    <w:pPr>
      <w:ind w:left="283" w:firstLine="708"/>
      <w:jc w:val="both"/>
    </w:pPr>
  </w:style>
  <w:style w:type="paragraph" w:customStyle="1" w:styleId="ConsNormal">
    <w:name w:val="ConsNormal"/>
    <w:rsid w:val="007700D7"/>
    <w:pPr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Standard"/>
    <w:rsid w:val="007700D7"/>
    <w:pPr>
      <w:spacing w:after="120" w:line="480" w:lineRule="auto"/>
    </w:pPr>
  </w:style>
  <w:style w:type="paragraph" w:styleId="a4">
    <w:name w:val="Balloon Text"/>
    <w:basedOn w:val="Standard"/>
    <w:rsid w:val="007700D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700D7"/>
    <w:pPr>
      <w:suppressLineNumbers/>
    </w:pPr>
  </w:style>
  <w:style w:type="paragraph" w:customStyle="1" w:styleId="TableHeading">
    <w:name w:val="Table Heading"/>
    <w:basedOn w:val="TableContents"/>
    <w:rsid w:val="007700D7"/>
    <w:pPr>
      <w:jc w:val="center"/>
    </w:pPr>
    <w:rPr>
      <w:b/>
      <w:bCs/>
    </w:rPr>
  </w:style>
  <w:style w:type="paragraph" w:styleId="a5">
    <w:name w:val="List Paragraph"/>
    <w:basedOn w:val="Standard"/>
    <w:rsid w:val="007700D7"/>
    <w:pPr>
      <w:ind w:left="708"/>
    </w:pPr>
  </w:style>
  <w:style w:type="paragraph" w:styleId="a6">
    <w:name w:val="Normal (Web)"/>
    <w:basedOn w:val="Standard"/>
    <w:rsid w:val="007700D7"/>
    <w:pPr>
      <w:spacing w:before="240" w:after="240"/>
    </w:pPr>
  </w:style>
  <w:style w:type="paragraph" w:customStyle="1" w:styleId="210">
    <w:name w:val="Основной текст с отступом 21"/>
    <w:basedOn w:val="Standard"/>
    <w:rsid w:val="007700D7"/>
    <w:pPr>
      <w:ind w:firstLine="720"/>
      <w:jc w:val="both"/>
    </w:pPr>
    <w:rPr>
      <w:szCs w:val="20"/>
    </w:rPr>
  </w:style>
  <w:style w:type="paragraph" w:customStyle="1" w:styleId="ConsPlusCell">
    <w:name w:val="ConsPlusCell"/>
    <w:rsid w:val="007700D7"/>
    <w:rPr>
      <w:rFonts w:ascii="Arial" w:eastAsia="Arial" w:hAnsi="Arial" w:cs="Arial"/>
      <w:lang w:eastAsia="ar-SA"/>
    </w:rPr>
  </w:style>
  <w:style w:type="paragraph" w:styleId="a7">
    <w:name w:val="Title"/>
    <w:basedOn w:val="Standard"/>
    <w:next w:val="a8"/>
    <w:rsid w:val="007700D7"/>
    <w:pPr>
      <w:suppressAutoHyphens w:val="0"/>
      <w:jc w:val="center"/>
    </w:pPr>
    <w:rPr>
      <w:b/>
      <w:bCs/>
      <w:sz w:val="36"/>
      <w:szCs w:val="20"/>
    </w:rPr>
  </w:style>
  <w:style w:type="paragraph" w:styleId="a8">
    <w:name w:val="Subtitle"/>
    <w:basedOn w:val="Heading"/>
    <w:next w:val="Textbody"/>
    <w:rsid w:val="007700D7"/>
    <w:pPr>
      <w:jc w:val="center"/>
    </w:pPr>
    <w:rPr>
      <w:i/>
      <w:iCs/>
    </w:rPr>
  </w:style>
  <w:style w:type="paragraph" w:styleId="HTML">
    <w:name w:val="HTML Preformatted"/>
    <w:basedOn w:val="Standard"/>
    <w:rsid w:val="0077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14">
    <w:name w:val="Верхний колонтитул1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700D7"/>
    <w:rPr>
      <w:rFonts w:ascii="Courier New" w:hAnsi="Courier New" w:cs="Courier New"/>
    </w:rPr>
  </w:style>
  <w:style w:type="character" w:customStyle="1" w:styleId="WW8Num1z0">
    <w:name w:val="WW8Num1z0"/>
    <w:rsid w:val="007700D7"/>
    <w:rPr>
      <w:rFonts w:ascii="StarSymbol" w:hAnsi="StarSymbol"/>
    </w:rPr>
  </w:style>
  <w:style w:type="character" w:customStyle="1" w:styleId="WW8Num2z0">
    <w:name w:val="WW8Num2z0"/>
    <w:rsid w:val="007700D7"/>
    <w:rPr>
      <w:rFonts w:ascii="Symbol" w:hAnsi="Symbol"/>
      <w:sz w:val="16"/>
    </w:rPr>
  </w:style>
  <w:style w:type="character" w:customStyle="1" w:styleId="WW8Num3z0">
    <w:name w:val="WW8Num3z0"/>
    <w:rsid w:val="007700D7"/>
    <w:rPr>
      <w:rFonts w:ascii="Symbol" w:hAnsi="Symbol"/>
      <w:sz w:val="16"/>
    </w:rPr>
  </w:style>
  <w:style w:type="character" w:customStyle="1" w:styleId="WW8Num4z0">
    <w:name w:val="WW8Num4z0"/>
    <w:rsid w:val="007700D7"/>
    <w:rPr>
      <w:rFonts w:ascii="Symbol" w:hAnsi="Symbol"/>
    </w:rPr>
  </w:style>
  <w:style w:type="character" w:customStyle="1" w:styleId="Absatz-Standardschriftart">
    <w:name w:val="Absatz-Standardschriftart"/>
    <w:rsid w:val="007700D7"/>
  </w:style>
  <w:style w:type="character" w:customStyle="1" w:styleId="WW-Absatz-Standardschriftart">
    <w:name w:val="WW-Absatz-Standardschriftart"/>
    <w:rsid w:val="007700D7"/>
  </w:style>
  <w:style w:type="character" w:customStyle="1" w:styleId="WW-Absatz-Standardschriftart1">
    <w:name w:val="WW-Absatz-Standardschriftart1"/>
    <w:rsid w:val="007700D7"/>
  </w:style>
  <w:style w:type="character" w:customStyle="1" w:styleId="WW-Absatz-Standardschriftart11">
    <w:name w:val="WW-Absatz-Standardschriftart11"/>
    <w:rsid w:val="007700D7"/>
  </w:style>
  <w:style w:type="character" w:customStyle="1" w:styleId="WW8Num4z1">
    <w:name w:val="WW8Num4z1"/>
    <w:rsid w:val="007700D7"/>
    <w:rPr>
      <w:rFonts w:ascii="Courier New" w:hAnsi="Courier New" w:cs="Courier New"/>
    </w:rPr>
  </w:style>
  <w:style w:type="character" w:customStyle="1" w:styleId="WW8Num4z2">
    <w:name w:val="WW8Num4z2"/>
    <w:rsid w:val="007700D7"/>
    <w:rPr>
      <w:rFonts w:ascii="Wingdings" w:hAnsi="Wingdings"/>
    </w:rPr>
  </w:style>
  <w:style w:type="character" w:customStyle="1" w:styleId="WW8Num5z0">
    <w:name w:val="WW8Num5z0"/>
    <w:rsid w:val="007700D7"/>
    <w:rPr>
      <w:rFonts w:ascii="Symbol" w:hAnsi="Symbol"/>
    </w:rPr>
  </w:style>
  <w:style w:type="character" w:customStyle="1" w:styleId="WW8Num5z1">
    <w:name w:val="WW8Num5z1"/>
    <w:rsid w:val="007700D7"/>
    <w:rPr>
      <w:rFonts w:ascii="Courier New" w:hAnsi="Courier New" w:cs="Courier New"/>
    </w:rPr>
  </w:style>
  <w:style w:type="character" w:customStyle="1" w:styleId="WW8Num5z2">
    <w:name w:val="WW8Num5z2"/>
    <w:rsid w:val="007700D7"/>
    <w:rPr>
      <w:rFonts w:ascii="Wingdings" w:hAnsi="Wingdings"/>
    </w:rPr>
  </w:style>
  <w:style w:type="character" w:customStyle="1" w:styleId="WW8Num6z0">
    <w:name w:val="WW8Num6z0"/>
    <w:rsid w:val="007700D7"/>
    <w:rPr>
      <w:rFonts w:ascii="Symbol" w:hAnsi="Symbol"/>
    </w:rPr>
  </w:style>
  <w:style w:type="character" w:customStyle="1" w:styleId="WW8Num6z1">
    <w:name w:val="WW8Num6z1"/>
    <w:rsid w:val="007700D7"/>
    <w:rPr>
      <w:rFonts w:ascii="Courier New" w:hAnsi="Courier New" w:cs="Courier New"/>
    </w:rPr>
  </w:style>
  <w:style w:type="character" w:customStyle="1" w:styleId="WW8Num6z2">
    <w:name w:val="WW8Num6z2"/>
    <w:rsid w:val="007700D7"/>
    <w:rPr>
      <w:rFonts w:ascii="Wingdings" w:hAnsi="Wingdings"/>
    </w:rPr>
  </w:style>
  <w:style w:type="character" w:customStyle="1" w:styleId="WW8Num7z0">
    <w:name w:val="WW8Num7z0"/>
    <w:rsid w:val="007700D7"/>
    <w:rPr>
      <w:rFonts w:ascii="Symbol" w:hAnsi="Symbol"/>
      <w:sz w:val="16"/>
    </w:rPr>
  </w:style>
  <w:style w:type="character" w:customStyle="1" w:styleId="16">
    <w:name w:val="Основной шрифт абзаца1"/>
    <w:rsid w:val="007700D7"/>
  </w:style>
  <w:style w:type="character" w:customStyle="1" w:styleId="Internetlink">
    <w:name w:val="Internet link"/>
    <w:rsid w:val="007700D7"/>
    <w:rPr>
      <w:color w:val="0000FF"/>
      <w:u w:val="single"/>
    </w:rPr>
  </w:style>
  <w:style w:type="character" w:customStyle="1" w:styleId="paragraph">
    <w:name w:val="paragraph"/>
    <w:rsid w:val="007700D7"/>
  </w:style>
  <w:style w:type="character" w:customStyle="1" w:styleId="4">
    <w:name w:val="Заголовок 4 Знак"/>
    <w:rsid w:val="007700D7"/>
    <w:rPr>
      <w:b/>
      <w:bCs/>
      <w:sz w:val="28"/>
      <w:szCs w:val="28"/>
    </w:rPr>
  </w:style>
  <w:style w:type="character" w:customStyle="1" w:styleId="8">
    <w:name w:val="Заголовок 8 Знак"/>
    <w:rsid w:val="007700D7"/>
    <w:rPr>
      <w:rFonts w:eastAsia="SimSun"/>
      <w:i/>
      <w:iCs/>
      <w:sz w:val="24"/>
      <w:szCs w:val="24"/>
      <w:lang w:eastAsia="zh-CN"/>
    </w:rPr>
  </w:style>
  <w:style w:type="character" w:customStyle="1" w:styleId="a9">
    <w:name w:val="Название Знак"/>
    <w:rsid w:val="007700D7"/>
    <w:rPr>
      <w:sz w:val="24"/>
    </w:rPr>
  </w:style>
  <w:style w:type="character" w:customStyle="1" w:styleId="17">
    <w:name w:val="Заголовок 1 Знак"/>
    <w:rsid w:val="007700D7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TML0">
    <w:name w:val="Стандартный HTML Знак"/>
    <w:rsid w:val="007700D7"/>
    <w:rPr>
      <w:rFonts w:ascii="Courier New" w:hAnsi="Courier New" w:cs="Courier New"/>
    </w:rPr>
  </w:style>
  <w:style w:type="character" w:customStyle="1" w:styleId="aa">
    <w:name w:val="Верхний колонтитул Знак"/>
    <w:rsid w:val="007700D7"/>
    <w:rPr>
      <w:sz w:val="24"/>
      <w:szCs w:val="24"/>
      <w:lang w:eastAsia="ar-SA"/>
    </w:rPr>
  </w:style>
  <w:style w:type="character" w:customStyle="1" w:styleId="ab">
    <w:name w:val="Нижний колонтитул Знак"/>
    <w:rsid w:val="007700D7"/>
    <w:rPr>
      <w:sz w:val="24"/>
      <w:szCs w:val="24"/>
      <w:lang w:eastAsia="ar-SA"/>
    </w:rPr>
  </w:style>
  <w:style w:type="character" w:customStyle="1" w:styleId="3">
    <w:name w:val="Заголовок 3 Знак"/>
    <w:basedOn w:val="a0"/>
    <w:rsid w:val="007700D7"/>
    <w:rPr>
      <w:rFonts w:ascii="Cambria" w:hAnsi="Cambria" w:cs="F"/>
      <w:b/>
      <w:bCs/>
      <w:color w:val="4F81BD"/>
      <w:sz w:val="24"/>
      <w:szCs w:val="24"/>
      <w:lang w:eastAsia="ar-SA"/>
    </w:rPr>
  </w:style>
  <w:style w:type="character" w:customStyle="1" w:styleId="text">
    <w:name w:val="text"/>
    <w:basedOn w:val="a0"/>
    <w:rsid w:val="007700D7"/>
  </w:style>
  <w:style w:type="character" w:customStyle="1" w:styleId="ListLabel1">
    <w:name w:val="ListLabel 1"/>
    <w:rsid w:val="007700D7"/>
    <w:rPr>
      <w:sz w:val="16"/>
    </w:rPr>
  </w:style>
  <w:style w:type="character" w:customStyle="1" w:styleId="ListLabel2">
    <w:name w:val="ListLabel 2"/>
    <w:rsid w:val="007700D7"/>
    <w:rPr>
      <w:b w:val="0"/>
    </w:rPr>
  </w:style>
  <w:style w:type="character" w:customStyle="1" w:styleId="ListLabel3">
    <w:name w:val="ListLabel 3"/>
    <w:rsid w:val="007700D7"/>
    <w:rPr>
      <w:i w:val="0"/>
    </w:rPr>
  </w:style>
  <w:style w:type="character" w:customStyle="1" w:styleId="ListLabel4">
    <w:name w:val="ListLabel 4"/>
    <w:rsid w:val="007700D7"/>
    <w:rPr>
      <w:rFonts w:cs="Courier New"/>
    </w:rPr>
  </w:style>
  <w:style w:type="character" w:customStyle="1" w:styleId="ListLabel5">
    <w:name w:val="ListLabel 5"/>
    <w:rsid w:val="007700D7"/>
    <w:rPr>
      <w:rFonts w:cs="Times New Roman"/>
    </w:rPr>
  </w:style>
  <w:style w:type="character" w:customStyle="1" w:styleId="ListLabel6">
    <w:name w:val="ListLabel 6"/>
    <w:rsid w:val="007700D7"/>
    <w:rPr>
      <w:rFonts w:cs="Times New Roman"/>
      <w:sz w:val="16"/>
      <w:szCs w:val="16"/>
    </w:rPr>
  </w:style>
  <w:style w:type="numbering" w:customStyle="1" w:styleId="WWNum1">
    <w:name w:val="WWNum1"/>
    <w:basedOn w:val="a2"/>
    <w:rsid w:val="007700D7"/>
    <w:pPr>
      <w:numPr>
        <w:numId w:val="1"/>
      </w:numPr>
    </w:pPr>
  </w:style>
  <w:style w:type="numbering" w:customStyle="1" w:styleId="WWNum2">
    <w:name w:val="WWNum2"/>
    <w:basedOn w:val="a2"/>
    <w:rsid w:val="007700D7"/>
    <w:pPr>
      <w:numPr>
        <w:numId w:val="2"/>
      </w:numPr>
    </w:pPr>
  </w:style>
  <w:style w:type="numbering" w:customStyle="1" w:styleId="WWNum3">
    <w:name w:val="WWNum3"/>
    <w:basedOn w:val="a2"/>
    <w:rsid w:val="007700D7"/>
    <w:pPr>
      <w:numPr>
        <w:numId w:val="3"/>
      </w:numPr>
    </w:pPr>
  </w:style>
  <w:style w:type="numbering" w:customStyle="1" w:styleId="WWNum4">
    <w:name w:val="WWNum4"/>
    <w:basedOn w:val="a2"/>
    <w:rsid w:val="007700D7"/>
    <w:pPr>
      <w:numPr>
        <w:numId w:val="4"/>
      </w:numPr>
    </w:pPr>
  </w:style>
  <w:style w:type="numbering" w:customStyle="1" w:styleId="WWNum5">
    <w:name w:val="WWNum5"/>
    <w:basedOn w:val="a2"/>
    <w:rsid w:val="007700D7"/>
    <w:pPr>
      <w:numPr>
        <w:numId w:val="5"/>
      </w:numPr>
    </w:pPr>
  </w:style>
  <w:style w:type="numbering" w:customStyle="1" w:styleId="WWNum6">
    <w:name w:val="WWNum6"/>
    <w:basedOn w:val="a2"/>
    <w:rsid w:val="007700D7"/>
    <w:pPr>
      <w:numPr>
        <w:numId w:val="6"/>
      </w:numPr>
    </w:pPr>
  </w:style>
  <w:style w:type="numbering" w:customStyle="1" w:styleId="WWNum7">
    <w:name w:val="WWNum7"/>
    <w:basedOn w:val="a2"/>
    <w:rsid w:val="007700D7"/>
    <w:pPr>
      <w:numPr>
        <w:numId w:val="7"/>
      </w:numPr>
    </w:pPr>
  </w:style>
  <w:style w:type="numbering" w:customStyle="1" w:styleId="WWNum8">
    <w:name w:val="WWNum8"/>
    <w:basedOn w:val="a2"/>
    <w:rsid w:val="007700D7"/>
    <w:pPr>
      <w:numPr>
        <w:numId w:val="8"/>
      </w:numPr>
    </w:pPr>
  </w:style>
  <w:style w:type="numbering" w:customStyle="1" w:styleId="WWNum9">
    <w:name w:val="WWNum9"/>
    <w:basedOn w:val="a2"/>
    <w:rsid w:val="007700D7"/>
    <w:pPr>
      <w:numPr>
        <w:numId w:val="9"/>
      </w:numPr>
    </w:pPr>
  </w:style>
  <w:style w:type="numbering" w:customStyle="1" w:styleId="WWNum10">
    <w:name w:val="WWNum10"/>
    <w:basedOn w:val="a2"/>
    <w:rsid w:val="007700D7"/>
    <w:pPr>
      <w:numPr>
        <w:numId w:val="10"/>
      </w:numPr>
    </w:pPr>
  </w:style>
  <w:style w:type="numbering" w:customStyle="1" w:styleId="WWNum11">
    <w:name w:val="WWNum11"/>
    <w:basedOn w:val="a2"/>
    <w:rsid w:val="007700D7"/>
    <w:pPr>
      <w:numPr>
        <w:numId w:val="11"/>
      </w:numPr>
    </w:pPr>
  </w:style>
  <w:style w:type="numbering" w:customStyle="1" w:styleId="WWNum12">
    <w:name w:val="WWNum12"/>
    <w:basedOn w:val="a2"/>
    <w:rsid w:val="007700D7"/>
    <w:pPr>
      <w:numPr>
        <w:numId w:val="12"/>
      </w:numPr>
    </w:pPr>
  </w:style>
  <w:style w:type="numbering" w:customStyle="1" w:styleId="WWNum13">
    <w:name w:val="WWNum13"/>
    <w:basedOn w:val="a2"/>
    <w:rsid w:val="007700D7"/>
    <w:pPr>
      <w:numPr>
        <w:numId w:val="13"/>
      </w:numPr>
    </w:pPr>
  </w:style>
  <w:style w:type="numbering" w:customStyle="1" w:styleId="WWNum14">
    <w:name w:val="WWNum14"/>
    <w:basedOn w:val="a2"/>
    <w:rsid w:val="007700D7"/>
    <w:pPr>
      <w:numPr>
        <w:numId w:val="14"/>
      </w:numPr>
    </w:pPr>
  </w:style>
  <w:style w:type="numbering" w:customStyle="1" w:styleId="WWNum15">
    <w:name w:val="WWNum15"/>
    <w:basedOn w:val="a2"/>
    <w:rsid w:val="007700D7"/>
    <w:pPr>
      <w:numPr>
        <w:numId w:val="15"/>
      </w:numPr>
    </w:pPr>
  </w:style>
  <w:style w:type="numbering" w:customStyle="1" w:styleId="WWNum16">
    <w:name w:val="WWNum16"/>
    <w:basedOn w:val="a2"/>
    <w:rsid w:val="007700D7"/>
    <w:pPr>
      <w:numPr>
        <w:numId w:val="16"/>
      </w:numPr>
    </w:pPr>
  </w:style>
  <w:style w:type="numbering" w:customStyle="1" w:styleId="WWNum17">
    <w:name w:val="WWNum17"/>
    <w:basedOn w:val="a2"/>
    <w:rsid w:val="007700D7"/>
    <w:pPr>
      <w:numPr>
        <w:numId w:val="17"/>
      </w:numPr>
    </w:pPr>
  </w:style>
  <w:style w:type="numbering" w:customStyle="1" w:styleId="WWNum18">
    <w:name w:val="WWNum18"/>
    <w:basedOn w:val="a2"/>
    <w:rsid w:val="007700D7"/>
    <w:pPr>
      <w:numPr>
        <w:numId w:val="18"/>
      </w:numPr>
    </w:pPr>
  </w:style>
  <w:style w:type="numbering" w:customStyle="1" w:styleId="WWNum19">
    <w:name w:val="WWNum19"/>
    <w:basedOn w:val="a2"/>
    <w:rsid w:val="007700D7"/>
    <w:pPr>
      <w:numPr>
        <w:numId w:val="19"/>
      </w:numPr>
    </w:pPr>
  </w:style>
  <w:style w:type="numbering" w:customStyle="1" w:styleId="WWNum20">
    <w:name w:val="WWNum20"/>
    <w:basedOn w:val="a2"/>
    <w:rsid w:val="007700D7"/>
    <w:pPr>
      <w:numPr>
        <w:numId w:val="20"/>
      </w:numPr>
    </w:pPr>
  </w:style>
  <w:style w:type="numbering" w:customStyle="1" w:styleId="WWNum21">
    <w:name w:val="WWNum21"/>
    <w:basedOn w:val="a2"/>
    <w:rsid w:val="007700D7"/>
    <w:pPr>
      <w:numPr>
        <w:numId w:val="21"/>
      </w:numPr>
    </w:pPr>
  </w:style>
  <w:style w:type="numbering" w:customStyle="1" w:styleId="WWNum22">
    <w:name w:val="WWNum22"/>
    <w:basedOn w:val="a2"/>
    <w:rsid w:val="007700D7"/>
    <w:pPr>
      <w:numPr>
        <w:numId w:val="22"/>
      </w:numPr>
    </w:pPr>
  </w:style>
  <w:style w:type="numbering" w:customStyle="1" w:styleId="WWNum23">
    <w:name w:val="WWNum23"/>
    <w:basedOn w:val="a2"/>
    <w:rsid w:val="007700D7"/>
    <w:pPr>
      <w:numPr>
        <w:numId w:val="23"/>
      </w:numPr>
    </w:pPr>
  </w:style>
  <w:style w:type="numbering" w:customStyle="1" w:styleId="WWNum24">
    <w:name w:val="WWNum24"/>
    <w:basedOn w:val="a2"/>
    <w:rsid w:val="007700D7"/>
    <w:pPr>
      <w:numPr>
        <w:numId w:val="24"/>
      </w:numPr>
    </w:pPr>
  </w:style>
  <w:style w:type="numbering" w:customStyle="1" w:styleId="WWNum25">
    <w:name w:val="WWNum25"/>
    <w:basedOn w:val="a2"/>
    <w:rsid w:val="007700D7"/>
    <w:pPr>
      <w:numPr>
        <w:numId w:val="25"/>
      </w:numPr>
    </w:pPr>
  </w:style>
  <w:style w:type="numbering" w:customStyle="1" w:styleId="WWNum26">
    <w:name w:val="WWNum26"/>
    <w:basedOn w:val="a2"/>
    <w:rsid w:val="007700D7"/>
    <w:pPr>
      <w:numPr>
        <w:numId w:val="26"/>
      </w:numPr>
    </w:pPr>
  </w:style>
  <w:style w:type="numbering" w:customStyle="1" w:styleId="WWNum27">
    <w:name w:val="WWNum27"/>
    <w:basedOn w:val="a2"/>
    <w:rsid w:val="007700D7"/>
    <w:pPr>
      <w:numPr>
        <w:numId w:val="27"/>
      </w:numPr>
    </w:pPr>
  </w:style>
  <w:style w:type="numbering" w:customStyle="1" w:styleId="WWNum28">
    <w:name w:val="WWNum28"/>
    <w:basedOn w:val="a2"/>
    <w:rsid w:val="007700D7"/>
    <w:pPr>
      <w:numPr>
        <w:numId w:val="28"/>
      </w:numPr>
    </w:pPr>
  </w:style>
  <w:style w:type="numbering" w:customStyle="1" w:styleId="WWNum29">
    <w:name w:val="WWNum29"/>
    <w:basedOn w:val="a2"/>
    <w:rsid w:val="007700D7"/>
    <w:pPr>
      <w:numPr>
        <w:numId w:val="29"/>
      </w:numPr>
    </w:pPr>
  </w:style>
  <w:style w:type="numbering" w:customStyle="1" w:styleId="WWNum30">
    <w:name w:val="WWNum30"/>
    <w:basedOn w:val="a2"/>
    <w:rsid w:val="007700D7"/>
    <w:pPr>
      <w:numPr>
        <w:numId w:val="30"/>
      </w:numPr>
    </w:pPr>
  </w:style>
  <w:style w:type="numbering" w:customStyle="1" w:styleId="WWNum31">
    <w:name w:val="WWNum31"/>
    <w:basedOn w:val="a2"/>
    <w:rsid w:val="007700D7"/>
    <w:pPr>
      <w:numPr>
        <w:numId w:val="31"/>
      </w:numPr>
    </w:pPr>
  </w:style>
  <w:style w:type="numbering" w:customStyle="1" w:styleId="WWNum32">
    <w:name w:val="WWNum32"/>
    <w:basedOn w:val="a2"/>
    <w:rsid w:val="007700D7"/>
    <w:pPr>
      <w:numPr>
        <w:numId w:val="32"/>
      </w:numPr>
    </w:pPr>
  </w:style>
  <w:style w:type="numbering" w:customStyle="1" w:styleId="WWNum33">
    <w:name w:val="WWNum33"/>
    <w:basedOn w:val="a2"/>
    <w:rsid w:val="007700D7"/>
    <w:pPr>
      <w:numPr>
        <w:numId w:val="33"/>
      </w:numPr>
    </w:pPr>
  </w:style>
  <w:style w:type="numbering" w:customStyle="1" w:styleId="WWNum34">
    <w:name w:val="WWNum34"/>
    <w:basedOn w:val="a2"/>
    <w:rsid w:val="007700D7"/>
    <w:pPr>
      <w:numPr>
        <w:numId w:val="34"/>
      </w:numPr>
    </w:pPr>
  </w:style>
  <w:style w:type="numbering" w:customStyle="1" w:styleId="WWNum35">
    <w:name w:val="WWNum35"/>
    <w:basedOn w:val="a2"/>
    <w:rsid w:val="007700D7"/>
    <w:pPr>
      <w:numPr>
        <w:numId w:val="35"/>
      </w:numPr>
    </w:pPr>
  </w:style>
  <w:style w:type="numbering" w:customStyle="1" w:styleId="WWNum36">
    <w:name w:val="WWNum36"/>
    <w:basedOn w:val="a2"/>
    <w:rsid w:val="007700D7"/>
    <w:pPr>
      <w:numPr>
        <w:numId w:val="36"/>
      </w:numPr>
    </w:pPr>
  </w:style>
  <w:style w:type="numbering" w:customStyle="1" w:styleId="WWNum37">
    <w:name w:val="WWNum37"/>
    <w:basedOn w:val="a2"/>
    <w:rsid w:val="007700D7"/>
    <w:pPr>
      <w:numPr>
        <w:numId w:val="37"/>
      </w:numPr>
    </w:pPr>
  </w:style>
  <w:style w:type="numbering" w:customStyle="1" w:styleId="WWNum38">
    <w:name w:val="WWNum38"/>
    <w:basedOn w:val="a2"/>
    <w:rsid w:val="007700D7"/>
    <w:pPr>
      <w:numPr>
        <w:numId w:val="38"/>
      </w:numPr>
    </w:pPr>
  </w:style>
  <w:style w:type="numbering" w:customStyle="1" w:styleId="WWNum39">
    <w:name w:val="WWNum39"/>
    <w:basedOn w:val="a2"/>
    <w:rsid w:val="007700D7"/>
    <w:pPr>
      <w:numPr>
        <w:numId w:val="39"/>
      </w:numPr>
    </w:pPr>
  </w:style>
  <w:style w:type="numbering" w:customStyle="1" w:styleId="WWNum40">
    <w:name w:val="WWNum40"/>
    <w:basedOn w:val="a2"/>
    <w:rsid w:val="007700D7"/>
    <w:pPr>
      <w:numPr>
        <w:numId w:val="40"/>
      </w:numPr>
    </w:pPr>
  </w:style>
  <w:style w:type="paragraph" w:styleId="ac">
    <w:name w:val="header"/>
    <w:basedOn w:val="a"/>
    <w:link w:val="18"/>
    <w:uiPriority w:val="99"/>
    <w:semiHidden/>
    <w:unhideWhenUsed/>
    <w:rsid w:val="007700D7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c"/>
    <w:uiPriority w:val="99"/>
    <w:semiHidden/>
    <w:rsid w:val="007700D7"/>
  </w:style>
  <w:style w:type="paragraph" w:styleId="ad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e"/>
    <w:rsid w:val="00F9451A"/>
    <w:pPr>
      <w:widowControl/>
      <w:suppressAutoHyphens w:val="0"/>
      <w:autoSpaceDN/>
      <w:jc w:val="both"/>
      <w:textAlignment w:val="auto"/>
    </w:pPr>
    <w:rPr>
      <w:kern w:val="0"/>
      <w:sz w:val="24"/>
    </w:rPr>
  </w:style>
  <w:style w:type="character" w:customStyle="1" w:styleId="ae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d"/>
    <w:rsid w:val="00F9451A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791</Words>
  <Characters>4511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u5</cp:lastModifiedBy>
  <cp:revision>14</cp:revision>
  <cp:lastPrinted>2017-11-10T09:45:00Z</cp:lastPrinted>
  <dcterms:created xsi:type="dcterms:W3CDTF">2018-02-09T10:42:00Z</dcterms:created>
  <dcterms:modified xsi:type="dcterms:W3CDTF">2022-11-15T02:11:00Z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