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F58F9C7" w:rsidR="00E41D4C" w:rsidRPr="00E04904" w:rsidRDefault="00F95FC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490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04904">
        <w:rPr>
          <w:rFonts w:ascii="Times New Roman" w:hAnsi="Times New Roman" w:cs="Times New Roman"/>
          <w:sz w:val="24"/>
          <w:szCs w:val="24"/>
        </w:rPr>
        <w:t>o.ivanova@auction-house.ru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04904">
        <w:rPr>
          <w:rFonts w:ascii="Times New Roman" w:hAnsi="Times New Roman" w:cs="Times New Roman"/>
          <w:sz w:val="24"/>
          <w:szCs w:val="24"/>
        </w:rPr>
        <w:t xml:space="preserve">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04904">
        <w:rPr>
          <w:rFonts w:ascii="Times New Roman" w:hAnsi="Times New Roman" w:cs="Times New Roman"/>
          <w:sz w:val="24"/>
          <w:szCs w:val="24"/>
        </w:rPr>
        <w:t xml:space="preserve">г. Москвы от 12 апреля 2018 г. по делу № А40-4679/18-178-7 «Б» 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0490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E0490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E049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E0490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D58C962" w14:textId="61DC8EB9" w:rsidR="00901170" w:rsidRPr="00E04904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E04904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Pr="00901170">
        <w:rPr>
          <w:rFonts w:ascii="Times New Roman" w:eastAsia="Times New Roman" w:hAnsi="Times New Roman" w:cs="Times New Roman"/>
          <w:sz w:val="24"/>
          <w:szCs w:val="24"/>
        </w:rPr>
        <w:t>Низинское</w:t>
      </w:r>
      <w:proofErr w:type="spellEnd"/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дер. Троицкая гора, кадастровый номер 47:14:0302008:93, земли населенных пунктов - для объектов жилой застройки</w:t>
      </w:r>
      <w:r w:rsidRPr="00E04904">
        <w:rPr>
          <w:rFonts w:ascii="Times New Roman" w:hAnsi="Times New Roman" w:cs="Times New Roman"/>
          <w:sz w:val="24"/>
          <w:szCs w:val="24"/>
        </w:rPr>
        <w:t xml:space="preserve">– </w:t>
      </w:r>
      <w:r w:rsidR="000C64FF" w:rsidRPr="000C64FF">
        <w:rPr>
          <w:rFonts w:ascii="Times New Roman" w:eastAsia="Times New Roman" w:hAnsi="Times New Roman" w:cs="Times New Roman"/>
          <w:color w:val="000000"/>
          <w:sz w:val="24"/>
          <w:szCs w:val="24"/>
        </w:rPr>
        <w:t>65 853 000,00</w:t>
      </w:r>
      <w:r w:rsidRPr="00E04904">
        <w:rPr>
          <w:rFonts w:ascii="Times New Roman" w:hAnsi="Times New Roman" w:cs="Times New Roman"/>
          <w:sz w:val="24"/>
          <w:szCs w:val="24"/>
        </w:rPr>
        <w:t>руб.</w:t>
      </w:r>
    </w:p>
    <w:p w14:paraId="62328167" w14:textId="28974CD0" w:rsidR="00901170" w:rsidRPr="00E04904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- 32 036 +/- 125 кв. м, адрес: Ленинградская обл., Ломоносовский муниципальный р-н, </w:t>
      </w:r>
      <w:proofErr w:type="spellStart"/>
      <w:r w:rsidRPr="00901170">
        <w:rPr>
          <w:rFonts w:ascii="Times New Roman" w:eastAsia="Times New Roman" w:hAnsi="Times New Roman" w:cs="Times New Roman"/>
          <w:sz w:val="24"/>
          <w:szCs w:val="24"/>
        </w:rPr>
        <w:t>Низинское</w:t>
      </w:r>
      <w:proofErr w:type="spellEnd"/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АОЗТ «Петродворцовое», участок «Троицкая гора» №8, кадастровый номер 47:14:0302008:27, земли населенных пунктов - для объектов общественно-делового значения, ограничения и обременения: имеются ограничения прав на земельный участок, предусмотренные статьями 56, 56.1 Земельного кодекса РФ</w:t>
      </w:r>
      <w:r w:rsidRPr="00E04904">
        <w:rPr>
          <w:rFonts w:ascii="Times New Roman" w:hAnsi="Times New Roman" w:cs="Times New Roman"/>
          <w:sz w:val="24"/>
          <w:szCs w:val="24"/>
        </w:rPr>
        <w:t xml:space="preserve">– </w:t>
      </w:r>
      <w:r w:rsidR="000C64FF" w:rsidRPr="000C64FF">
        <w:rPr>
          <w:rFonts w:ascii="Times New Roman" w:eastAsia="Times New Roman" w:hAnsi="Times New Roman" w:cs="Times New Roman"/>
          <w:color w:val="000000"/>
          <w:sz w:val="24"/>
          <w:szCs w:val="24"/>
        </w:rPr>
        <w:t>20 007 000,00</w:t>
      </w:r>
      <w:r w:rsidR="000C64FF"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>руб.</w:t>
      </w:r>
    </w:p>
    <w:p w14:paraId="469B2D3A" w14:textId="30707EC7" w:rsidR="00901170" w:rsidRPr="00E04904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E04904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- 105 423 +/- 114 кв. м, адрес: Ленинградская обл., Ломоносовский муниципальный р-н, </w:t>
      </w:r>
      <w:proofErr w:type="spellStart"/>
      <w:r w:rsidRPr="00901170">
        <w:rPr>
          <w:rFonts w:ascii="Times New Roman" w:eastAsia="Times New Roman" w:hAnsi="Times New Roman" w:cs="Times New Roman"/>
          <w:sz w:val="24"/>
          <w:szCs w:val="24"/>
        </w:rPr>
        <w:t>Низинское</w:t>
      </w:r>
      <w:proofErr w:type="spellEnd"/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дер. Троицкая гора, кадастровый номер 47:14:0302008:94, земли населенных пунктов - для объектов жилой застройки</w:t>
      </w:r>
      <w:r w:rsidRPr="00E04904">
        <w:rPr>
          <w:rFonts w:ascii="Times New Roman" w:hAnsi="Times New Roman" w:cs="Times New Roman"/>
          <w:sz w:val="24"/>
          <w:szCs w:val="24"/>
        </w:rPr>
        <w:t xml:space="preserve">– </w:t>
      </w:r>
      <w:r w:rsidR="000C64FF" w:rsidRPr="000C64FF">
        <w:rPr>
          <w:rFonts w:ascii="Times New Roman" w:eastAsia="Times New Roman" w:hAnsi="Times New Roman" w:cs="Times New Roman"/>
          <w:color w:val="000000"/>
          <w:sz w:val="24"/>
          <w:szCs w:val="24"/>
        </w:rPr>
        <w:t>65 853 000,00</w:t>
      </w:r>
      <w:r w:rsidR="000C64FF"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4A22D79F" w14:textId="2A8C70B0" w:rsidR="00901170" w:rsidRPr="00E04904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- 140 567 +/-131 кв. м, Ленинградская обл., Ломоносовский муниципальный р-н, </w:t>
      </w:r>
      <w:proofErr w:type="spellStart"/>
      <w:r w:rsidRPr="00901170">
        <w:rPr>
          <w:rFonts w:ascii="Times New Roman" w:eastAsia="Times New Roman" w:hAnsi="Times New Roman" w:cs="Times New Roman"/>
          <w:sz w:val="24"/>
          <w:szCs w:val="24"/>
        </w:rPr>
        <w:t>Низинское</w:t>
      </w:r>
      <w:proofErr w:type="spellEnd"/>
      <w:r w:rsidRPr="0090117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дер. Троицкая гора, кадастровый номер 47:14:0302008:95, земли населенных пунктов - для объектов жилой застройки</w:t>
      </w:r>
      <w:r w:rsidRPr="00E04904">
        <w:rPr>
          <w:rFonts w:ascii="Times New Roman" w:hAnsi="Times New Roman" w:cs="Times New Roman"/>
          <w:sz w:val="24"/>
          <w:szCs w:val="24"/>
        </w:rPr>
        <w:t xml:space="preserve">– </w:t>
      </w:r>
      <w:r w:rsidR="000C64FF" w:rsidRPr="000C64FF">
        <w:rPr>
          <w:rFonts w:ascii="Times New Roman" w:eastAsia="Times New Roman" w:hAnsi="Times New Roman" w:cs="Times New Roman"/>
          <w:color w:val="000000"/>
          <w:sz w:val="24"/>
          <w:szCs w:val="24"/>
        </w:rPr>
        <w:t>87 885 000,00</w:t>
      </w:r>
      <w:r w:rsidR="000C64FF"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>руб.</w:t>
      </w:r>
    </w:p>
    <w:p w14:paraId="4920F63E" w14:textId="07A0A894" w:rsidR="000A3784" w:rsidRDefault="000A3784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искусства:</w:t>
      </w:r>
    </w:p>
    <w:p w14:paraId="35B6C887" w14:textId="5812179E" w:rsidR="00901170" w:rsidRPr="00E04904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901170">
        <w:rPr>
          <w:rFonts w:ascii="Times New Roman" w:eastAsia="Times New Roman" w:hAnsi="Times New Roman" w:cs="Times New Roman"/>
          <w:sz w:val="24"/>
          <w:szCs w:val="24"/>
        </w:rPr>
        <w:t>Ювелирно-художественная композиция «Доблесть и Любовь», золото, сталь, драгоценные и полудрагоценные камни, 30,6 х 23,4 х 26,8 см, г. Москва</w:t>
      </w:r>
      <w:r w:rsidRPr="00E04904">
        <w:rPr>
          <w:rFonts w:ascii="Times New Roman" w:hAnsi="Times New Roman" w:cs="Times New Roman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 xml:space="preserve">– </w:t>
      </w:r>
      <w:r w:rsidR="000C64FF" w:rsidRPr="000C64FF">
        <w:rPr>
          <w:rFonts w:ascii="Times New Roman" w:eastAsia="Times New Roman" w:hAnsi="Times New Roman" w:cs="Times New Roman"/>
          <w:color w:val="000000"/>
          <w:sz w:val="24"/>
          <w:szCs w:val="24"/>
        </w:rPr>
        <w:t>7 055 091,58</w:t>
      </w:r>
      <w:r w:rsidR="000C64FF"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>руб.</w:t>
      </w:r>
    </w:p>
    <w:p w14:paraId="16D18AAB" w14:textId="698253C9" w:rsidR="00655998" w:rsidRPr="00E04904" w:rsidRDefault="00901170" w:rsidP="0090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901170">
        <w:rPr>
          <w:rFonts w:ascii="Times New Roman" w:eastAsia="Times New Roman" w:hAnsi="Times New Roman" w:cs="Times New Roman"/>
          <w:sz w:val="24"/>
          <w:szCs w:val="24"/>
        </w:rPr>
        <w:t>Ювелирно-художественная композиция «Царь Салтан», золото, серебро, драгоценные и полудрагоценные камни, 25,7 х 20,5 х 27,5 см, г. Москва</w:t>
      </w:r>
      <w:r w:rsidRPr="00E04904">
        <w:rPr>
          <w:rFonts w:ascii="Times New Roman" w:hAnsi="Times New Roman" w:cs="Times New Roman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 xml:space="preserve">– </w:t>
      </w:r>
      <w:r w:rsidR="000C64FF" w:rsidRPr="000C64FF">
        <w:rPr>
          <w:rFonts w:ascii="Times New Roman" w:eastAsia="Times New Roman" w:hAnsi="Times New Roman" w:cs="Times New Roman"/>
          <w:color w:val="000000"/>
          <w:sz w:val="24"/>
          <w:szCs w:val="24"/>
        </w:rPr>
        <w:t>8 228 174,24</w:t>
      </w:r>
      <w:r w:rsidR="000C64FF"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sz w:val="24"/>
          <w:szCs w:val="24"/>
        </w:rPr>
        <w:t>руб.</w:t>
      </w:r>
      <w:bookmarkEnd w:id="2"/>
    </w:p>
    <w:p w14:paraId="14351655" w14:textId="14CF085A" w:rsidR="00555595" w:rsidRPr="00E0490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E04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0490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E0490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CFA35D8" w:rsidR="0003404B" w:rsidRPr="00E0490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0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E0490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C64FF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ноября 2022</w:t>
      </w:r>
      <w:r w:rsidR="005742CC" w:rsidRPr="00E04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0C64FF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</w:t>
      </w:r>
      <w:r w:rsidR="00F92D9C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января </w:t>
      </w:r>
      <w:r w:rsidR="00002933" w:rsidRPr="00E04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C64FF" w:rsidRPr="00E04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E0490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F9F3AED" w:rsidR="0003404B" w:rsidRPr="00E0490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0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04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F92D9C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ноября 2022</w:t>
      </w:r>
      <w:r w:rsidR="00F92D9C" w:rsidRPr="00E049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6877EB"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6877EB"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6877EB"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6877EB" w:rsidRPr="006877E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E049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E04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E04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E04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E0490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E0490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0691342" w14:textId="77777777" w:rsidR="00E85D4E" w:rsidRPr="00E04904" w:rsidRDefault="003562D1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лотов 1-4:</w:t>
      </w:r>
      <w:r w:rsidR="00E85D4E"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5DAF9B" w14:textId="72CD7E09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29 декабря 2022 г. - в размере начальной цены продажи лотов;</w:t>
      </w:r>
    </w:p>
    <w:p w14:paraId="2826B649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01 января 2023 г. - в размере 90,70% от начальной цены продажи лотов;</w:t>
      </w:r>
    </w:p>
    <w:p w14:paraId="702BD45A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2023 г. по 04 января 2023 г. - в размере 81,40% от начальной цены продажи лотов;</w:t>
      </w:r>
    </w:p>
    <w:p w14:paraId="5C7E659F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07 января 2023 г. - в размере 72,10% от начальной цены продажи лотов;</w:t>
      </w:r>
    </w:p>
    <w:p w14:paraId="780D785F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08 января 2023 г. по 10 января 2023 г. - в размере 62,80% от начальной цены продажи лотов;</w:t>
      </w:r>
    </w:p>
    <w:p w14:paraId="37CFDF21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2023 г. по 13 января 2023 г. - в размере 53,50% от начальной цены продажи лотов;</w:t>
      </w:r>
    </w:p>
    <w:p w14:paraId="3CAFD054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16 января 2023 г. - в размере 44,20% от начальной цены продажи лотов;</w:t>
      </w:r>
    </w:p>
    <w:p w14:paraId="3FD7EA1A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19 января 2023 г. - в размере 34,90% от начальной цены продажи лотов;</w:t>
      </w:r>
    </w:p>
    <w:p w14:paraId="593CBB24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22 января 2023 г. - в размере 25,60% от начальной цены продажи лотов;</w:t>
      </w:r>
    </w:p>
    <w:p w14:paraId="09E429CD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25 января 2023 г. - в размере 16,30% от начальной цены продажи лотов;</w:t>
      </w:r>
    </w:p>
    <w:p w14:paraId="4C2F5EA0" w14:textId="11244929" w:rsidR="00C56153" w:rsidRPr="00E04904" w:rsidRDefault="00E85D4E" w:rsidP="00E8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6AE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28 января 2023 г. - в размере 7,00% от начальной цены продажи лотов</w:t>
      </w:r>
      <w:r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832C4" w14:textId="77777777" w:rsidR="00E85D4E" w:rsidRPr="00E04904" w:rsidRDefault="003562D1" w:rsidP="00E85D4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5-6: </w:t>
      </w:r>
    </w:p>
    <w:p w14:paraId="5A965323" w14:textId="3BB8E0E3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2022 г. по 29 декабря 2022 г. - в размере начальной цены продажи лотов;</w:t>
      </w:r>
    </w:p>
    <w:p w14:paraId="54005F53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01 января 2023 г. - в размере 90,40% от начальной цены продажи лотов;</w:t>
      </w:r>
    </w:p>
    <w:p w14:paraId="2D55C56D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2023 г. по 04 января 2023 г. - в размере 80,80% от начальной цены продажи лотов;</w:t>
      </w:r>
    </w:p>
    <w:p w14:paraId="4E83AB02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07 января 2023 г. - в размере 71,20% от начальной цены продажи лотов;</w:t>
      </w:r>
    </w:p>
    <w:p w14:paraId="2C443F59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08 января 2023 г. по 10 января 2023 г. - в размере 61,60% от начальной цены продажи лотов;</w:t>
      </w:r>
    </w:p>
    <w:p w14:paraId="513F0815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11 января 2023 г. по 13 января 2023 г. - в размере 52,00% от начальной цены продажи лотов;</w:t>
      </w:r>
    </w:p>
    <w:p w14:paraId="7A25E3CB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16 января 2023 г. - в размере 42,40% от начальной цены продажи лотов;</w:t>
      </w:r>
    </w:p>
    <w:p w14:paraId="1AA0DE9B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19 января 2023 г. - в размере 32,80% от начальной цены продажи лотов;</w:t>
      </w:r>
    </w:p>
    <w:p w14:paraId="28889D87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22 января 2023 г. - в размере 23,20% от начальной цены продажи лотов;</w:t>
      </w:r>
    </w:p>
    <w:p w14:paraId="1C1006E2" w14:textId="77777777" w:rsidR="00E85D4E" w:rsidRPr="00E04904" w:rsidRDefault="00E85D4E" w:rsidP="00E85D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25 января 2023 г. - в размере 13,60% от начальной цены продажи лотов;</w:t>
      </w:r>
    </w:p>
    <w:p w14:paraId="3B87FD0E" w14:textId="2DE4C07A" w:rsidR="003562D1" w:rsidRPr="00E04904" w:rsidRDefault="00E85D4E" w:rsidP="00E8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D4E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28 января 2023 г. - в размере 4,00% от начальной цены продажи лотов</w:t>
      </w:r>
      <w:r w:rsidRPr="00E04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0490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0490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073CFFA1" w:rsidR="000C0BCC" w:rsidRPr="00E0490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 xml:space="preserve">Сделки </w:t>
      </w:r>
      <w:r w:rsidR="006B5612" w:rsidRPr="00E04904">
        <w:rPr>
          <w:rFonts w:ascii="Times New Roman" w:hAnsi="Times New Roman" w:cs="Times New Roman"/>
          <w:sz w:val="24"/>
          <w:szCs w:val="24"/>
        </w:rPr>
        <w:t xml:space="preserve"> по лотам  1-4 </w:t>
      </w:r>
      <w:r w:rsidRPr="00E04904">
        <w:rPr>
          <w:rFonts w:ascii="Times New Roman" w:hAnsi="Times New Roman" w:cs="Times New Roman"/>
          <w:sz w:val="24"/>
          <w:szCs w:val="24"/>
        </w:rPr>
        <w:t xml:space="preserve">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E0490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E04904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E0490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E0490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E0490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0490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0490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049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0490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90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0490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E0490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E0490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E0490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0490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F296BFD" w:rsidR="00C56153" w:rsidRPr="00472BDB" w:rsidRDefault="00C56153" w:rsidP="0047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472BDB">
        <w:rPr>
          <w:rFonts w:ascii="Times New Roman" w:hAnsi="Times New Roman" w:cs="Times New Roman"/>
          <w:sz w:val="24"/>
          <w:szCs w:val="24"/>
        </w:rPr>
        <w:t xml:space="preserve">реализуемом имуществе можно получить у КУ </w:t>
      </w:r>
      <w:r w:rsidR="00F95FCD" w:rsidRPr="00472BDB">
        <w:rPr>
          <w:rFonts w:ascii="Times New Roman" w:hAnsi="Times New Roman" w:cs="Times New Roman"/>
          <w:sz w:val="24"/>
          <w:szCs w:val="24"/>
        </w:rPr>
        <w:t xml:space="preserve">с 10:00 до 16:00 по адресу: г. Москва, Павелецкая наб., д.8, тел. </w:t>
      </w:r>
      <w:r w:rsidR="00F96605" w:rsidRPr="00472BDB">
        <w:rPr>
          <w:rFonts w:ascii="Times New Roman" w:hAnsi="Times New Roman" w:cs="Times New Roman"/>
          <w:sz w:val="24"/>
          <w:szCs w:val="24"/>
        </w:rPr>
        <w:t>8 (800)-505-80-32</w:t>
      </w:r>
      <w:r w:rsidR="00F95FCD" w:rsidRPr="00472BDB">
        <w:rPr>
          <w:rFonts w:ascii="Times New Roman" w:hAnsi="Times New Roman" w:cs="Times New Roman"/>
          <w:sz w:val="24"/>
          <w:szCs w:val="24"/>
        </w:rPr>
        <w:t>; у ОТ:</w:t>
      </w:r>
      <w:r w:rsidR="00472BDB" w:rsidRPr="00472BDB">
        <w:t xml:space="preserve"> </w:t>
      </w:r>
      <w:r w:rsidR="00472BDB" w:rsidRPr="00472BDB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472BDB" w:rsidRPr="00472B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72BDB" w:rsidRPr="00472BDB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472BDB" w:rsidRPr="00472BDB">
        <w:rPr>
          <w:rFonts w:ascii="Times New Roman" w:hAnsi="Times New Roman" w:cs="Times New Roman"/>
          <w:sz w:val="24"/>
          <w:szCs w:val="24"/>
        </w:rPr>
        <w:t xml:space="preserve">  (по лотам 1-4); </w:t>
      </w:r>
      <w:r w:rsidR="00472BDB" w:rsidRPr="00472BDB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472BDB" w:rsidRPr="00472B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72BDB" w:rsidRPr="00472BDB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472BDB" w:rsidRPr="00472BDB">
        <w:rPr>
          <w:rFonts w:ascii="Times New Roman" w:hAnsi="Times New Roman" w:cs="Times New Roman"/>
          <w:sz w:val="24"/>
          <w:szCs w:val="24"/>
        </w:rPr>
        <w:t xml:space="preserve"> (по лотам  5-6).</w:t>
      </w:r>
    </w:p>
    <w:p w14:paraId="56B881ED" w14:textId="55DB7200" w:rsidR="007A10EE" w:rsidRPr="00E0490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85D4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90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85D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E85D4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85D4E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85D4E" w:rsidSect="000C64FF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A3784"/>
    <w:rsid w:val="000C0BCC"/>
    <w:rsid w:val="000C64FF"/>
    <w:rsid w:val="000F64CF"/>
    <w:rsid w:val="00101AB0"/>
    <w:rsid w:val="001122F4"/>
    <w:rsid w:val="001726D6"/>
    <w:rsid w:val="00203862"/>
    <w:rsid w:val="002C3A2C"/>
    <w:rsid w:val="00302C4C"/>
    <w:rsid w:val="003562D1"/>
    <w:rsid w:val="00360DC6"/>
    <w:rsid w:val="003628DB"/>
    <w:rsid w:val="003E6C81"/>
    <w:rsid w:val="00472BDB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877EB"/>
    <w:rsid w:val="006B5612"/>
    <w:rsid w:val="00762232"/>
    <w:rsid w:val="00775C5B"/>
    <w:rsid w:val="007A10EE"/>
    <w:rsid w:val="007E3D68"/>
    <w:rsid w:val="00806741"/>
    <w:rsid w:val="00892D3B"/>
    <w:rsid w:val="008C4892"/>
    <w:rsid w:val="008F1609"/>
    <w:rsid w:val="00901170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BF46AE"/>
    <w:rsid w:val="00C15400"/>
    <w:rsid w:val="00C56153"/>
    <w:rsid w:val="00C66976"/>
    <w:rsid w:val="00D02882"/>
    <w:rsid w:val="00D115EC"/>
    <w:rsid w:val="00D16130"/>
    <w:rsid w:val="00D72F12"/>
    <w:rsid w:val="00DD01CB"/>
    <w:rsid w:val="00E04904"/>
    <w:rsid w:val="00E2452B"/>
    <w:rsid w:val="00E41D4C"/>
    <w:rsid w:val="00E645EC"/>
    <w:rsid w:val="00E85D4E"/>
    <w:rsid w:val="00EE3F19"/>
    <w:rsid w:val="00F463FC"/>
    <w:rsid w:val="00F8472E"/>
    <w:rsid w:val="00F92A8F"/>
    <w:rsid w:val="00F92D9C"/>
    <w:rsid w:val="00F95FCD"/>
    <w:rsid w:val="00F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7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2019-07-23T07:53:00Z</dcterms:created>
  <dcterms:modified xsi:type="dcterms:W3CDTF">2022-11-11T12:20:00Z</dcterms:modified>
</cp:coreProperties>
</file>