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AD0A4" w14:textId="77777777" w:rsidR="004E04A0" w:rsidRPr="004E04A0" w:rsidRDefault="003700D9" w:rsidP="004E04A0">
      <w:pPr>
        <w:ind w:firstLine="720"/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4E04A0">
        <w:t>23</w:t>
      </w:r>
      <w:r w:rsidR="00AB00EB" w:rsidRPr="00AB00EB">
        <w:t xml:space="preserve"> </w:t>
      </w:r>
      <w:r w:rsidR="00A21853">
        <w:t>ноября</w:t>
      </w:r>
      <w:r w:rsidR="00D109D2">
        <w:t xml:space="preserve"> 20</w:t>
      </w:r>
      <w:r w:rsidR="00A46842">
        <w:t>2</w:t>
      </w:r>
      <w:r w:rsidR="00A21853">
        <w:t>2</w:t>
      </w:r>
      <w:r w:rsidRPr="00214DDD">
        <w:t xml:space="preserve"> года </w:t>
      </w:r>
      <w:r w:rsidR="008728D4">
        <w:t xml:space="preserve">по продаже </w:t>
      </w:r>
      <w:r w:rsidR="004E04A0" w:rsidRPr="004E04A0">
        <w:t xml:space="preserve">недвижимого имущества, </w:t>
      </w:r>
    </w:p>
    <w:p w14:paraId="0A6E4C72" w14:textId="0DF3FCA5" w:rsidR="007759D4" w:rsidRPr="00722B8E" w:rsidRDefault="004E04A0" w:rsidP="004E04A0">
      <w:pPr>
        <w:ind w:firstLine="720"/>
        <w:jc w:val="both"/>
      </w:pPr>
      <w:r w:rsidRPr="004E04A0">
        <w:t>принадлежащего частному собственнику</w:t>
      </w:r>
      <w:r w:rsidRPr="000F3C74">
        <w:t xml:space="preserve"> </w:t>
      </w:r>
      <w:r w:rsidR="00DF3F2D" w:rsidRPr="000F3C74">
        <w:t>(</w:t>
      </w:r>
      <w:r w:rsidR="007759D4" w:rsidRPr="000F3C74">
        <w:t xml:space="preserve">код лота </w:t>
      </w:r>
      <w:r w:rsidRPr="004E04A0">
        <w:t>РАД-312723</w:t>
      </w:r>
      <w:r w:rsidRPr="004E04A0">
        <w:t xml:space="preserve">, </w:t>
      </w:r>
      <w:r w:rsidRPr="004E04A0">
        <w:t>РАД-312724</w:t>
      </w:r>
      <w:r w:rsidRPr="004E04A0">
        <w:t xml:space="preserve">, </w:t>
      </w:r>
      <w:r w:rsidRPr="004E04A0">
        <w:t>РАД-312725</w:t>
      </w:r>
      <w:r w:rsidR="00DF3F2D" w:rsidRPr="000F3C74">
        <w:t>)</w:t>
      </w:r>
      <w:r w:rsidR="007759D4" w:rsidRPr="000F3C74">
        <w:t>:</w:t>
      </w:r>
      <w:bookmarkStart w:id="0" w:name="_GoBack"/>
      <w:bookmarkEnd w:id="0"/>
    </w:p>
    <w:p w14:paraId="38700393" w14:textId="3905202E" w:rsidR="008728D4" w:rsidRDefault="008728D4" w:rsidP="008728D4">
      <w:pPr>
        <w:ind w:firstLine="720"/>
        <w:jc w:val="both"/>
      </w:pPr>
      <w:r>
        <w:t>Сведения об Объекте продажи:</w:t>
      </w:r>
    </w:p>
    <w:p w14:paraId="1A884DAB" w14:textId="77777777" w:rsidR="004E04A0" w:rsidRPr="003141C6" w:rsidRDefault="004E04A0" w:rsidP="004E04A0">
      <w:pPr>
        <w:ind w:right="60" w:firstLine="298"/>
        <w:jc w:val="center"/>
        <w:rPr>
          <w:b/>
          <w:bCs/>
          <w:color w:val="000000" w:themeColor="text1"/>
        </w:rPr>
      </w:pPr>
      <w:r w:rsidRPr="003141C6">
        <w:rPr>
          <w:b/>
          <w:bCs/>
          <w:color w:val="000000" w:themeColor="text1"/>
        </w:rPr>
        <w:t>Лот № 1</w:t>
      </w:r>
    </w:p>
    <w:p w14:paraId="10DD9FA7" w14:textId="77777777" w:rsidR="004E04A0" w:rsidRPr="003141C6" w:rsidRDefault="004E04A0" w:rsidP="004E04A0">
      <w:pPr>
        <w:ind w:firstLine="540"/>
        <w:rPr>
          <w:color w:val="000000" w:themeColor="text1"/>
          <w:sz w:val="22"/>
        </w:rPr>
      </w:pPr>
      <w:r w:rsidRPr="003141C6">
        <w:rPr>
          <w:b/>
          <w:bCs/>
          <w:color w:val="000000" w:themeColor="text1"/>
        </w:rPr>
        <w:t>Земельный участок</w:t>
      </w:r>
      <w:r w:rsidRPr="003141C6">
        <w:rPr>
          <w:color w:val="000000" w:themeColor="text1"/>
        </w:rPr>
        <w:t xml:space="preserve">, кадастровый номер: 47:14:0414002:1, общая площадь </w:t>
      </w:r>
      <w:bookmarkStart w:id="1" w:name="_Hlk107828534"/>
      <w:r w:rsidRPr="003141C6">
        <w:rPr>
          <w:color w:val="000000" w:themeColor="text1"/>
        </w:rPr>
        <w:t>231497+/-168 кв.м.</w:t>
      </w:r>
      <w:bookmarkEnd w:id="1"/>
      <w:r w:rsidRPr="003141C6">
        <w:rPr>
          <w:color w:val="000000" w:themeColor="text1"/>
        </w:rPr>
        <w:t>, категория земель: земли населенных пунктов, виды разрешенного использования: для сельскохозяйственного производства, расположенный по адресу:  Российская Федерация, Ленинградская область, Ломоносовский муниципальный район, Горбунковское сельское поселение, деревня Райкузи, улица Правобережная, земельный участок № 100.</w:t>
      </w:r>
    </w:p>
    <w:p w14:paraId="214295B9" w14:textId="77777777" w:rsidR="004E04A0" w:rsidRPr="003141C6" w:rsidRDefault="004E04A0" w:rsidP="004E04A0">
      <w:pPr>
        <w:ind w:firstLine="540"/>
        <w:rPr>
          <w:color w:val="000000" w:themeColor="text1"/>
        </w:rPr>
      </w:pPr>
      <w:r w:rsidRPr="003141C6">
        <w:rPr>
          <w:color w:val="000000" w:themeColor="text1"/>
        </w:rPr>
        <w:t>Ограничения (обременения): в соответствии с выпиской из ЕГРН.</w:t>
      </w:r>
    </w:p>
    <w:p w14:paraId="44986B38" w14:textId="77777777" w:rsidR="004E04A0" w:rsidRPr="003141C6" w:rsidRDefault="004E04A0" w:rsidP="004E04A0">
      <w:pPr>
        <w:ind w:right="-57" w:firstLine="540"/>
        <w:jc w:val="center"/>
        <w:rPr>
          <w:b/>
          <w:bCs/>
          <w:color w:val="000000" w:themeColor="text1"/>
        </w:rPr>
      </w:pPr>
      <w:r w:rsidRPr="003141C6">
        <w:rPr>
          <w:b/>
          <w:bCs/>
          <w:color w:val="000000" w:themeColor="text1"/>
        </w:rPr>
        <w:t>Лот № 2</w:t>
      </w:r>
    </w:p>
    <w:p w14:paraId="50D863AD" w14:textId="77777777" w:rsidR="004E04A0" w:rsidRPr="004E04A0" w:rsidRDefault="004E04A0" w:rsidP="004E04A0">
      <w:pPr>
        <w:pStyle w:val="ListParagraph"/>
        <w:numPr>
          <w:ilvl w:val="0"/>
          <w:numId w:val="1"/>
        </w:numPr>
        <w:spacing w:after="11" w:line="268" w:lineRule="auto"/>
        <w:ind w:left="0" w:right="-1"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4E04A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Земельный участок</w:t>
      </w:r>
      <w:r w:rsidRPr="004E04A0">
        <w:rPr>
          <w:rFonts w:ascii="Times New Roman" w:hAnsi="Times New Roman"/>
          <w:color w:val="000000" w:themeColor="text1"/>
          <w:szCs w:val="24"/>
          <w:lang w:val="ru-RU"/>
        </w:rPr>
        <w:t>, кадастровый номер: 47:14:0414002:4, общая площадь 14469 кв.м., категория земель: земли населенных пунктов, виды разрешенного использования: для сельскохозяйственного производства, расположенный по адресу: Ленинградская область, Ломоносовский муниципальный район, Горбунковское сельское поселение, деревня Райкузи, улица Правобережная, земельный участок № 300.</w:t>
      </w:r>
    </w:p>
    <w:p w14:paraId="1874C808" w14:textId="77777777" w:rsidR="004E04A0" w:rsidRPr="003141C6" w:rsidRDefault="004E04A0" w:rsidP="004E04A0">
      <w:pPr>
        <w:ind w:right="-1" w:firstLine="540"/>
        <w:rPr>
          <w:color w:val="000000" w:themeColor="text1"/>
        </w:rPr>
      </w:pPr>
      <w:r w:rsidRPr="003141C6">
        <w:rPr>
          <w:color w:val="000000" w:themeColor="text1"/>
        </w:rPr>
        <w:t>Ограничения (обременения): в соответствии с выпиской из ЕГРН.</w:t>
      </w:r>
    </w:p>
    <w:p w14:paraId="532A88C3" w14:textId="77777777" w:rsidR="004E04A0" w:rsidRPr="004E04A0" w:rsidRDefault="004E04A0" w:rsidP="004E04A0">
      <w:pPr>
        <w:pStyle w:val="ListParagraph"/>
        <w:numPr>
          <w:ilvl w:val="0"/>
          <w:numId w:val="1"/>
        </w:numPr>
        <w:spacing w:after="11" w:line="268" w:lineRule="auto"/>
        <w:ind w:left="0" w:right="-1"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4E04A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Земельный участок</w:t>
      </w:r>
      <w:r w:rsidRPr="004E04A0">
        <w:rPr>
          <w:rFonts w:ascii="Times New Roman" w:hAnsi="Times New Roman"/>
          <w:color w:val="000000" w:themeColor="text1"/>
          <w:szCs w:val="24"/>
          <w:lang w:val="ru-RU"/>
        </w:rPr>
        <w:t>, кадастровый номер: 47:14:0414002:3, общая площадь 24114 кв.м., категория земель: земли населенных пунктов, виды разрешенного использования: для сельскохозяйственного производства, расположенный по адресу: Российская Федерация, Ленинградская область, Ломоносовский муниципальный район, Горбунковское сельское поселение, деревня Райкузи, улица Правобережная, земельный участок № 400.</w:t>
      </w:r>
    </w:p>
    <w:p w14:paraId="21CD80FA" w14:textId="77777777" w:rsidR="004E04A0" w:rsidRPr="003141C6" w:rsidRDefault="004E04A0" w:rsidP="004E04A0">
      <w:pPr>
        <w:ind w:right="-1" w:firstLine="540"/>
        <w:rPr>
          <w:color w:val="000000" w:themeColor="text1"/>
        </w:rPr>
      </w:pPr>
      <w:r w:rsidRPr="003141C6">
        <w:rPr>
          <w:color w:val="000000" w:themeColor="text1"/>
        </w:rPr>
        <w:t>Ограничения (обременения): в соответствии выпиской из ЕГРН.</w:t>
      </w:r>
    </w:p>
    <w:p w14:paraId="63D9AC04" w14:textId="77777777" w:rsidR="004E04A0" w:rsidRPr="004E04A0" w:rsidRDefault="004E04A0" w:rsidP="004E04A0">
      <w:pPr>
        <w:pStyle w:val="ListParagraph"/>
        <w:numPr>
          <w:ilvl w:val="0"/>
          <w:numId w:val="1"/>
        </w:numPr>
        <w:spacing w:after="11" w:line="268" w:lineRule="auto"/>
        <w:ind w:left="0" w:right="-1" w:firstLine="567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4E04A0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Земельный участок</w:t>
      </w:r>
      <w:r w:rsidRPr="004E04A0">
        <w:rPr>
          <w:rFonts w:ascii="Times New Roman" w:hAnsi="Times New Roman"/>
          <w:color w:val="000000" w:themeColor="text1"/>
          <w:szCs w:val="24"/>
          <w:lang w:val="ru-RU"/>
        </w:rPr>
        <w:t>, кадастровый номер: 47:14:0414002:2, общая площадь 24114 кв.м., категория земель: земли населенных пунктов, виды разрешенного использования: для сельскохозяйственного производства, расположенный по адресу: Российская Федерация,</w:t>
      </w:r>
      <w:r w:rsidRPr="003141C6">
        <w:rPr>
          <w:rFonts w:ascii="Times New Roman" w:hAnsi="Times New Roman"/>
          <w:color w:val="000000" w:themeColor="text1"/>
          <w:szCs w:val="24"/>
        </w:rPr>
        <w:t> </w:t>
      </w:r>
      <w:r w:rsidRPr="004E04A0">
        <w:rPr>
          <w:rFonts w:ascii="Times New Roman" w:hAnsi="Times New Roman"/>
          <w:color w:val="000000" w:themeColor="text1"/>
          <w:szCs w:val="24"/>
          <w:lang w:val="ru-RU"/>
        </w:rPr>
        <w:t xml:space="preserve"> Ленинградская область, Ломоносовский муниципальный район, Горбунковское сельское поселение, деревня Райкузи, улица Правобережная, земельный участок № 500.</w:t>
      </w:r>
    </w:p>
    <w:p w14:paraId="30A9144F" w14:textId="77777777" w:rsidR="004E04A0" w:rsidRDefault="004E04A0" w:rsidP="004E04A0">
      <w:pPr>
        <w:ind w:right="-1" w:firstLine="540"/>
        <w:rPr>
          <w:color w:val="000000" w:themeColor="text1"/>
        </w:rPr>
      </w:pPr>
      <w:r w:rsidRPr="003141C6">
        <w:rPr>
          <w:color w:val="000000" w:themeColor="text1"/>
        </w:rPr>
        <w:t>Ограничения (обременения): в соответствии выпиской из ЕГРН.</w:t>
      </w:r>
    </w:p>
    <w:p w14:paraId="46C122DF" w14:textId="77777777" w:rsidR="004E04A0" w:rsidRPr="003141C6" w:rsidRDefault="004E04A0" w:rsidP="004E04A0">
      <w:pPr>
        <w:ind w:right="-57" w:firstLine="540"/>
        <w:jc w:val="center"/>
        <w:rPr>
          <w:b/>
          <w:bCs/>
          <w:color w:val="000000" w:themeColor="text1"/>
        </w:rPr>
      </w:pPr>
      <w:r w:rsidRPr="003141C6">
        <w:rPr>
          <w:b/>
          <w:bCs/>
          <w:color w:val="000000" w:themeColor="text1"/>
        </w:rPr>
        <w:t>Лот № 3</w:t>
      </w:r>
    </w:p>
    <w:p w14:paraId="5B86FAB8" w14:textId="77777777" w:rsidR="004E04A0" w:rsidRPr="003141C6" w:rsidRDefault="004E04A0" w:rsidP="004E04A0">
      <w:pPr>
        <w:ind w:firstLine="540"/>
        <w:rPr>
          <w:color w:val="000000" w:themeColor="text1"/>
        </w:rPr>
      </w:pPr>
      <w:r w:rsidRPr="003141C6">
        <w:rPr>
          <w:b/>
          <w:color w:val="000000" w:themeColor="text1"/>
        </w:rPr>
        <w:t>Земельный участок</w:t>
      </w:r>
      <w:r w:rsidRPr="003141C6">
        <w:rPr>
          <w:color w:val="000000" w:themeColor="text1"/>
        </w:rPr>
        <w:t>, кадастровый номер: 47:14:0414002:5, общая площадь 458171 кв.м., категория земель: земли населенных пунктов, виды разрешенного использования: для сельскохозяйственного производства, расположенный по адресу: Российская Федерация, Ленинградская область, Ломоносовский муниципальный район, Горбунковское сельское поселение, деревня Райкузи, улица Правобережная, земельный участок № 200 (далее – Лот №3).</w:t>
      </w:r>
    </w:p>
    <w:p w14:paraId="644D4739" w14:textId="77777777" w:rsidR="004E04A0" w:rsidRPr="003141C6" w:rsidRDefault="004E04A0" w:rsidP="004E04A0">
      <w:pPr>
        <w:ind w:firstLine="540"/>
        <w:rPr>
          <w:color w:val="000000" w:themeColor="text1"/>
        </w:rPr>
      </w:pPr>
      <w:r w:rsidRPr="003141C6">
        <w:rPr>
          <w:color w:val="000000" w:themeColor="text1"/>
        </w:rPr>
        <w:t>Ограничения (обременения): в соответствии выпиской из ЕГРН.</w:t>
      </w:r>
    </w:p>
    <w:p w14:paraId="5ECBAD38" w14:textId="77777777" w:rsidR="004E04A0" w:rsidRPr="003141C6" w:rsidRDefault="004E04A0" w:rsidP="004E04A0">
      <w:pPr>
        <w:ind w:right="-1" w:firstLine="540"/>
        <w:rPr>
          <w:color w:val="000000" w:themeColor="text1"/>
        </w:rPr>
      </w:pPr>
    </w:p>
    <w:p w14:paraId="4C61C1D1" w14:textId="77777777" w:rsidR="008728D4" w:rsidRDefault="008728D4" w:rsidP="008728D4">
      <w:pPr>
        <w:ind w:firstLine="720"/>
        <w:jc w:val="both"/>
      </w:pPr>
    </w:p>
    <w:p w14:paraId="3DE40A3E" w14:textId="209CCCA3" w:rsidR="00382124" w:rsidRDefault="00382124" w:rsidP="00382124">
      <w:pPr>
        <w:pStyle w:val="BlockText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4E04A0">
        <w:rPr>
          <w:b/>
          <w:lang w:eastAsia="en-US"/>
        </w:rPr>
        <w:t>09</w:t>
      </w:r>
      <w:r>
        <w:rPr>
          <w:b/>
          <w:lang w:eastAsia="en-US"/>
        </w:rPr>
        <w:t xml:space="preserve"> </w:t>
      </w:r>
      <w:r w:rsidR="004E04A0">
        <w:rPr>
          <w:b/>
          <w:lang w:eastAsia="en-US"/>
        </w:rPr>
        <w:t>декабря</w:t>
      </w:r>
      <w:r>
        <w:rPr>
          <w:b/>
          <w:lang w:eastAsia="en-US"/>
        </w:rPr>
        <w:t xml:space="preserve"> 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5A31A649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5">
        <w:r w:rsidR="004E04A0" w:rsidRPr="003141C6">
          <w:rPr>
            <w:b/>
            <w:color w:val="000000" w:themeColor="text1"/>
          </w:rPr>
          <w:t>www.lot</w:t>
        </w:r>
      </w:hyperlink>
      <w:hyperlink r:id="rId6">
        <w:r w:rsidR="004E04A0" w:rsidRPr="003141C6">
          <w:rPr>
            <w:b/>
            <w:color w:val="000000" w:themeColor="text1"/>
          </w:rPr>
          <w:t>-</w:t>
        </w:r>
      </w:hyperlink>
      <w:hyperlink r:id="rId7">
        <w:r w:rsidR="004E04A0" w:rsidRPr="003141C6">
          <w:rPr>
            <w:b/>
            <w:color w:val="000000" w:themeColor="text1"/>
          </w:rPr>
          <w:t>online.ru</w:t>
        </w:r>
      </w:hyperlink>
      <w:r w:rsidR="004E04A0">
        <w:rPr>
          <w:b/>
          <w:color w:val="000000" w:themeColor="text1"/>
        </w:rPr>
        <w:t xml:space="preserve"> </w:t>
      </w:r>
      <w:r>
        <w:rPr>
          <w:b/>
          <w:lang w:eastAsia="en-US"/>
        </w:rPr>
        <w:t xml:space="preserve">по </w:t>
      </w:r>
      <w:r w:rsidR="004E04A0">
        <w:rPr>
          <w:b/>
          <w:lang w:eastAsia="en-US"/>
        </w:rPr>
        <w:t>07</w:t>
      </w:r>
      <w:r w:rsidR="00A21853" w:rsidRPr="00A21853">
        <w:rPr>
          <w:b/>
          <w:lang w:eastAsia="en-US"/>
        </w:rPr>
        <w:t xml:space="preserve"> </w:t>
      </w:r>
      <w:r w:rsidR="004E04A0">
        <w:rPr>
          <w:b/>
          <w:lang w:eastAsia="en-US"/>
        </w:rPr>
        <w:t>декабря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082AA0C8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4E04A0">
        <w:rPr>
          <w:b/>
          <w:lang w:eastAsia="en-US"/>
        </w:rPr>
        <w:t>07 декабря</w:t>
      </w:r>
      <w:r w:rsidR="00A21853"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005BE090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Определение участников аукциона и оформление протокола определения участников аукциона осуществляются </w:t>
      </w:r>
      <w:r w:rsidR="004E04A0">
        <w:rPr>
          <w:b/>
          <w:lang w:eastAsia="en-US"/>
        </w:rPr>
        <w:t>08</w:t>
      </w:r>
      <w:r>
        <w:rPr>
          <w:b/>
          <w:lang w:eastAsia="en-US"/>
        </w:rPr>
        <w:t xml:space="preserve"> </w:t>
      </w:r>
      <w:r w:rsidR="004E04A0">
        <w:rPr>
          <w:b/>
          <w:lang w:eastAsia="en-US"/>
        </w:rPr>
        <w:t>декабря</w:t>
      </w:r>
      <w:r>
        <w:rPr>
          <w:b/>
          <w:lang w:eastAsia="en-US"/>
        </w:rPr>
        <w:t xml:space="preserve"> 202</w:t>
      </w:r>
      <w:r w:rsidR="00A21853">
        <w:rPr>
          <w:b/>
          <w:lang w:eastAsia="en-US"/>
        </w:rPr>
        <w:t>2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527CD7B8"/>
    <w:lvl w:ilvl="0" w:tplc="28082A8E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4E04A0"/>
    <w:rsid w:val="00570B4D"/>
    <w:rsid w:val="005A7674"/>
    <w:rsid w:val="00602F7B"/>
    <w:rsid w:val="00706571"/>
    <w:rsid w:val="007117B4"/>
    <w:rsid w:val="00722B8E"/>
    <w:rsid w:val="0074403E"/>
    <w:rsid w:val="007759D4"/>
    <w:rsid w:val="007A4B51"/>
    <w:rsid w:val="0081080C"/>
    <w:rsid w:val="00862E6B"/>
    <w:rsid w:val="008728D4"/>
    <w:rsid w:val="008802C3"/>
    <w:rsid w:val="00887ADD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Hyperlink">
    <w:name w:val="Hyperlink"/>
    <w:rsid w:val="007117B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37D5C"/>
    <w:pPr>
      <w:ind w:firstLine="360"/>
      <w:jc w:val="both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Знак Знак"/>
    <w:basedOn w:val="Normal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0">
    <w:name w:val="Знак Знак"/>
    <w:basedOn w:val="Normal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B140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1">
    <w:name w:val="Знак Знак"/>
    <w:basedOn w:val="Normal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2">
    <w:name w:val="Знак Знак"/>
    <w:basedOn w:val="Normal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TableGrid">
    <w:name w:val="Table Grid"/>
    <w:basedOn w:val="TableNormal"/>
    <w:uiPriority w:val="39"/>
    <w:rsid w:val="0072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Вера Смирнова</cp:lastModifiedBy>
  <cp:revision>2</cp:revision>
  <cp:lastPrinted>2018-07-24T08:51:00Z</cp:lastPrinted>
  <dcterms:created xsi:type="dcterms:W3CDTF">2022-11-21T06:46:00Z</dcterms:created>
  <dcterms:modified xsi:type="dcterms:W3CDTF">2022-11-21T06:46:00Z</dcterms:modified>
</cp:coreProperties>
</file>