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44D5" w14:textId="356B8389" w:rsidR="007D6431" w:rsidRDefault="00AF479F" w:rsidP="007D6431">
      <w:pPr>
        <w:spacing w:before="120" w:after="120"/>
        <w:jc w:val="both"/>
        <w:rPr>
          <w:color w:val="000000"/>
        </w:rPr>
      </w:pPr>
      <w:r w:rsidRPr="00AF479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479F">
        <w:rPr>
          <w:rFonts w:eastAsia="Calibri"/>
          <w:lang w:eastAsia="en-US"/>
        </w:rPr>
        <w:t>Гривцова</w:t>
      </w:r>
      <w:proofErr w:type="spellEnd"/>
      <w:r w:rsidRPr="00AF479F">
        <w:rPr>
          <w:rFonts w:eastAsia="Calibri"/>
          <w:lang w:eastAsia="en-US"/>
        </w:rPr>
        <w:t xml:space="preserve">, д. 5, </w:t>
      </w:r>
      <w:proofErr w:type="spellStart"/>
      <w:r w:rsidRPr="00AF479F">
        <w:rPr>
          <w:rFonts w:eastAsia="Calibri"/>
          <w:lang w:eastAsia="en-US"/>
        </w:rPr>
        <w:t>лит</w:t>
      </w:r>
      <w:proofErr w:type="gramStart"/>
      <w:r w:rsidRPr="00AF479F">
        <w:rPr>
          <w:rFonts w:eastAsia="Calibri"/>
          <w:lang w:eastAsia="en-US"/>
        </w:rPr>
        <w:t>.В</w:t>
      </w:r>
      <w:proofErr w:type="spellEnd"/>
      <w:proofErr w:type="gramEnd"/>
      <w:r w:rsidRPr="00AF479F">
        <w:rPr>
          <w:rFonts w:eastAsia="Calibri"/>
          <w:lang w:eastAsia="en-US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«АМБ Банк» («АМБ Банк» (ПАО)), (адрес регистрации: 123242, г. Москва, Новинский бульвар, д. 31, ИНН 7723017672, ОГРН 1027700034372) (далее – финансовая организация), конкурсным управляющим (ликвидатором) которого </w:t>
      </w:r>
      <w:proofErr w:type="gramStart"/>
      <w:r w:rsidRPr="00AF479F">
        <w:rPr>
          <w:rFonts w:eastAsia="Calibri"/>
          <w:lang w:eastAsia="en-US"/>
        </w:rPr>
        <w:t xml:space="preserve">на основании решения Арбитражного суда г. Москвы от 14 декабря 2015 г. по делу №А40-151918/15 является государственная корпорация «Агентство по страхованию вкладов» (109240, г. Москва, ул. Высоцкого, д. 4) (далее – КУ),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F479F">
        <w:t>сообщение № 2030150120 в газете АО «Коммерсантъ» от 03.09.2022 №162(7363)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</w:t>
      </w:r>
      <w:proofErr w:type="gramEnd"/>
      <w:r w:rsidR="003B783B" w:rsidRPr="003B783B">
        <w:t xml:space="preserve">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F479F">
        <w:t>06.09.2022 г. по 12.11.2022 г.</w:t>
      </w:r>
      <w:r w:rsidR="007D6431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7D6431" w14:paraId="40C9CD64" w14:textId="77777777" w:rsidTr="007D6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E947D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7C04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981EB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AF479F" w14:paraId="5E97072A" w14:textId="77777777" w:rsidTr="007D6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57F0" w14:textId="58EC04F7" w:rsidR="00AF479F" w:rsidRPr="00AF479F" w:rsidRDefault="00AF479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AF47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F4729" w14:textId="711D0B04" w:rsidR="00AF479F" w:rsidRPr="00AF479F" w:rsidRDefault="00AF479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479F">
              <w:t>36 600,00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D9D9" w14:textId="6899C3B5" w:rsidR="00AF479F" w:rsidRPr="00AF479F" w:rsidRDefault="00AF479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F479F">
              <w:t>Колоскова</w:t>
            </w:r>
            <w:proofErr w:type="spellEnd"/>
            <w:r w:rsidRPr="00AF479F">
              <w:t xml:space="preserve"> Ирина Викторовна</w:t>
            </w:r>
          </w:p>
        </w:tc>
      </w:tr>
      <w:bookmarkEnd w:id="0"/>
    </w:tbl>
    <w:p w14:paraId="62FAABF9" w14:textId="77777777" w:rsidR="007D6431" w:rsidRDefault="007D6431" w:rsidP="007D6431">
      <w:pPr>
        <w:ind w:firstLine="567"/>
        <w:jc w:val="both"/>
      </w:pPr>
    </w:p>
    <w:p w14:paraId="0A54F4F0" w14:textId="2227D4A3" w:rsidR="00FC7902" w:rsidRDefault="00FC7902" w:rsidP="007D6431">
      <w:pPr>
        <w:spacing w:before="120" w:after="120"/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D6431"/>
    <w:rsid w:val="007E00D7"/>
    <w:rsid w:val="00801DE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479F"/>
    <w:rsid w:val="00B37DD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AB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2017-09-06T13:05:00Z</cp:lastPrinted>
  <dcterms:created xsi:type="dcterms:W3CDTF">2018-08-16T08:59:00Z</dcterms:created>
  <dcterms:modified xsi:type="dcterms:W3CDTF">2022-11-22T09:00:00Z</dcterms:modified>
</cp:coreProperties>
</file>