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3A03" w14:textId="6F7F49BC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093354">
        <w:rPr>
          <w:rFonts w:ascii="Arial" w:hAnsi="Arial" w:cs="Arial"/>
          <w:b/>
          <w:sz w:val="28"/>
          <w:szCs w:val="35"/>
        </w:rPr>
        <w:t>торгов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13C9182" w14:textId="77777777" w:rsidR="00F15CC1" w:rsidRDefault="00F15CC1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3F33F63" w14:textId="77777777" w:rsidR="006F1158" w:rsidRPr="006F1158" w:rsidRDefault="006F1158" w:rsidP="006F1158">
      <w:pPr>
        <w:rPr>
          <w:sz w:val="24"/>
        </w:rPr>
      </w:pPr>
    </w:p>
    <w:p w14:paraId="0311ACB8" w14:textId="043A76AD" w:rsidR="00B544BA" w:rsidRPr="00F15CC1" w:rsidRDefault="00F15CC1" w:rsidP="00B544BA">
      <w:pPr>
        <w:pStyle w:val="a6"/>
        <w:tabs>
          <w:tab w:val="left" w:pos="1134"/>
        </w:tabs>
        <w:ind w:left="284"/>
        <w:jc w:val="both"/>
        <w:rPr>
          <w:color w:val="000000" w:themeColor="text1"/>
          <w:spacing w:val="3"/>
          <w:sz w:val="24"/>
          <w:szCs w:val="24"/>
        </w:rPr>
      </w:pPr>
      <w:r w:rsidRPr="00F15CC1">
        <w:rPr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o.ivanova@auction-house.ru), действующее на основании договора с Коммерческим банком «Транснациональный банк» (Общество с ограниченной ответственностью) (КБ «Транснациональный банк» (ООО), (адрес регистрации: 119180, г. Москва, 1-й Хвостов переулок, д. 3А, стр. 2, ИНН 7703030636, ОГРН 1027739300050), конкурсным управляющим (ликвидатором) которого на основании решения Арбитражного суда г. Москвы от 23 июня 2015 г. по делу №А40-80453/15 является государственная корпорация «Агентство по страхованию вкладов» (109240, г. Москва, ул. Высоцкого, д. 4), </w:t>
      </w:r>
      <w:r w:rsidR="00B544BA" w:rsidRPr="00F15CC1">
        <w:rPr>
          <w:sz w:val="24"/>
          <w:szCs w:val="24"/>
        </w:rPr>
        <w:t xml:space="preserve">сообщает об </w:t>
      </w:r>
      <w:r w:rsidR="00B544BA" w:rsidRPr="003E71BC">
        <w:rPr>
          <w:b/>
          <w:bCs/>
          <w:sz w:val="24"/>
          <w:szCs w:val="24"/>
        </w:rPr>
        <w:t>отмене электронных торгов</w:t>
      </w:r>
      <w:r w:rsidR="00B544BA" w:rsidRPr="00F15CC1">
        <w:rPr>
          <w:sz w:val="24"/>
          <w:szCs w:val="24"/>
        </w:rPr>
        <w:t xml:space="preserve"> </w:t>
      </w:r>
      <w:r w:rsidR="003E71BC" w:rsidRPr="00837870">
        <w:rPr>
          <w:b/>
          <w:sz w:val="24"/>
          <w:szCs w:val="24"/>
        </w:rPr>
        <w:t>посредством публичного предложения</w:t>
      </w:r>
      <w:r w:rsidR="003E71BC" w:rsidRPr="000B3007">
        <w:rPr>
          <w:sz w:val="24"/>
          <w:szCs w:val="24"/>
        </w:rPr>
        <w:t xml:space="preserve"> </w:t>
      </w:r>
      <w:r w:rsidRPr="00F15CC1">
        <w:rPr>
          <w:sz w:val="24"/>
          <w:szCs w:val="24"/>
        </w:rPr>
        <w:t xml:space="preserve">(сообщение №02030144907 в газете АО </w:t>
      </w:r>
      <w:r w:rsidRPr="00F15CC1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15CC1">
        <w:rPr>
          <w:sz w:val="24"/>
          <w:szCs w:val="24"/>
        </w:rPr>
        <w:instrText xml:space="preserve"> FORMTEXT </w:instrText>
      </w:r>
      <w:r w:rsidRPr="00F15CC1">
        <w:rPr>
          <w:sz w:val="24"/>
          <w:szCs w:val="24"/>
        </w:rPr>
      </w:r>
      <w:r w:rsidRPr="00F15CC1">
        <w:rPr>
          <w:sz w:val="24"/>
          <w:szCs w:val="24"/>
        </w:rPr>
        <w:fldChar w:fldCharType="separate"/>
      </w:r>
      <w:r w:rsidRPr="00F15CC1">
        <w:rPr>
          <w:sz w:val="24"/>
          <w:szCs w:val="24"/>
        </w:rPr>
        <w:t>«Коммерсантъ»</w:t>
      </w:r>
      <w:r w:rsidRPr="00F15CC1">
        <w:rPr>
          <w:sz w:val="24"/>
          <w:szCs w:val="24"/>
        </w:rPr>
        <w:fldChar w:fldCharType="end"/>
      </w:r>
      <w:r w:rsidRPr="00F15CC1">
        <w:rPr>
          <w:sz w:val="24"/>
          <w:szCs w:val="24"/>
        </w:rPr>
        <w:t xml:space="preserve"> №142(7343) от 06.08.2022 г.</w:t>
      </w:r>
      <w:r w:rsidRPr="00F15CC1">
        <w:rPr>
          <w:sz w:val="24"/>
          <w:szCs w:val="24"/>
        </w:rPr>
        <w:t xml:space="preserve">) </w:t>
      </w:r>
      <w:r w:rsidR="00B544BA" w:rsidRPr="00F15CC1">
        <w:rPr>
          <w:color w:val="000000" w:themeColor="text1"/>
          <w:spacing w:val="3"/>
          <w:sz w:val="24"/>
          <w:szCs w:val="24"/>
        </w:rPr>
        <w:t xml:space="preserve">в связи </w:t>
      </w:r>
      <w:r w:rsidR="00B544BA" w:rsidRPr="00F15CC1">
        <w:rPr>
          <w:color w:val="000000" w:themeColor="text1"/>
          <w:sz w:val="24"/>
          <w:szCs w:val="24"/>
        </w:rPr>
        <w:t xml:space="preserve">с </w:t>
      </w:r>
      <w:r w:rsidRPr="00F15CC1">
        <w:rPr>
          <w:color w:val="000000" w:themeColor="text1"/>
          <w:sz w:val="24"/>
          <w:szCs w:val="24"/>
        </w:rPr>
        <w:t xml:space="preserve">утверждением иных условий проведения торгов. </w:t>
      </w:r>
      <w:r w:rsidR="00B544BA" w:rsidRPr="00F15CC1">
        <w:rPr>
          <w:color w:val="000000" w:themeColor="text1"/>
          <w:sz w:val="24"/>
          <w:szCs w:val="24"/>
        </w:rPr>
        <w:t xml:space="preserve"> </w:t>
      </w:r>
    </w:p>
    <w:p w14:paraId="3C5DBE8F" w14:textId="303A034C" w:rsidR="00093354" w:rsidRDefault="0009335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E6B0B11" w14:textId="77777777" w:rsidR="00F15CC1" w:rsidRPr="00B544BA" w:rsidRDefault="00F15CC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F15CC1" w:rsidRPr="00B54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93354"/>
    <w:rsid w:val="001E148B"/>
    <w:rsid w:val="002114DD"/>
    <w:rsid w:val="00241523"/>
    <w:rsid w:val="002417DD"/>
    <w:rsid w:val="0026299D"/>
    <w:rsid w:val="003011DE"/>
    <w:rsid w:val="003D2FB9"/>
    <w:rsid w:val="003E71BC"/>
    <w:rsid w:val="003F4D88"/>
    <w:rsid w:val="00422181"/>
    <w:rsid w:val="00527175"/>
    <w:rsid w:val="00582D9D"/>
    <w:rsid w:val="00600FF6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9777D0"/>
    <w:rsid w:val="00A74582"/>
    <w:rsid w:val="00B00C16"/>
    <w:rsid w:val="00B544BA"/>
    <w:rsid w:val="00C25FE0"/>
    <w:rsid w:val="00C51986"/>
    <w:rsid w:val="00C52DB0"/>
    <w:rsid w:val="00C620CD"/>
    <w:rsid w:val="00CF64BB"/>
    <w:rsid w:val="00D10A1F"/>
    <w:rsid w:val="00E44430"/>
    <w:rsid w:val="00F1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97BA"/>
  <w15:docId w15:val="{AF263147-6106-4410-B1CC-3E5A94F8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35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44BA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5</cp:revision>
  <cp:lastPrinted>2016-10-26T09:11:00Z</cp:lastPrinted>
  <dcterms:created xsi:type="dcterms:W3CDTF">2022-07-05T14:40:00Z</dcterms:created>
  <dcterms:modified xsi:type="dcterms:W3CDTF">2022-11-23T08:29:00Z</dcterms:modified>
</cp:coreProperties>
</file>