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725AF528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56A71">
        <w:rPr>
          <w:rFonts w:ascii="Times New Roman" w:hAnsi="Times New Roman" w:cs="Times New Roman"/>
          <w:sz w:val="24"/>
          <w:szCs w:val="24"/>
        </w:rPr>
        <w:t xml:space="preserve"> </w:t>
      </w:r>
      <w:r w:rsidR="00456A71" w:rsidRPr="00456A71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456A71" w:rsidRPr="00456A71">
        <w:rPr>
          <w:rFonts w:ascii="Times New Roman" w:hAnsi="Times New Roman" w:cs="Times New Roman"/>
          <w:sz w:val="24"/>
          <w:szCs w:val="24"/>
        </w:rPr>
        <w:t>Эсид</w:t>
      </w:r>
      <w:proofErr w:type="spellEnd"/>
      <w:r w:rsidR="00456A71" w:rsidRPr="00456A71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456A71" w:rsidRPr="00456A71">
        <w:rPr>
          <w:rFonts w:ascii="Times New Roman" w:hAnsi="Times New Roman" w:cs="Times New Roman"/>
          <w:sz w:val="24"/>
          <w:szCs w:val="24"/>
        </w:rPr>
        <w:t>Эсидбанк</w:t>
      </w:r>
      <w:proofErr w:type="spellEnd"/>
      <w:r w:rsidR="00456A71" w:rsidRPr="00456A71">
        <w:rPr>
          <w:rFonts w:ascii="Times New Roman" w:hAnsi="Times New Roman" w:cs="Times New Roman"/>
          <w:sz w:val="24"/>
          <w:szCs w:val="24"/>
        </w:rPr>
        <w:t>»), адрес регистрации: 367000, Республика Дагестан, г. Махачкала, ул. Коркмасова, 45, ИНН 0541002573, ОГРН 1020500000058) (далее – финансовая организация),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 (далее – КУ),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456A71" w:rsidRPr="00456A71">
        <w:rPr>
          <w:rFonts w:ascii="Times New Roman" w:hAnsi="Times New Roman" w:cs="Times New Roman"/>
          <w:b/>
          <w:bCs/>
          <w:sz w:val="24"/>
          <w:szCs w:val="24"/>
        </w:rPr>
        <w:t>11.10.</w:t>
      </w:r>
      <w:r w:rsidRPr="00456A71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456A71" w:rsidRPr="00456A71">
        <w:rPr>
          <w:rFonts w:ascii="Times New Roman" w:hAnsi="Times New Roman" w:cs="Times New Roman"/>
          <w:sz w:val="24"/>
          <w:szCs w:val="24"/>
        </w:rPr>
        <w:t>02030149209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A71" w:rsidRPr="00456A71">
        <w:rPr>
          <w:rFonts w:ascii="Times New Roman" w:hAnsi="Times New Roman" w:cs="Times New Roman"/>
          <w:sz w:val="24"/>
          <w:szCs w:val="24"/>
        </w:rPr>
        <w:t xml:space="preserve">№157(7358) от 27.08.2022 </w:t>
      </w:r>
      <w:r w:rsidR="00456A7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3CEF2EA0" w:rsidR="00A84E57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3EDC7F66" w14:textId="0884517A" w:rsidR="005E6C15" w:rsidRDefault="005E6C15" w:rsidP="00980001">
      <w:pPr>
        <w:spacing w:before="120" w:after="120"/>
        <w:jc w:val="both"/>
      </w:pPr>
      <w:r w:rsidRPr="005E6C15">
        <w:t>Дополнительно сообщаем о внесении изменений в электронные торги посредством публичного предложения (сообщение 02030149209 в газете АО «Коммерсантъ» №157(7358) от 27.08.2022 г.).</w:t>
      </w:r>
    </w:p>
    <w:p w14:paraId="4BA42354" w14:textId="6E4BA98D" w:rsidR="005E6C15" w:rsidRDefault="005E6C15" w:rsidP="005E6C15">
      <w:pPr>
        <w:spacing w:before="120" w:after="120"/>
        <w:jc w:val="both"/>
      </w:pPr>
      <w:r>
        <w:t>Установить следующие сроки проведения Торгов ППП и следующие начальные цены продажи лот</w:t>
      </w:r>
      <w:r w:rsidR="00AD3E30">
        <w:t>а</w:t>
      </w:r>
      <w:r>
        <w:t>:</w:t>
      </w:r>
    </w:p>
    <w:p w14:paraId="72EC2089" w14:textId="115CE113" w:rsidR="005E6C15" w:rsidRDefault="005E6C15" w:rsidP="005E6C15">
      <w:pPr>
        <w:spacing w:before="120" w:after="120"/>
        <w:jc w:val="both"/>
      </w:pPr>
      <w:r>
        <w:t xml:space="preserve">Торги ППП будут проведены на ЭТП с </w:t>
      </w:r>
      <w:r>
        <w:t xml:space="preserve">25 ноября </w:t>
      </w:r>
      <w:r>
        <w:t xml:space="preserve">2022 г. по </w:t>
      </w:r>
      <w:r>
        <w:t xml:space="preserve">24 декабря </w:t>
      </w:r>
      <w:r>
        <w:t>202</w:t>
      </w:r>
      <w:r>
        <w:t>2</w:t>
      </w:r>
      <w:r>
        <w:t xml:space="preserve"> г.</w:t>
      </w:r>
    </w:p>
    <w:p w14:paraId="3F74102A" w14:textId="77777777" w:rsidR="00AD3E30" w:rsidRDefault="00AD3E30" w:rsidP="00AD3E30">
      <w:pPr>
        <w:spacing w:before="120" w:after="120"/>
        <w:jc w:val="both"/>
      </w:pPr>
      <w:r>
        <w:t>с 25 ноября 2022 г. по 27 ноября 2022 г. - в размере начальной цены продажи лота;</w:t>
      </w:r>
    </w:p>
    <w:p w14:paraId="629CDEC4" w14:textId="77777777" w:rsidR="00AD3E30" w:rsidRDefault="00AD3E30" w:rsidP="00AD3E30">
      <w:pPr>
        <w:spacing w:before="120" w:after="120"/>
        <w:jc w:val="both"/>
      </w:pPr>
      <w:r>
        <w:t>с 28 ноября 2022 г. по 30 ноября 2022 г. - в размере 88,96% от начальной цены продажи лота;</w:t>
      </w:r>
    </w:p>
    <w:p w14:paraId="371AF84B" w14:textId="77777777" w:rsidR="00AD3E30" w:rsidRDefault="00AD3E30" w:rsidP="00AD3E30">
      <w:pPr>
        <w:spacing w:before="120" w:after="120"/>
        <w:jc w:val="both"/>
      </w:pPr>
      <w:r>
        <w:t>с 01 декабря 2022 г. по 03 декабря 2022 г. - в размере 77,92% от начальной цены продажи лота;</w:t>
      </w:r>
    </w:p>
    <w:p w14:paraId="20B42F16" w14:textId="77777777" w:rsidR="00AD3E30" w:rsidRDefault="00AD3E30" w:rsidP="00AD3E30">
      <w:pPr>
        <w:spacing w:before="120" w:after="120"/>
        <w:jc w:val="both"/>
      </w:pPr>
      <w:r>
        <w:t>с 04 декабря 2022 г. по 06 декабря 2022 г. - в размере 66,88% от начальной цены продажи лота;</w:t>
      </w:r>
    </w:p>
    <w:p w14:paraId="3B7F30AA" w14:textId="77777777" w:rsidR="00AD3E30" w:rsidRDefault="00AD3E30" w:rsidP="00AD3E30">
      <w:pPr>
        <w:spacing w:before="120" w:after="120"/>
        <w:jc w:val="both"/>
      </w:pPr>
      <w:r>
        <w:t>с 07 декабря 2022 г. по 09 декабря 2022 г. - в размере 55,84% от начальной цены продажи лота;</w:t>
      </w:r>
    </w:p>
    <w:p w14:paraId="197AC326" w14:textId="77777777" w:rsidR="00AD3E30" w:rsidRDefault="00AD3E30" w:rsidP="00AD3E30">
      <w:pPr>
        <w:spacing w:before="120" w:after="120"/>
        <w:jc w:val="both"/>
      </w:pPr>
      <w:r>
        <w:t>с 10 декабря 2022 г. по 12 декабря 2022 г. - в размере 44,80% от начальной цены продажи лота;</w:t>
      </w:r>
    </w:p>
    <w:p w14:paraId="159D5708" w14:textId="77777777" w:rsidR="00AD3E30" w:rsidRDefault="00AD3E30" w:rsidP="00AD3E30">
      <w:pPr>
        <w:spacing w:before="120" w:after="120"/>
        <w:jc w:val="both"/>
      </w:pPr>
      <w:r>
        <w:t>с 13 декабря 2022 г. по 15 декабря 2022 г. - в размере 33,76% от начальной цены продажи лота;</w:t>
      </w:r>
    </w:p>
    <w:p w14:paraId="502099A8" w14:textId="77777777" w:rsidR="00AD3E30" w:rsidRDefault="00AD3E30" w:rsidP="00AD3E30">
      <w:pPr>
        <w:spacing w:before="120" w:after="120"/>
        <w:jc w:val="both"/>
      </w:pPr>
      <w:r>
        <w:t>с 16 декабря 2022 г. по 18 декабря 2022 г. - в размере 22,72% от начальной цены продажи лота;</w:t>
      </w:r>
    </w:p>
    <w:p w14:paraId="0DB3B460" w14:textId="77777777" w:rsidR="00AD3E30" w:rsidRDefault="00AD3E30" w:rsidP="00AD3E30">
      <w:pPr>
        <w:spacing w:before="120" w:after="120"/>
        <w:jc w:val="both"/>
      </w:pPr>
      <w:r>
        <w:lastRenderedPageBreak/>
        <w:t>с 19 декабря 2022 г. по 21 декабря 2022 г. - в размере 11,68% от начальной цены продажи лота;</w:t>
      </w:r>
    </w:p>
    <w:p w14:paraId="344A370D" w14:textId="5E80626B" w:rsidR="005E6C15" w:rsidRDefault="00AD3E30" w:rsidP="005E6C15">
      <w:pPr>
        <w:spacing w:before="120" w:after="120"/>
        <w:jc w:val="both"/>
      </w:pPr>
      <w:r>
        <w:t>с 22 декабря 2022 г. по 24 декабря 2022 г. - в размере 0,64% от начальной цены продажи лота</w:t>
      </w:r>
      <w:r>
        <w:t>.</w:t>
      </w:r>
    </w:p>
    <w:p w14:paraId="0858E83A" w14:textId="1E2EB009" w:rsidR="005E6C15" w:rsidRPr="0026071C" w:rsidRDefault="005E6C15" w:rsidP="005E6C15">
      <w:pPr>
        <w:spacing w:before="120" w:after="120"/>
        <w:jc w:val="both"/>
      </w:pPr>
      <w:r>
        <w:t>Вся остальная информация остается без изменений.</w:t>
      </w:r>
    </w:p>
    <w:p w14:paraId="7279A8CD" w14:textId="77777777" w:rsidR="00A84E57" w:rsidRDefault="00A84E57" w:rsidP="0048519C">
      <w:pPr>
        <w:jc w:val="both"/>
      </w:pPr>
    </w:p>
    <w:p w14:paraId="404DAEC4" w14:textId="4C3088A1" w:rsidR="00395B7D" w:rsidRDefault="00395B7D" w:rsidP="002B0C0B">
      <w:pPr>
        <w:jc w:val="both"/>
      </w:pPr>
    </w:p>
    <w:p w14:paraId="352B6779" w14:textId="7E1DA638" w:rsidR="00474BE2" w:rsidRDefault="00474BE2" w:rsidP="002B0C0B">
      <w:pPr>
        <w:jc w:val="both"/>
      </w:pPr>
    </w:p>
    <w:sectPr w:rsidR="00474BE2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56A71"/>
    <w:rsid w:val="00474BE2"/>
    <w:rsid w:val="00476DEE"/>
    <w:rsid w:val="0048519C"/>
    <w:rsid w:val="00486677"/>
    <w:rsid w:val="004A0E3B"/>
    <w:rsid w:val="00557CEC"/>
    <w:rsid w:val="005A3543"/>
    <w:rsid w:val="005C22D7"/>
    <w:rsid w:val="005E6251"/>
    <w:rsid w:val="005E6C15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D3E30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2022-10-11T11:08:00Z</cp:lastPrinted>
  <dcterms:created xsi:type="dcterms:W3CDTF">2022-10-11T11:08:00Z</dcterms:created>
  <dcterms:modified xsi:type="dcterms:W3CDTF">2022-10-11T11:09:00Z</dcterms:modified>
</cp:coreProperties>
</file>