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399" w14:textId="4637D1DA" w:rsidR="00885665" w:rsidRPr="00885665" w:rsidRDefault="000A6130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61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(831)419-81-83, 8(800)777-57-57, ageeva@auction-house.ru) (Организатор торгов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>, ОТ, Оператор ЭП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bookmarkStart w:id="0" w:name="_Hlk110520515"/>
      <w:r w:rsidRPr="000A61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КФ «Омега Продукт» </w:t>
      </w:r>
      <w:r w:rsidRPr="000A6130">
        <w:rPr>
          <w:rFonts w:ascii="Times New Roman" w:hAnsi="Times New Roman" w:cs="Times New Roman"/>
          <w:bCs/>
          <w:iCs/>
          <w:sz w:val="24"/>
          <w:szCs w:val="24"/>
        </w:rPr>
        <w:t xml:space="preserve">(ИНН 5249132614, ОГРН 1145249001270, адрес: </w:t>
      </w:r>
      <w:r w:rsidRPr="000A6130">
        <w:rPr>
          <w:rFonts w:ascii="Times New Roman" w:hAnsi="Times New Roman" w:cs="Times New Roman"/>
          <w:bCs/>
          <w:sz w:val="24"/>
          <w:szCs w:val="24"/>
        </w:rPr>
        <w:t>606002, Нижегородская обл. г. Дзержинск, пр. Свердлова, д.53А) (Должник) в лице конкурсного управляющего</w:t>
      </w:r>
      <w:r w:rsidRPr="000A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130">
        <w:rPr>
          <w:rFonts w:ascii="Times New Roman" w:hAnsi="Times New Roman" w:cs="Times New Roman"/>
          <w:sz w:val="24"/>
          <w:szCs w:val="24"/>
        </w:rPr>
        <w:t>Янбаевой Н</w:t>
      </w:r>
      <w:r w:rsidR="00854A84">
        <w:rPr>
          <w:rFonts w:ascii="Times New Roman" w:hAnsi="Times New Roman" w:cs="Times New Roman"/>
          <w:sz w:val="24"/>
          <w:szCs w:val="24"/>
        </w:rPr>
        <w:t>.Х.</w:t>
      </w:r>
      <w:r w:rsidRPr="000A6130">
        <w:rPr>
          <w:rFonts w:ascii="Times New Roman" w:hAnsi="Times New Roman" w:cs="Times New Roman"/>
          <w:sz w:val="24"/>
          <w:szCs w:val="24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>
        <w:t xml:space="preserve"> </w:t>
      </w:r>
      <w:r w:rsidR="00706A18"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706A18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FA2819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АО </w:t>
      </w:r>
      <w:r w:rsidR="00885665" w:rsidRPr="005876FB">
        <w:rPr>
          <w:rFonts w:ascii="Times New Roman" w:hAnsi="Times New Roman" w:cs="Times New Roman"/>
          <w:sz w:val="24"/>
          <w:szCs w:val="24"/>
        </w:rPr>
        <w:t>«Р</w:t>
      </w:r>
      <w:r w:rsidR="00FA2819">
        <w:rPr>
          <w:rFonts w:ascii="Times New Roman" w:hAnsi="Times New Roman" w:cs="Times New Roman"/>
          <w:sz w:val="24"/>
          <w:szCs w:val="24"/>
        </w:rPr>
        <w:t>АД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», расположенной по адресу в сети Интернет: </w:t>
      </w:r>
      <w:hyperlink r:id="rId4" w:history="1"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885665" w:rsidRPr="005876FB">
        <w:rPr>
          <w:rFonts w:ascii="Times New Roman" w:hAnsi="Times New Roman" w:cs="Times New Roman"/>
          <w:sz w:val="24"/>
          <w:szCs w:val="24"/>
        </w:rPr>
        <w:t>.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885665">
        <w:rPr>
          <w:rFonts w:ascii="Times New Roman" w:hAnsi="Times New Roman" w:cs="Times New Roman"/>
          <w:b/>
          <w:sz w:val="24"/>
          <w:szCs w:val="24"/>
        </w:rPr>
        <w:t>28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>.1</w:t>
      </w:r>
      <w:r w:rsidR="00885665">
        <w:rPr>
          <w:rFonts w:ascii="Times New Roman" w:hAnsi="Times New Roman" w:cs="Times New Roman"/>
          <w:b/>
          <w:sz w:val="24"/>
          <w:szCs w:val="24"/>
        </w:rPr>
        <w:t>1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.2022 с 14 час.00 мин. (мск).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885665">
        <w:rPr>
          <w:rFonts w:ascii="Times New Roman" w:hAnsi="Times New Roman" w:cs="Times New Roman"/>
          <w:bCs/>
          <w:sz w:val="24"/>
          <w:szCs w:val="24"/>
        </w:rPr>
        <w:t>37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85665">
        <w:rPr>
          <w:rFonts w:ascii="Times New Roman" w:hAnsi="Times New Roman" w:cs="Times New Roman"/>
          <w:bCs/>
          <w:sz w:val="24"/>
          <w:szCs w:val="24"/>
        </w:rPr>
        <w:t>тридцать семь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885665">
        <w:rPr>
          <w:rFonts w:ascii="Times New Roman" w:hAnsi="Times New Roman" w:cs="Times New Roman"/>
          <w:sz w:val="24"/>
          <w:szCs w:val="24"/>
        </w:rPr>
        <w:t>6</w:t>
      </w:r>
      <w:r w:rsidR="00885665" w:rsidRPr="005876FB">
        <w:rPr>
          <w:rFonts w:ascii="Times New Roman" w:hAnsi="Times New Roman" w:cs="Times New Roman"/>
          <w:sz w:val="24"/>
          <w:szCs w:val="24"/>
        </w:rPr>
        <w:t>-й периоды – 7 (семь) к/дней, величина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885665">
        <w:rPr>
          <w:rFonts w:ascii="Times New Roman" w:hAnsi="Times New Roman" w:cs="Times New Roman"/>
          <w:sz w:val="24"/>
          <w:szCs w:val="24"/>
        </w:rPr>
        <w:t>7</w:t>
      </w:r>
      <w:r w:rsidR="00885665" w:rsidRPr="005876FB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по тел.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885665">
        <w:rPr>
          <w:rFonts w:ascii="Times New Roman" w:hAnsi="Times New Roman" w:cs="Times New Roman"/>
          <w:color w:val="000000"/>
          <w:sz w:val="24"/>
          <w:szCs w:val="24"/>
          <w:lang w:bidi="ru-RU"/>
        </w:rPr>
        <w:t>265585975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="00885665" w:rsidRPr="00BC441D">
        <w:rPr>
          <w:color w:val="000000"/>
        </w:rPr>
        <w:t xml:space="preserve">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подлежит следующее имущество (Лот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НДС не облагается: </w:t>
      </w:r>
      <w:r w:rsidR="00885665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1) 1-комплексная линия для производства конфет на основе сахарных масс 2) Кристаллизатор С-39 3) Емкость ОМВ-15  4) Кулачковый насос JEC PUMP ZL120-021-08 с приводом 2,2 кВт/170 об/мин на станине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5)Котел паровой водотрубный прямоточный (парогенератор) ST EAM 750  6) Темперирующий сборник СТ-800 7) Чиллер с водяным охлаждением конденсатора SW-T160ЦЫЗ 8) Автоматический формовщик коробок (левый) 9) Аппликатор этикеток L-160 EASY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Не 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10) Емкость ОМВ-15, 11) Блок-бокс из панелей типа "сендвич" 1800*1800, 12) Шестеренный насос R65 GRB1B+Y c приводом 7,5 кВт/280 об/мин на станине, 13) Градирня "Росинка-50/60" со щитом управления, 14) Бак водонагреватель Logalux SU 300/5, 15) Емкость 5000л МН стационарная с фланцем и крышкой с клапаном, 16) Насос Grundfos ups 5060/2f, 17) Аппарат теплообменный пласнитчатый разборный НН №14, расчет №486560, 18) Аппарат теплообменный пласнитчатый разборный НН №08, расчет №516827, 19) Насос Grundfos NBE 50-200/198 ВАQ 15 кВт 400В, 20) Дозатор D25RE5 AFI-5%10-2500, 21) система очистки воды, 22) Устройство для промывки двойного уплотнения насоса JEC120-021-08, 23) Буфурная емкость для сгущенного молока, 24) Пульт управления, 25) Винтовой компрессор S-EKO 15 TDF, 26) Автомат выключатель DPX4П400А36кА Магн., 27) Заклейщик гофрокоробов, 28) Приводной ленточный конвейер ком-т,  29) Растяжимый роликовый транспортер, 30) поворотный транспортер с толкателем, 31) Измельчитель СП-2-БНХ-380,32) Каплеструйный маркировщик, 33) Компресор АВ 200/515, 34) блок подготовки воздуха GFC300, 35) Клапан термозапорный КТЗ-001-50-02, 36) Система автономного контроля загазованности СГК-3 DN 50 ВД (система с диспетчерезацией котельной),  37) Регулятор FRG/2MBC DN25 10-30 МБАР Р.МАКС 6БАР код _FBC04Z 110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38) СГ-ЭК-Вз-Р-0,5-40/1,6 комплекс для изм.Котл.газа, 39) Датчик разности давления (клапанный блок, блок питания) метран., 40) Комплекст Тesnj330-2LL NO*(05633368), 41) аппарат высокого  давления HD 10/21-4S Plus Sohi, 42) Влагомер термографический, 43) пароочиститель SG 4/4*EU, 44) поломоечная машина BD 40/25 C ECO Bp Pack, 45) Установка повышенного давления Hydro Solo S CR5-8 3*400V120L6BAR,  46) Шкаф ШР-1, 47) Шкаф ШР-2, 48) Шкаф ШР-3, 49) Щит ЩР-1 по адресу: Нижегородская обл., г. Дзержинск, пр. Свердлова, д.53А,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>обременения: Залог в пользу ПАО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 «Татфондбанк»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 – 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>28 338 313,50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 Миним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>18 419 903,78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Дебиторская задолженность Зверев Дмитрий Иванович 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>Нач. цена – 1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> 445 400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Миним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цена – 939 510 руб. </w:t>
      </w:r>
      <w:r w:rsidR="00885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885665">
        <w:rPr>
          <w:rFonts w:ascii="Times New Roman" w:hAnsi="Times New Roman" w:cs="Times New Roman"/>
          <w:sz w:val="24"/>
          <w:szCs w:val="24"/>
        </w:rPr>
        <w:t>10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% от нач</w:t>
      </w:r>
      <w:r w:rsidR="00FA2819">
        <w:rPr>
          <w:rFonts w:ascii="Times New Roman" w:hAnsi="Times New Roman" w:cs="Times New Roman"/>
          <w:sz w:val="24"/>
          <w:szCs w:val="24"/>
        </w:rPr>
        <w:t>.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цены Лота, установленной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расчетн</w:t>
      </w:r>
      <w:r w:rsidR="00885665">
        <w:rPr>
          <w:rFonts w:ascii="Times New Roman" w:hAnsi="Times New Roman" w:cs="Times New Roman"/>
          <w:sz w:val="24"/>
          <w:szCs w:val="24"/>
        </w:rPr>
        <w:t>ого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 w:rsidR="00885665">
        <w:rPr>
          <w:rFonts w:ascii="Times New Roman" w:hAnsi="Times New Roman" w:cs="Times New Roman"/>
          <w:sz w:val="24"/>
          <w:szCs w:val="24"/>
        </w:rPr>
        <w:t>а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купли-продажи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85665" w:rsidRPr="00885665">
        <w:rPr>
          <w:rFonts w:ascii="Times New Roman" w:hAnsi="Times New Roman" w:cs="Times New Roman"/>
          <w:sz w:val="24"/>
          <w:szCs w:val="24"/>
        </w:rPr>
        <w:t>Банк получателя: р/с №</w:t>
      </w:r>
      <w:r w:rsidR="00885665" w:rsidRPr="008856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40702810101460035291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в филиал центральный ПАО Банк «ФК Открытие», БИК 044525297, к/с 30101810945250000297. </w:t>
      </w:r>
    </w:p>
    <w:sectPr w:rsidR="00885665" w:rsidRPr="0088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A6130"/>
    <w:rsid w:val="001458E2"/>
    <w:rsid w:val="001E1344"/>
    <w:rsid w:val="004F0260"/>
    <w:rsid w:val="006A3E84"/>
    <w:rsid w:val="00706A18"/>
    <w:rsid w:val="00854A84"/>
    <w:rsid w:val="00885665"/>
    <w:rsid w:val="009178D7"/>
    <w:rsid w:val="00C67CBD"/>
    <w:rsid w:val="00D62F53"/>
    <w:rsid w:val="00DE7C78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885665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665"/>
    <w:pPr>
      <w:spacing w:after="0" w:line="240" w:lineRule="auto"/>
    </w:pPr>
  </w:style>
  <w:style w:type="character" w:styleId="a4">
    <w:name w:val="Hyperlink"/>
    <w:basedOn w:val="a0"/>
    <w:uiPriority w:val="99"/>
    <w:rsid w:val="00885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66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7</cp:revision>
  <dcterms:created xsi:type="dcterms:W3CDTF">2022-11-21T08:40:00Z</dcterms:created>
  <dcterms:modified xsi:type="dcterms:W3CDTF">2022-11-25T08:25:00Z</dcterms:modified>
</cp:coreProperties>
</file>