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8FBB" w14:textId="77777777" w:rsidR="00B65EA1" w:rsidRPr="00305C49" w:rsidRDefault="00B65EA1" w:rsidP="006E7A43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305C49">
        <w:rPr>
          <w:rFonts w:cs="Times New Roman"/>
          <w:b/>
          <w:bCs/>
          <w:sz w:val="26"/>
          <w:szCs w:val="26"/>
        </w:rPr>
        <w:t>АО «Российский аукционный дом»,</w:t>
      </w:r>
    </w:p>
    <w:p w14:paraId="3F827AB9" w14:textId="4298C747" w:rsidR="00E16782" w:rsidRDefault="00B65EA1" w:rsidP="00F80959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сообщает</w:t>
      </w:r>
      <w:r w:rsidRPr="002D166B">
        <w:rPr>
          <w:rFonts w:cs="Times New Roman"/>
          <w:b/>
          <w:bCs/>
        </w:rPr>
        <w:t xml:space="preserve"> о проведении </w:t>
      </w:r>
      <w:r>
        <w:rPr>
          <w:rFonts w:cs="Times New Roman"/>
          <w:b/>
          <w:bCs/>
        </w:rPr>
        <w:t xml:space="preserve">электронного </w:t>
      </w:r>
      <w:r w:rsidRPr="002D166B">
        <w:rPr>
          <w:rFonts w:cs="Times New Roman"/>
          <w:b/>
          <w:bCs/>
        </w:rPr>
        <w:t>аукциона</w:t>
      </w:r>
      <w:r w:rsidR="00F80959">
        <w:rPr>
          <w:rFonts w:cs="Times New Roman"/>
          <w:b/>
          <w:bCs/>
        </w:rPr>
        <w:t xml:space="preserve"> </w:t>
      </w:r>
      <w:r w:rsidRPr="002D166B">
        <w:rPr>
          <w:rFonts w:cs="Times New Roman"/>
          <w:b/>
          <w:bCs/>
        </w:rPr>
        <w:t>по продаже объект</w:t>
      </w:r>
      <w:r>
        <w:rPr>
          <w:rFonts w:cs="Times New Roman"/>
          <w:b/>
          <w:bCs/>
        </w:rPr>
        <w:t>ов</w:t>
      </w:r>
      <w:r w:rsidRPr="002D166B">
        <w:rPr>
          <w:rFonts w:cs="Times New Roman"/>
          <w:b/>
          <w:bCs/>
        </w:rPr>
        <w:t xml:space="preserve"> движимого имущества, принадлежащ</w:t>
      </w:r>
      <w:r>
        <w:rPr>
          <w:rFonts w:cs="Times New Roman"/>
          <w:b/>
          <w:bCs/>
        </w:rPr>
        <w:t xml:space="preserve">их на праве собственности </w:t>
      </w:r>
      <w:r w:rsidR="00D63AF5">
        <w:rPr>
          <w:b/>
          <w:bCs/>
        </w:rPr>
        <w:t xml:space="preserve">ООО </w:t>
      </w:r>
      <w:r w:rsidR="00D63AF5" w:rsidRPr="00D63AF5">
        <w:rPr>
          <w:b/>
          <w:bCs/>
        </w:rPr>
        <w:t>«Кварт»</w:t>
      </w:r>
    </w:p>
    <w:p w14:paraId="564A0615" w14:textId="77777777" w:rsidR="00F11615" w:rsidRPr="00F11615" w:rsidRDefault="00F11615" w:rsidP="00F11615">
      <w:pPr>
        <w:ind w:right="-1"/>
        <w:jc w:val="center"/>
        <w:rPr>
          <w:b/>
          <w:bCs/>
        </w:rPr>
      </w:pPr>
    </w:p>
    <w:p w14:paraId="2B0253DD" w14:textId="0B192CE6" w:rsidR="00F80959" w:rsidRDefault="00756C83" w:rsidP="00F80959">
      <w:pPr>
        <w:jc w:val="center"/>
        <w:rPr>
          <w:b/>
          <w:bCs/>
        </w:rPr>
      </w:pP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CE277F">
        <w:rPr>
          <w:b/>
          <w:bCs/>
        </w:rPr>
        <w:t>29 декабря</w:t>
      </w:r>
      <w:r w:rsidR="00C41886">
        <w:rPr>
          <w:b/>
          <w:bCs/>
        </w:rPr>
        <w:t xml:space="preserve"> 2022 </w:t>
      </w:r>
      <w:r w:rsidR="00EC04D0" w:rsidRPr="00954690">
        <w:rPr>
          <w:b/>
          <w:bCs/>
        </w:rPr>
        <w:t>г.</w:t>
      </w:r>
      <w:r w:rsidR="00EC04D0">
        <w:rPr>
          <w:b/>
          <w:bCs/>
        </w:rPr>
        <w:t xml:space="preserve"> </w:t>
      </w:r>
      <w:r w:rsidR="00CE277F">
        <w:rPr>
          <w:b/>
          <w:bCs/>
        </w:rPr>
        <w:t>с</w:t>
      </w:r>
      <w:r w:rsidR="00F80959">
        <w:rPr>
          <w:b/>
          <w:bCs/>
        </w:rPr>
        <w:t xml:space="preserve"> 12:00</w:t>
      </w:r>
    </w:p>
    <w:p w14:paraId="3D5A6E8C" w14:textId="77777777" w:rsidR="00F80959" w:rsidRPr="00C41886" w:rsidRDefault="00756C83" w:rsidP="00F80959">
      <w:pPr>
        <w:jc w:val="center"/>
        <w:rPr>
          <w:b/>
          <w:bCs/>
        </w:rPr>
      </w:pPr>
      <w:r w:rsidRPr="00C41886">
        <w:rPr>
          <w:b/>
          <w:bCs/>
        </w:rPr>
        <w:t xml:space="preserve">на электронной торговой площадке АО «Российский аукционный дом» </w:t>
      </w:r>
    </w:p>
    <w:p w14:paraId="6647E96B" w14:textId="3D2A332E" w:rsidR="00756C83" w:rsidRPr="00A0580C" w:rsidRDefault="00000000" w:rsidP="00F80959">
      <w:pPr>
        <w:jc w:val="center"/>
      </w:pPr>
      <w:hyperlink r:id="rId6" w:history="1">
        <w:r w:rsidR="00756C83" w:rsidRPr="00A0580C">
          <w:rPr>
            <w:rStyle w:val="a3"/>
          </w:rPr>
          <w:t>www.lot-online.ru</w:t>
        </w:r>
      </w:hyperlink>
      <w:r w:rsidR="00C41886">
        <w:t xml:space="preserve"> (далее – ЭТП)</w:t>
      </w:r>
    </w:p>
    <w:p w14:paraId="4AE84BF5" w14:textId="77777777" w:rsidR="00F80959" w:rsidRDefault="00F80959" w:rsidP="00C41886"/>
    <w:p w14:paraId="7F1F6F93" w14:textId="71A465F5" w:rsidR="00756C83" w:rsidRPr="00A0580C" w:rsidRDefault="00756C83" w:rsidP="00F80959">
      <w:pPr>
        <w:jc w:val="center"/>
      </w:pPr>
      <w:r w:rsidRPr="00A0580C">
        <w:t>Организатор торгов — АО «Российский аукционный дом».</w:t>
      </w:r>
    </w:p>
    <w:p w14:paraId="1E1C4E73" w14:textId="77777777" w:rsidR="00F80959" w:rsidRDefault="00F80959" w:rsidP="00F80959">
      <w:pPr>
        <w:jc w:val="center"/>
        <w:rPr>
          <w:b/>
          <w:bCs/>
        </w:rPr>
      </w:pPr>
    </w:p>
    <w:p w14:paraId="7408459F" w14:textId="25967C89" w:rsidR="00756C83" w:rsidRPr="00C41886" w:rsidRDefault="001B00F0" w:rsidP="00F80959">
      <w:pPr>
        <w:jc w:val="center"/>
      </w:pPr>
      <w:r w:rsidRPr="00C41886">
        <w:t>Прием заявок с</w:t>
      </w:r>
      <w:r w:rsidR="009747DF" w:rsidRPr="00C41886">
        <w:t xml:space="preserve"> </w:t>
      </w:r>
      <w:r w:rsidR="00CE277F">
        <w:t>29 ноября</w:t>
      </w:r>
      <w:r w:rsidR="00C41886">
        <w:t xml:space="preserve"> 2022 г.</w:t>
      </w:r>
      <w:r w:rsidR="009747DF" w:rsidRPr="00C41886">
        <w:t xml:space="preserve"> </w:t>
      </w:r>
      <w:r w:rsidR="00CE277F">
        <w:t xml:space="preserve">с 15:00 </w:t>
      </w:r>
      <w:r w:rsidRPr="00C41886">
        <w:t xml:space="preserve">по </w:t>
      </w:r>
      <w:r w:rsidR="00CE277F">
        <w:t>27 декабря</w:t>
      </w:r>
      <w:r w:rsidR="00903902" w:rsidRPr="00C41886">
        <w:t xml:space="preserve"> </w:t>
      </w:r>
      <w:r w:rsidR="003D31AC" w:rsidRPr="00C41886">
        <w:t>202</w:t>
      </w:r>
      <w:r w:rsidR="00C41886">
        <w:t>2</w:t>
      </w:r>
      <w:r w:rsidR="00EC04D0" w:rsidRPr="00C41886">
        <w:t xml:space="preserve">г. </w:t>
      </w:r>
      <w:r w:rsidR="00756C83" w:rsidRPr="00C41886">
        <w:t xml:space="preserve">до </w:t>
      </w:r>
      <w:r w:rsidR="00CE277F">
        <w:t>23:59</w:t>
      </w:r>
      <w:r w:rsidR="00756C83" w:rsidRPr="00C41886">
        <w:t>.</w:t>
      </w:r>
    </w:p>
    <w:p w14:paraId="7C63E243" w14:textId="75F17361" w:rsidR="00756C83" w:rsidRPr="00C41886" w:rsidRDefault="00756C83" w:rsidP="00F80959">
      <w:pPr>
        <w:jc w:val="center"/>
      </w:pPr>
      <w:r w:rsidRPr="00E86CF2">
        <w:t xml:space="preserve">Задаток должен поступить на счет </w:t>
      </w:r>
      <w:r w:rsidR="00C41886" w:rsidRPr="00E86CF2">
        <w:t>Оператора ЭТП</w:t>
      </w:r>
      <w:r w:rsidR="001B00F0" w:rsidRPr="00E86CF2">
        <w:t xml:space="preserve"> не позднее</w:t>
      </w:r>
      <w:r w:rsidR="00D67CE2" w:rsidRPr="00E86CF2">
        <w:t xml:space="preserve"> </w:t>
      </w:r>
      <w:r w:rsidR="00CE277F">
        <w:t>27 декабря</w:t>
      </w:r>
      <w:r w:rsidR="00CE277F" w:rsidRPr="00C41886">
        <w:t xml:space="preserve"> </w:t>
      </w:r>
      <w:r w:rsidR="00B65EA1" w:rsidRPr="00E86CF2">
        <w:t>202</w:t>
      </w:r>
      <w:r w:rsidR="00E86CF2">
        <w:t>2</w:t>
      </w:r>
      <w:r w:rsidR="00B65EA1" w:rsidRPr="00E86CF2">
        <w:t>г.</w:t>
      </w:r>
    </w:p>
    <w:p w14:paraId="1EEC2E23" w14:textId="462DC2A6" w:rsidR="00756C83" w:rsidRPr="00C41886" w:rsidRDefault="00756C83" w:rsidP="00F80959">
      <w:pPr>
        <w:jc w:val="center"/>
      </w:pPr>
      <w:r w:rsidRPr="00C41886">
        <w:t xml:space="preserve">Допуск претендентов к электронному аукциону осуществляется </w:t>
      </w:r>
      <w:r w:rsidR="00CE277F">
        <w:t>2</w:t>
      </w:r>
      <w:r w:rsidR="00CE277F">
        <w:t>8</w:t>
      </w:r>
      <w:r w:rsidR="00CE277F">
        <w:t xml:space="preserve"> декабря</w:t>
      </w:r>
      <w:r w:rsidR="00CE277F" w:rsidRPr="00C41886">
        <w:t xml:space="preserve"> </w:t>
      </w:r>
      <w:r w:rsidR="00EC04D0" w:rsidRPr="00C41886">
        <w:t>202</w:t>
      </w:r>
      <w:r w:rsidR="00C41886">
        <w:t>2</w:t>
      </w:r>
      <w:r w:rsidR="00EC04D0" w:rsidRPr="00C41886">
        <w:t>г.</w:t>
      </w:r>
    </w:p>
    <w:p w14:paraId="26DA2B43" w14:textId="77777777" w:rsidR="00F80959" w:rsidRDefault="00F80959" w:rsidP="00F80959">
      <w:pPr>
        <w:jc w:val="center"/>
        <w:rPr>
          <w:b/>
          <w:bCs/>
        </w:rPr>
      </w:pPr>
    </w:p>
    <w:p w14:paraId="1224AEE4" w14:textId="34C77360" w:rsidR="00756C83" w:rsidRPr="00F80959" w:rsidRDefault="00756C83" w:rsidP="00F80959">
      <w:pPr>
        <w:jc w:val="center"/>
        <w:rPr>
          <w:sz w:val="18"/>
          <w:szCs w:val="18"/>
        </w:rPr>
      </w:pPr>
      <w:r w:rsidRPr="00F80959">
        <w:rPr>
          <w:sz w:val="18"/>
          <w:szCs w:val="18"/>
        </w:rPr>
        <w:t>Указанное в настоящем информационном сообщении время — московское.</w:t>
      </w:r>
    </w:p>
    <w:p w14:paraId="24560E29" w14:textId="44E383A5" w:rsidR="00756C83" w:rsidRPr="00F80959" w:rsidRDefault="00756C83" w:rsidP="00F80959">
      <w:pPr>
        <w:jc w:val="center"/>
        <w:rPr>
          <w:sz w:val="18"/>
          <w:szCs w:val="18"/>
        </w:rPr>
      </w:pPr>
      <w:r w:rsidRPr="00F80959">
        <w:rPr>
          <w:sz w:val="18"/>
          <w:szCs w:val="18"/>
        </w:rPr>
        <w:t>При исчислении сроков, указанных в настоящем информационном сообщении</w:t>
      </w:r>
      <w:r w:rsidRPr="00F80959">
        <w:rPr>
          <w:sz w:val="18"/>
          <w:szCs w:val="18"/>
          <w:shd w:val="clear" w:color="auto" w:fill="FFFFFF"/>
        </w:rPr>
        <w:t>,</w:t>
      </w:r>
      <w:r w:rsidRPr="00F80959">
        <w:rPr>
          <w:sz w:val="18"/>
          <w:szCs w:val="18"/>
        </w:rPr>
        <w:t xml:space="preserve"> принимается время сервера </w:t>
      </w:r>
      <w:r w:rsidR="00A02FC2">
        <w:rPr>
          <w:sz w:val="18"/>
          <w:szCs w:val="18"/>
        </w:rPr>
        <w:t>ЭТП</w:t>
      </w:r>
      <w:r w:rsidRPr="00F80959">
        <w:rPr>
          <w:sz w:val="18"/>
          <w:szCs w:val="18"/>
        </w:rPr>
        <w:t>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33CD5303" w:rsidR="00756C83" w:rsidRPr="00E86CF2" w:rsidRDefault="00756C83" w:rsidP="00756C83">
      <w:pPr>
        <w:jc w:val="both"/>
        <w:rPr>
          <w:shd w:val="clear" w:color="auto" w:fill="FFFFFF"/>
        </w:rPr>
      </w:pPr>
      <w:r w:rsidRPr="00EF3DDF">
        <w:rPr>
          <w:b/>
          <w:bCs/>
        </w:rPr>
        <w:tab/>
      </w:r>
      <w:r w:rsidRPr="00E86CF2">
        <w:t>Торги проводятся в форме электронного аукциона, открытого</w:t>
      </w:r>
      <w:r w:rsidRPr="00E86CF2">
        <w:rPr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86CF2">
        <w:rPr>
          <w:shd w:val="clear" w:color="auto" w:fill="FFFFFF"/>
        </w:rPr>
        <w:t xml:space="preserve">по цене, с применением метода </w:t>
      </w:r>
      <w:r w:rsidR="00FE170D" w:rsidRPr="00E86CF2">
        <w:t>по</w:t>
      </w:r>
      <w:r w:rsidR="00C41886" w:rsidRPr="00E86CF2">
        <w:t>вышения</w:t>
      </w:r>
      <w:r w:rsidR="00FE170D" w:rsidRPr="00E86CF2">
        <w:t xml:space="preserve"> </w:t>
      </w:r>
      <w:r w:rsidRPr="00E86CF2">
        <w:rPr>
          <w:shd w:val="clear" w:color="auto" w:fill="FFFFFF"/>
        </w:rPr>
        <w:t>начальной цены</w:t>
      </w:r>
      <w:r w:rsidR="003D2A2E" w:rsidRPr="00E86CF2">
        <w:rPr>
          <w:shd w:val="clear" w:color="auto" w:fill="FFFFFF"/>
        </w:rPr>
        <w:t xml:space="preserve"> («</w:t>
      </w:r>
      <w:r w:rsidR="00C41886" w:rsidRPr="00E86CF2">
        <w:rPr>
          <w:shd w:val="clear" w:color="auto" w:fill="FFFFFF"/>
        </w:rPr>
        <w:t>английский</w:t>
      </w:r>
      <w:r w:rsidR="00DD2BC0" w:rsidRPr="00E86CF2">
        <w:rPr>
          <w:shd w:val="clear" w:color="auto" w:fill="FFFFFF"/>
        </w:rPr>
        <w:t xml:space="preserve"> аукцион</w:t>
      </w:r>
      <w:r w:rsidRPr="00E86CF2">
        <w:rPr>
          <w:shd w:val="clear" w:color="auto" w:fill="FFFFFF"/>
        </w:rPr>
        <w:t>»).</w:t>
      </w:r>
    </w:p>
    <w:p w14:paraId="66F65CED" w14:textId="77777777" w:rsidR="00E86CF2" w:rsidRDefault="00E86CF2" w:rsidP="00756C83">
      <w:pPr>
        <w:jc w:val="both"/>
        <w:rPr>
          <w:b/>
          <w:bCs/>
          <w:shd w:val="clear" w:color="auto" w:fill="FFFFFF"/>
        </w:rPr>
      </w:pPr>
    </w:p>
    <w:p w14:paraId="2F16D9D7" w14:textId="6A0A9A46" w:rsidR="00E86CF2" w:rsidRPr="00EF3DDF" w:rsidRDefault="00E86CF2" w:rsidP="00E86CF2">
      <w:pPr>
        <w:jc w:val="center"/>
        <w:rPr>
          <w:b/>
          <w:bCs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Телефоны для справок: 8(920)051-08-41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, 8(843)5000-320,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8(800)777-57-57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4E01481F" w14:textId="2C11A716" w:rsidR="00CB2060" w:rsidRDefault="00756C83" w:rsidP="00A67DC2">
      <w:pPr>
        <w:jc w:val="center"/>
        <w:rPr>
          <w:shd w:val="clear" w:color="auto" w:fill="FFFFFF"/>
        </w:rPr>
      </w:pPr>
      <w:r w:rsidRPr="00E86CF2">
        <w:rPr>
          <w:shd w:val="clear" w:color="auto" w:fill="FFFFFF"/>
        </w:rPr>
        <w:t>Сведения о</w:t>
      </w:r>
      <w:r w:rsidR="00D63AF5">
        <w:rPr>
          <w:shd w:val="clear" w:color="auto" w:fill="FFFFFF"/>
        </w:rPr>
        <w:t xml:space="preserve"> реализуемых</w:t>
      </w:r>
      <w:r w:rsidRPr="00E86CF2">
        <w:rPr>
          <w:shd w:val="clear" w:color="auto" w:fill="FFFFFF"/>
        </w:rPr>
        <w:t xml:space="preserve"> объект</w:t>
      </w:r>
      <w:r w:rsidR="00B65EA1" w:rsidRPr="00E86CF2">
        <w:rPr>
          <w:shd w:val="clear" w:color="auto" w:fill="FFFFFF"/>
        </w:rPr>
        <w:t>ах</w:t>
      </w:r>
      <w:r w:rsidRPr="00E86CF2">
        <w:rPr>
          <w:shd w:val="clear" w:color="auto" w:fill="FFFFFF"/>
        </w:rPr>
        <w:t xml:space="preserve"> </w:t>
      </w:r>
      <w:r w:rsidR="006E7A43" w:rsidRPr="00E86CF2">
        <w:rPr>
          <w:shd w:val="clear" w:color="auto" w:fill="FFFFFF"/>
        </w:rPr>
        <w:t>(далее – Объект</w:t>
      </w:r>
      <w:r w:rsidR="00C41886" w:rsidRPr="00E86CF2">
        <w:rPr>
          <w:shd w:val="clear" w:color="auto" w:fill="FFFFFF"/>
        </w:rPr>
        <w:t>, Лот</w:t>
      </w:r>
      <w:r w:rsidR="006E7A43" w:rsidRPr="00E86CF2">
        <w:rPr>
          <w:shd w:val="clear" w:color="auto" w:fill="FFFFFF"/>
        </w:rPr>
        <w:t>)</w:t>
      </w:r>
    </w:p>
    <w:p w14:paraId="0F92B9DB" w14:textId="77777777" w:rsidR="00D63AF5" w:rsidRPr="00EF3DDF" w:rsidRDefault="00D63AF5" w:rsidP="00D63AF5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Собственник (далее также П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родав</w:t>
      </w:r>
      <w:r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ец)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гарантирует, что Объекты никому не проданы, не являются предметом судебного разбирательства, не находятся под арестом, не обременены правами третьих лиц</w:t>
      </w:r>
      <w:r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.</w:t>
      </w:r>
    </w:p>
    <w:p w14:paraId="1F5F105A" w14:textId="733BF580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  <w:r w:rsidR="00C41886">
        <w:rPr>
          <w:b/>
          <w:bCs/>
          <w:shd w:val="clear" w:color="auto" w:fill="FFFFFF"/>
        </w:rPr>
        <w:t xml:space="preserve"> №1</w:t>
      </w:r>
    </w:p>
    <w:p w14:paraId="5337EF82" w14:textId="77777777" w:rsidR="00D63AF5" w:rsidRDefault="00D63AF5" w:rsidP="00D63AF5">
      <w:pPr>
        <w:widowControl/>
        <w:suppressAutoHyphens w:val="0"/>
        <w:spacing w:line="259" w:lineRule="auto"/>
        <w:ind w:firstLine="709"/>
        <w:jc w:val="both"/>
      </w:pPr>
      <w:r w:rsidRPr="00D63AF5">
        <w:t>Торговый прицеп КУПАВА 822000, 2019 года выпуска, VIN Y3H822000K0076949, цвет: белый. Регистрационный знак: BE167916. Местонахождение: Республика Татарстан, г. Казань. ПТС: 36 ХА 008720. СТС: 99 16 072257. В состав Лота входит оборудование, предназначенное для функционирования полного шиномонтажного цикла.</w:t>
      </w:r>
    </w:p>
    <w:p w14:paraId="2D6C5E61" w14:textId="72CF884C" w:rsidR="00D63AF5" w:rsidRPr="00D63AF5" w:rsidRDefault="00D63AF5" w:rsidP="00D63AF5">
      <w:pPr>
        <w:widowControl/>
        <w:suppressAutoHyphens w:val="0"/>
        <w:spacing w:line="259" w:lineRule="auto"/>
        <w:jc w:val="center"/>
      </w:pPr>
      <w:r w:rsidRPr="00C96156">
        <w:rPr>
          <w:rFonts w:eastAsia="Calibri" w:cs="Times New Roman"/>
          <w:b/>
          <w:kern w:val="0"/>
          <w:lang w:eastAsia="en-US" w:bidi="ar-SA"/>
        </w:rPr>
        <w:t xml:space="preserve">Начальная цена Лота №1 </w:t>
      </w:r>
      <w:r w:rsidRPr="00D63AF5">
        <w:rPr>
          <w:rFonts w:eastAsia="Calibri" w:cs="Times New Roman"/>
          <w:b/>
          <w:kern w:val="0"/>
          <w:lang w:eastAsia="en-US" w:bidi="ar-SA"/>
        </w:rPr>
        <w:t xml:space="preserve">– </w:t>
      </w:r>
      <w:r w:rsidRPr="00D63AF5">
        <w:rPr>
          <w:b/>
        </w:rPr>
        <w:t xml:space="preserve">1 312 500 </w:t>
      </w:r>
      <w:r w:rsidRPr="00D63AF5">
        <w:rPr>
          <w:rFonts w:eastAsia="Calibri" w:cs="Times New Roman"/>
          <w:b/>
          <w:kern w:val="0"/>
          <w:lang w:eastAsia="en-US" w:bidi="ar-SA"/>
        </w:rPr>
        <w:t>руб.</w:t>
      </w:r>
    </w:p>
    <w:p w14:paraId="40D6C04A" w14:textId="66C1A1E3" w:rsidR="00D63AF5" w:rsidRPr="00D63AF5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D63AF5">
        <w:rPr>
          <w:rFonts w:eastAsia="Calibri" w:cs="Times New Roman"/>
          <w:bCs/>
          <w:kern w:val="0"/>
          <w:sz w:val="20"/>
          <w:szCs w:val="20"/>
          <w:lang w:eastAsia="en-US" w:bidi="ar-SA"/>
        </w:rPr>
        <w:t>(НДС не облагается в силу п. 2 ст. 346.11 Налогового кодекса РФ)</w:t>
      </w:r>
    </w:p>
    <w:p w14:paraId="099BABB5" w14:textId="2155B93F" w:rsidR="00D63AF5" w:rsidRPr="00C96156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C96156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Pr="00D63AF5">
        <w:rPr>
          <w:b/>
        </w:rPr>
        <w:t>270 000</w:t>
      </w:r>
      <w:r w:rsidRPr="00C96156">
        <w:rPr>
          <w:b/>
        </w:rPr>
        <w:t xml:space="preserve"> </w:t>
      </w:r>
      <w:r w:rsidRPr="00C96156">
        <w:rPr>
          <w:rFonts w:eastAsia="Calibri" w:cs="Times New Roman"/>
          <w:b/>
          <w:kern w:val="0"/>
          <w:lang w:eastAsia="en-US" w:bidi="ar-SA"/>
        </w:rPr>
        <w:t>руб.</w:t>
      </w:r>
    </w:p>
    <w:p w14:paraId="3416E38B" w14:textId="3D99D153" w:rsidR="00D63AF5" w:rsidRPr="00F179A2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повышение – 1</w:t>
      </w:r>
      <w:r>
        <w:rPr>
          <w:rFonts w:eastAsia="Calibri" w:cs="Times New Roman"/>
          <w:b/>
          <w:kern w:val="0"/>
          <w:lang w:eastAsia="en-US" w:bidi="ar-SA"/>
        </w:rPr>
        <w:t>0</w:t>
      </w:r>
      <w:r w:rsidRPr="00F179A2">
        <w:rPr>
          <w:rFonts w:eastAsia="Calibri" w:cs="Times New Roman"/>
          <w:b/>
          <w:kern w:val="0"/>
          <w:lang w:eastAsia="en-US" w:bidi="ar-SA"/>
        </w:rPr>
        <w:t>0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F179A2">
        <w:rPr>
          <w:rFonts w:eastAsia="Calibri" w:cs="Times New Roman"/>
          <w:b/>
          <w:kern w:val="0"/>
          <w:lang w:eastAsia="en-US" w:bidi="ar-SA"/>
        </w:rPr>
        <w:t>000 руб.</w:t>
      </w:r>
    </w:p>
    <w:p w14:paraId="351A3BA1" w14:textId="77777777" w:rsidR="00D63AF5" w:rsidRDefault="00D63AF5" w:rsidP="00D63AF5">
      <w:pPr>
        <w:widowControl/>
        <w:suppressAutoHyphens w:val="0"/>
        <w:spacing w:line="259" w:lineRule="auto"/>
        <w:ind w:firstLine="709"/>
        <w:jc w:val="both"/>
      </w:pPr>
    </w:p>
    <w:p w14:paraId="0A077416" w14:textId="70EB1DDA" w:rsidR="00D63AF5" w:rsidRDefault="00D63AF5" w:rsidP="00D63AF5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Лот</w:t>
      </w:r>
      <w:r>
        <w:rPr>
          <w:b/>
          <w:bCs/>
          <w:shd w:val="clear" w:color="auto" w:fill="FFFFFF"/>
        </w:rPr>
        <w:t xml:space="preserve"> №2</w:t>
      </w:r>
    </w:p>
    <w:p w14:paraId="5AFD3274" w14:textId="5B45D37F" w:rsidR="00D63AF5" w:rsidRDefault="00D63AF5" w:rsidP="00D63AF5">
      <w:pPr>
        <w:widowControl/>
        <w:suppressAutoHyphens w:val="0"/>
        <w:spacing w:line="259" w:lineRule="auto"/>
        <w:ind w:firstLine="709"/>
        <w:jc w:val="both"/>
      </w:pPr>
      <w:r w:rsidRPr="00D63AF5">
        <w:t>Торговый прицеп КУПАВА 822000, 2019 года выпуска, VIN Y3H822000K0076948, цвет: белый. Регистрационный знак: BE167716. Местонахождение: Республика Татарстан, г. Казань. ПТС: 36 ХА 008718. СТС: 99 16 072207. В состав Лота входит оборудование, предназначенное для функционирования полного шиномонтажного цикла.</w:t>
      </w:r>
    </w:p>
    <w:p w14:paraId="3E856A67" w14:textId="77777777" w:rsidR="00D63AF5" w:rsidRPr="00D63AF5" w:rsidRDefault="00D63AF5" w:rsidP="00D63AF5">
      <w:pPr>
        <w:widowControl/>
        <w:suppressAutoHyphens w:val="0"/>
        <w:spacing w:line="259" w:lineRule="auto"/>
        <w:jc w:val="center"/>
      </w:pPr>
      <w:r w:rsidRPr="00C96156">
        <w:rPr>
          <w:rFonts w:eastAsia="Calibri" w:cs="Times New Roman"/>
          <w:b/>
          <w:kern w:val="0"/>
          <w:lang w:eastAsia="en-US" w:bidi="ar-SA"/>
        </w:rPr>
        <w:t xml:space="preserve">Начальная цена Лота №1 </w:t>
      </w:r>
      <w:r w:rsidRPr="00D63AF5">
        <w:rPr>
          <w:rFonts w:eastAsia="Calibri" w:cs="Times New Roman"/>
          <w:b/>
          <w:kern w:val="0"/>
          <w:lang w:eastAsia="en-US" w:bidi="ar-SA"/>
        </w:rPr>
        <w:t xml:space="preserve">– </w:t>
      </w:r>
      <w:r w:rsidRPr="00D63AF5">
        <w:rPr>
          <w:b/>
        </w:rPr>
        <w:t xml:space="preserve">1 312 500 </w:t>
      </w:r>
      <w:r w:rsidRPr="00D63AF5">
        <w:rPr>
          <w:rFonts w:eastAsia="Calibri" w:cs="Times New Roman"/>
          <w:b/>
          <w:kern w:val="0"/>
          <w:lang w:eastAsia="en-US" w:bidi="ar-SA"/>
        </w:rPr>
        <w:t>руб.</w:t>
      </w:r>
    </w:p>
    <w:p w14:paraId="1F4FB83A" w14:textId="77777777" w:rsidR="00D63AF5" w:rsidRPr="00D63AF5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D63AF5">
        <w:rPr>
          <w:rFonts w:eastAsia="Calibri" w:cs="Times New Roman"/>
          <w:bCs/>
          <w:kern w:val="0"/>
          <w:sz w:val="20"/>
          <w:szCs w:val="20"/>
          <w:lang w:eastAsia="en-US" w:bidi="ar-SA"/>
        </w:rPr>
        <w:t>(НДС не облагается в силу п. 2 ст. 346.11 Налогового кодекса РФ)</w:t>
      </w:r>
    </w:p>
    <w:p w14:paraId="505B557F" w14:textId="77777777" w:rsidR="00D63AF5" w:rsidRPr="00C96156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C96156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Pr="00D63AF5">
        <w:rPr>
          <w:b/>
        </w:rPr>
        <w:t>270 000</w:t>
      </w:r>
      <w:r w:rsidRPr="00C96156">
        <w:rPr>
          <w:b/>
        </w:rPr>
        <w:t xml:space="preserve"> </w:t>
      </w:r>
      <w:r w:rsidRPr="00C96156">
        <w:rPr>
          <w:rFonts w:eastAsia="Calibri" w:cs="Times New Roman"/>
          <w:b/>
          <w:kern w:val="0"/>
          <w:lang w:eastAsia="en-US" w:bidi="ar-SA"/>
        </w:rPr>
        <w:t>руб.</w:t>
      </w:r>
    </w:p>
    <w:p w14:paraId="5AEBCD77" w14:textId="77777777" w:rsidR="00D63AF5" w:rsidRPr="00F179A2" w:rsidRDefault="00D63AF5" w:rsidP="00D63AF5">
      <w:pPr>
        <w:widowControl/>
        <w:suppressAutoHyphens w:val="0"/>
        <w:spacing w:line="259" w:lineRule="auto"/>
        <w:jc w:val="center"/>
        <w:rPr>
          <w:rFonts w:eastAsia="Calibri" w:cs="Times New Roman"/>
          <w:b/>
          <w:kern w:val="0"/>
          <w:lang w:eastAsia="en-US" w:bidi="ar-SA"/>
        </w:rPr>
      </w:pPr>
      <w:r w:rsidRPr="00F179A2">
        <w:rPr>
          <w:rFonts w:eastAsia="Calibri" w:cs="Times New Roman"/>
          <w:b/>
          <w:kern w:val="0"/>
          <w:lang w:eastAsia="en-US" w:bidi="ar-SA"/>
        </w:rPr>
        <w:t>Шаг аукциона на повышение – 1</w:t>
      </w:r>
      <w:r>
        <w:rPr>
          <w:rFonts w:eastAsia="Calibri" w:cs="Times New Roman"/>
          <w:b/>
          <w:kern w:val="0"/>
          <w:lang w:eastAsia="en-US" w:bidi="ar-SA"/>
        </w:rPr>
        <w:t>0</w:t>
      </w:r>
      <w:r w:rsidRPr="00F179A2">
        <w:rPr>
          <w:rFonts w:eastAsia="Calibri" w:cs="Times New Roman"/>
          <w:b/>
          <w:kern w:val="0"/>
          <w:lang w:eastAsia="en-US" w:bidi="ar-SA"/>
        </w:rPr>
        <w:t>0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 w:rsidRPr="00F179A2">
        <w:rPr>
          <w:rFonts w:eastAsia="Calibri" w:cs="Times New Roman"/>
          <w:b/>
          <w:kern w:val="0"/>
          <w:lang w:eastAsia="en-US" w:bidi="ar-SA"/>
        </w:rPr>
        <w:t>000 руб.</w:t>
      </w:r>
    </w:p>
    <w:p w14:paraId="56369FF0" w14:textId="77777777" w:rsidR="00D63AF5" w:rsidRDefault="00D63AF5" w:rsidP="00CA5135">
      <w:pPr>
        <w:ind w:hanging="12"/>
        <w:jc w:val="center"/>
        <w:rPr>
          <w:b/>
          <w:bCs/>
        </w:rPr>
      </w:pPr>
    </w:p>
    <w:p w14:paraId="31B68995" w14:textId="20CF9292" w:rsidR="00CA5135" w:rsidRPr="004F564D" w:rsidRDefault="00CA5135" w:rsidP="00CA5135">
      <w:pPr>
        <w:ind w:hanging="12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42C8D838" w14:textId="32B5D082" w:rsidR="00CA5135" w:rsidRPr="004F564D" w:rsidRDefault="00CA5135" w:rsidP="00CA5135">
      <w:pPr>
        <w:ind w:firstLine="720"/>
        <w:jc w:val="both"/>
        <w:rPr>
          <w:bCs/>
        </w:rPr>
      </w:pPr>
      <w:r w:rsidRPr="004F564D">
        <w:rPr>
          <w:bCs/>
        </w:rPr>
        <w:t xml:space="preserve">Порядок взаимодействия между Организатором торгов, исполняющим функции оператора </w:t>
      </w:r>
      <w:r w:rsidR="00A02FC2">
        <w:rPr>
          <w:bCs/>
        </w:rPr>
        <w:t>ЭТП</w:t>
      </w:r>
      <w:r w:rsidRPr="004F564D">
        <w:rPr>
          <w:bCs/>
        </w:rPr>
        <w:t xml:space="preserve">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4F564D">
        <w:t xml:space="preserve">(при совпадении оператора </w:t>
      </w:r>
      <w:r w:rsidR="00A02FC2">
        <w:t>ЭТП</w:t>
      </w:r>
      <w:r w:rsidRPr="004F564D">
        <w:t xml:space="preserve"> и организатора торгов в одном лице)</w:t>
      </w:r>
      <w:r w:rsidRPr="004F564D">
        <w:rPr>
          <w:bCs/>
        </w:rPr>
        <w:t xml:space="preserve">, размещенном на </w:t>
      </w:r>
      <w:r w:rsidRPr="004F564D">
        <w:t xml:space="preserve">сайте </w:t>
      </w:r>
      <w:hyperlink r:id="rId7" w:history="1">
        <w:r w:rsidRPr="004F564D">
          <w:rPr>
            <w:rStyle w:val="a3"/>
            <w:lang w:val="en-US"/>
          </w:rPr>
          <w:t>www</w:t>
        </w:r>
        <w:r w:rsidRPr="004F564D">
          <w:rPr>
            <w:rStyle w:val="a3"/>
          </w:rPr>
          <w:t>.</w:t>
        </w:r>
        <w:r w:rsidRPr="004F564D">
          <w:rPr>
            <w:rStyle w:val="a3"/>
            <w:lang w:val="en-US"/>
          </w:rPr>
          <w:t>lot</w:t>
        </w:r>
        <w:r w:rsidRPr="004F564D">
          <w:rPr>
            <w:rStyle w:val="a3"/>
          </w:rPr>
          <w:t>-</w:t>
        </w:r>
        <w:r w:rsidRPr="004F564D">
          <w:rPr>
            <w:rStyle w:val="a3"/>
            <w:lang w:val="en-US"/>
          </w:rPr>
          <w:t>online</w:t>
        </w:r>
        <w:r w:rsidRPr="004F564D">
          <w:rPr>
            <w:rStyle w:val="a3"/>
          </w:rPr>
          <w:t>.</w:t>
        </w:r>
        <w:proofErr w:type="spellStart"/>
        <w:r w:rsidRPr="004F564D">
          <w:rPr>
            <w:rStyle w:val="a3"/>
            <w:lang w:val="en-US"/>
          </w:rPr>
          <w:t>ru</w:t>
        </w:r>
        <w:proofErr w:type="spellEnd"/>
      </w:hyperlink>
      <w:r w:rsidRPr="004F564D">
        <w:t>.</w:t>
      </w:r>
    </w:p>
    <w:p w14:paraId="14610ED5" w14:textId="6D439965" w:rsidR="00F0227C" w:rsidRPr="00EF3DDF" w:rsidRDefault="00F0227C" w:rsidP="00A14026">
      <w:pPr>
        <w:widowControl/>
        <w:suppressAutoHyphens w:val="0"/>
        <w:spacing w:line="259" w:lineRule="auto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lastRenderedPageBreak/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35B9CC34" w14:textId="5D3F7255" w:rsidR="00F0227C" w:rsidRPr="00EF3DDF" w:rsidRDefault="00F0227C" w:rsidP="006E0215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</w:t>
      </w:r>
      <w:r w:rsidR="00A02FC2">
        <w:t>ЭТП</w:t>
      </w:r>
      <w:r w:rsidR="00F0530E" w:rsidRPr="00EF3DDF">
        <w:t xml:space="preserve">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 xml:space="preserve">поступление на счет </w:t>
      </w:r>
      <w:r w:rsidR="00CA5135">
        <w:t>Оператора ЭТП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 xml:space="preserve">Документом, подтверждающим поступление задатка на </w:t>
      </w:r>
      <w:r w:rsidR="00CA5135">
        <w:t xml:space="preserve">указанный </w:t>
      </w:r>
      <w:r w:rsidRPr="00EF3DDF">
        <w:t xml:space="preserve">счет, является выписка со счета </w:t>
      </w:r>
      <w:r w:rsidR="00CA5135">
        <w:t>Оператора ЭТП</w:t>
      </w:r>
      <w:r w:rsidRPr="00EF3DDF">
        <w:t>.</w:t>
      </w:r>
    </w:p>
    <w:p w14:paraId="33DBAEF9" w14:textId="2E7D0006" w:rsidR="00F0227C" w:rsidRPr="00EF3DDF" w:rsidRDefault="00F0530E" w:rsidP="006E0215">
      <w:pPr>
        <w:ind w:right="-57" w:firstLine="567"/>
        <w:jc w:val="both"/>
      </w:pPr>
      <w:r w:rsidRPr="00EF3DDF">
        <w:t xml:space="preserve">Принимать участие в аукционе может любое юридическое или физическое лицо, в том числе индивидуальный предприниматель, являющееся Пользователем </w:t>
      </w:r>
      <w:r w:rsidR="00A02FC2">
        <w:t>ЭТП</w:t>
      </w:r>
      <w:r w:rsidRPr="00EF3DDF">
        <w:t>.</w:t>
      </w:r>
    </w:p>
    <w:p w14:paraId="0DD45642" w14:textId="7D6095A0" w:rsidR="00F0530E" w:rsidRPr="00EF3DDF" w:rsidRDefault="00F0530E" w:rsidP="006E0215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</w:t>
      </w:r>
      <w:r w:rsidR="006A53AD">
        <w:t>й</w:t>
      </w:r>
      <w:r w:rsidRPr="00EF3DDF">
        <w:t>, установленных законодательством Российской Федерации.</w:t>
      </w:r>
    </w:p>
    <w:p w14:paraId="0078E327" w14:textId="3E6A070F" w:rsidR="006E0215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</w:t>
      </w:r>
      <w:r w:rsidR="00A02FC2">
        <w:rPr>
          <w:shd w:val="clear" w:color="auto" w:fill="FFFFFF"/>
        </w:rPr>
        <w:t>ЭТП</w:t>
      </w:r>
      <w:r w:rsidRPr="00EF3DDF">
        <w:rPr>
          <w:shd w:val="clear" w:color="auto" w:fill="FFFFFF"/>
        </w:rPr>
        <w:t xml:space="preserve"> форму заявки и при помощи </w:t>
      </w:r>
      <w:r w:rsidR="00A02FC2">
        <w:rPr>
          <w:shd w:val="clear" w:color="auto" w:fill="FFFFFF"/>
        </w:rPr>
        <w:t>ЭТП</w:t>
      </w:r>
      <w:r w:rsidRPr="00EF3DDF">
        <w:rPr>
          <w:shd w:val="clear" w:color="auto" w:fill="FFFFFF"/>
        </w:rPr>
        <w:t xml:space="preserve"> представляет заявку на участие в электронном аукционе Организатору торгов. </w:t>
      </w:r>
    </w:p>
    <w:p w14:paraId="1884D733" w14:textId="0C768DC8" w:rsidR="003D073C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050E625" w14:textId="77777777" w:rsidR="00B16933" w:rsidRDefault="00B16933" w:rsidP="00B16933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 w:rsidRPr="00EF3DDF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35E36CCF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Подача заявки осуществляется путем заполнения электронной формы, размещенной на </w:t>
      </w:r>
      <w:r w:rsidR="00A02FC2">
        <w:rPr>
          <w:shd w:val="clear" w:color="auto" w:fill="FFFFFF"/>
        </w:rPr>
        <w:t>ЭТП</w:t>
      </w:r>
      <w:r w:rsidRPr="00EF3DDF">
        <w:rPr>
          <w:shd w:val="clear" w:color="auto" w:fill="FFFFFF"/>
        </w:rPr>
        <w:t>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423AD029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CA5135" w:rsidRPr="00DD4838">
        <w:t>;</w:t>
      </w:r>
      <w:r w:rsidRPr="00EF3DDF">
        <w:rPr>
          <w:shd w:val="clear" w:color="auto" w:fill="FFFFFF"/>
        </w:rPr>
        <w:t xml:space="preserve"> и свидетельство о постановке на налоговый учет</w:t>
      </w:r>
      <w:r w:rsidR="0077196D">
        <w:rPr>
          <w:shd w:val="clear" w:color="auto" w:fill="FFFFFF"/>
        </w:rPr>
        <w:t xml:space="preserve">, </w:t>
      </w:r>
      <w:r w:rsidR="0077196D" w:rsidRPr="001662E1">
        <w:rPr>
          <w:shd w:val="clear" w:color="auto" w:fill="FFFFFF"/>
        </w:rPr>
        <w:t>выписк</w:t>
      </w:r>
      <w:r w:rsidR="0077196D">
        <w:rPr>
          <w:shd w:val="clear" w:color="auto" w:fill="FFFFFF"/>
        </w:rPr>
        <w:t>у</w:t>
      </w:r>
      <w:r w:rsidR="0077196D" w:rsidRPr="001662E1">
        <w:rPr>
          <w:shd w:val="clear" w:color="auto" w:fill="FFFFFF"/>
        </w:rPr>
        <w:t xml:space="preserve"> из ЕГРИП</w:t>
      </w:r>
      <w:r w:rsidR="0077196D">
        <w:rPr>
          <w:shd w:val="clear" w:color="auto" w:fill="FFFFFF"/>
        </w:rPr>
        <w:t>.</w:t>
      </w:r>
    </w:p>
    <w:p w14:paraId="3FAA0B2F" w14:textId="3AD20D9E" w:rsidR="003D073C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2A0B737A" w14:textId="20F33A25" w:rsidR="0077196D" w:rsidRDefault="000740CE" w:rsidP="0077196D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3</w:t>
      </w:r>
      <w:r w:rsidR="0077196D">
        <w:rPr>
          <w:shd w:val="clear" w:color="auto" w:fill="FFFFFF"/>
        </w:rPr>
        <w:t>. Д</w:t>
      </w:r>
      <w:r w:rsidR="0077196D" w:rsidRPr="00D246D6">
        <w:rPr>
          <w:shd w:val="clear" w:color="auto" w:fill="FFFFFF"/>
        </w:rPr>
        <w:t xml:space="preserve">оговор о задатке (договор присоединения) по </w:t>
      </w:r>
      <w:r w:rsidR="0077196D">
        <w:rPr>
          <w:shd w:val="clear" w:color="auto" w:fill="FFFFFF"/>
        </w:rPr>
        <w:t>форме, размещенной на ЭТП.</w:t>
      </w:r>
    </w:p>
    <w:p w14:paraId="224A2B44" w14:textId="77777777" w:rsidR="0077196D" w:rsidRDefault="003D073C" w:rsidP="0077196D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 w:rsidRPr="00EF3DDF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23CC6931" w14:textId="611EAB04" w:rsidR="003D073C" w:rsidRPr="0077196D" w:rsidRDefault="003D073C" w:rsidP="0077196D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 w:rsidRPr="00EF3DDF">
        <w:rPr>
          <w:shd w:val="clear" w:color="auto" w:fill="FFFFFF"/>
        </w:rPr>
        <w:t xml:space="preserve">Документооборот между Претендентами/Участниками торгов и Организатором торгов осуществляется через </w:t>
      </w:r>
      <w:r w:rsidR="00A02FC2">
        <w:rPr>
          <w:shd w:val="clear" w:color="auto" w:fill="FFFFFF"/>
        </w:rPr>
        <w:t>ЭТП</w:t>
      </w:r>
      <w:r w:rsidRPr="00EF3DDF">
        <w:rPr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6174526F" w14:textId="77777777" w:rsidR="00D63AF5" w:rsidRDefault="00D63AF5" w:rsidP="003D073C">
      <w:pPr>
        <w:jc w:val="center"/>
        <w:rPr>
          <w:b/>
          <w:bCs/>
          <w:shd w:val="clear" w:color="auto" w:fill="FFFFFF"/>
        </w:rPr>
      </w:pPr>
    </w:p>
    <w:p w14:paraId="292218A2" w14:textId="08A29D2C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672085AA" w:rsidR="003D073C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10686DCD" w14:textId="77777777" w:rsidR="0077196D" w:rsidRDefault="0077196D" w:rsidP="0077196D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3CE87914" w14:textId="77777777" w:rsidR="0077196D" w:rsidRDefault="003D073C" w:rsidP="0077196D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EF3DDF">
        <w:rPr>
          <w:shd w:val="clear" w:color="auto" w:fill="FFFFFF"/>
        </w:rPr>
        <w:lastRenderedPageBreak/>
        <w:t xml:space="preserve">После подачи заявки, Претенденту необходимо перечислить задаток на счет </w:t>
      </w:r>
      <w:r w:rsidR="0077196D">
        <w:rPr>
          <w:shd w:val="clear" w:color="auto" w:fill="FFFFFF"/>
        </w:rPr>
        <w:t>Оператора ЭТП</w:t>
      </w:r>
      <w:r w:rsidRPr="00EF3DDF">
        <w:rPr>
          <w:shd w:val="clear" w:color="auto" w:fill="FFFFFF"/>
        </w:rPr>
        <w:t xml:space="preserve">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</w:t>
      </w:r>
      <w:r w:rsidR="0077196D">
        <w:rPr>
          <w:rFonts w:cs="Times New Roman"/>
          <w:color w:val="000000"/>
          <w:shd w:val="clear" w:color="auto" w:fill="FFFFFF"/>
        </w:rPr>
        <w:t>ЭТП</w:t>
      </w:r>
      <w:r w:rsidRPr="00EF3DDF">
        <w:rPr>
          <w:rFonts w:cs="Times New Roman"/>
          <w:color w:val="000000"/>
          <w:shd w:val="clear" w:color="auto" w:fill="FFFFFF"/>
        </w:rPr>
        <w:t xml:space="preserve">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3F7DCCD4" w14:textId="742B9386" w:rsidR="0077196D" w:rsidRDefault="0077196D" w:rsidP="0077196D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7196D">
        <w:rPr>
          <w:b/>
          <w:shd w:val="clear" w:color="auto" w:fill="FFFFFF"/>
        </w:rPr>
        <w:t>Задаток перечисляется на расчетный счет Оператора ЭТП: получатель - АО «Российский аукционный дом» (ИНН 7838430413, КПП 783801001): р/с №40702810355000036459 в СЕВЕРО-ЗАПАДНЫЙ БАНК ПАО СБЕРБАНК, БИК 044030653, к/с 30101810500000000653.</w:t>
      </w:r>
      <w:r>
        <w:rPr>
          <w:b/>
          <w:bCs/>
          <w:shd w:val="clear" w:color="auto" w:fill="FFFFFF"/>
        </w:rPr>
        <w:t xml:space="preserve"> </w:t>
      </w:r>
      <w:r w:rsidRPr="0077196D">
        <w:rPr>
          <w:rFonts w:cs="Times New Roman"/>
          <w:color w:val="000000"/>
          <w:shd w:val="clear" w:color="auto" w:fill="FFFFFF"/>
        </w:rPr>
        <w:t>В платежном документе в графе «назначение платежа» должна содержаться информация: «№ л/с _______Средства для проведения операций по обеспечению участия в электронных процедурах. НДС не облагается».</w:t>
      </w:r>
    </w:p>
    <w:p w14:paraId="6DD15FE1" w14:textId="77777777" w:rsidR="00B16933" w:rsidRPr="0077196D" w:rsidRDefault="00B16933" w:rsidP="00B16933">
      <w:pPr>
        <w:ind w:firstLine="567"/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77196D">
        <w:rPr>
          <w:rFonts w:cs="Times New Roman"/>
          <w:b/>
          <w:bCs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 Исполнение обязанности по внесению суммы задатка третьими лицами не допускается.</w:t>
      </w:r>
    </w:p>
    <w:p w14:paraId="4ADD6345" w14:textId="77777777" w:rsidR="0077196D" w:rsidRPr="0077196D" w:rsidRDefault="0077196D" w:rsidP="0077196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7196D">
        <w:rPr>
          <w:rFonts w:cs="Times New Roman"/>
          <w:color w:val="000000"/>
          <w:shd w:val="clear" w:color="auto" w:fill="FFFFFF"/>
        </w:rPr>
        <w:t>Задаток считается внесенным с даты поступления всей суммы Задатка на указанный счет. В случае, когда сумма Задатка от Претендента не зачислена на расчетный счет Оператора ЭТП на дату, указанную в настоящем сообщении,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BF1D41" w14:textId="106453D4" w:rsidR="0077196D" w:rsidRPr="0077196D" w:rsidRDefault="0077196D" w:rsidP="00B16933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7196D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на ЭТП.</w:t>
      </w:r>
      <w:r w:rsidR="00B16933">
        <w:rPr>
          <w:rFonts w:cs="Times New Roman"/>
          <w:color w:val="000000"/>
          <w:shd w:val="clear" w:color="auto" w:fill="FFFFFF"/>
        </w:rPr>
        <w:t xml:space="preserve"> </w:t>
      </w:r>
      <w:r w:rsidRPr="0077196D">
        <w:rPr>
          <w:rFonts w:cs="Times New Roman"/>
          <w:color w:val="000000"/>
          <w:shd w:val="clear" w:color="auto" w:fill="FFFFFF"/>
        </w:rPr>
        <w:t>Указанный договор о задатке считается в любом случае заключенным на условиях размещенной на ЭТП формы договора о задатке (договора присоединения) в случае подачи заявки на участие в аукционе и перечисления Претендентом задатка на расчетный счет Оператора ЭТП.</w:t>
      </w:r>
    </w:p>
    <w:p w14:paraId="77BC2ACA" w14:textId="77777777" w:rsidR="0077196D" w:rsidRDefault="0077196D" w:rsidP="0077196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7196D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условиями договора о задатке (договора присоединения)</w:t>
      </w:r>
      <w:r>
        <w:rPr>
          <w:rFonts w:cs="Times New Roman"/>
          <w:color w:val="000000"/>
          <w:shd w:val="clear" w:color="auto" w:fill="FFFFFF"/>
        </w:rPr>
        <w:t>.</w:t>
      </w:r>
    </w:p>
    <w:p w14:paraId="71011663" w14:textId="68C55DC7" w:rsidR="0077196D" w:rsidRDefault="003D073C" w:rsidP="0077196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>Задаток возвращается всем участникам аукциона, кроме победителя</w:t>
      </w:r>
      <w:r w:rsidR="00B16933">
        <w:rPr>
          <w:rFonts w:cs="Times New Roman"/>
          <w:color w:val="000000"/>
          <w:shd w:val="clear" w:color="auto" w:fill="FFFFFF"/>
        </w:rPr>
        <w:t xml:space="preserve"> и </w:t>
      </w:r>
      <w:r w:rsidR="002C231C">
        <w:rPr>
          <w:rFonts w:cs="Times New Roman"/>
          <w:color w:val="000000"/>
          <w:shd w:val="clear" w:color="auto" w:fill="FFFFFF"/>
        </w:rPr>
        <w:t>единственного участника</w:t>
      </w:r>
      <w:r w:rsidR="00B16933">
        <w:rPr>
          <w:rFonts w:cs="Times New Roman"/>
          <w:color w:val="000000"/>
          <w:shd w:val="clear" w:color="auto" w:fill="FFFFFF"/>
        </w:rPr>
        <w:t xml:space="preserve"> аукциона</w:t>
      </w:r>
      <w:r w:rsidR="0077196D">
        <w:rPr>
          <w:rFonts w:cs="Times New Roman"/>
          <w:color w:val="000000"/>
          <w:shd w:val="clear" w:color="auto" w:fill="FFFFFF"/>
        </w:rPr>
        <w:t xml:space="preserve">. </w:t>
      </w:r>
      <w:r w:rsidR="0077196D" w:rsidRPr="00EF3DDF">
        <w:rPr>
          <w:rFonts w:cs="Times New Roman"/>
          <w:color w:val="000000"/>
          <w:shd w:val="clear" w:color="auto" w:fill="FFFFFF"/>
        </w:rPr>
        <w:t>Задаток служит обеспечением исполнения обязательства победителя</w:t>
      </w:r>
      <w:r w:rsidR="00B16933">
        <w:rPr>
          <w:rFonts w:cs="Times New Roman"/>
          <w:color w:val="000000"/>
          <w:shd w:val="clear" w:color="auto" w:fill="FFFFFF"/>
        </w:rPr>
        <w:t xml:space="preserve"> и </w:t>
      </w:r>
      <w:r w:rsidR="0077196D">
        <w:rPr>
          <w:rFonts w:cs="Times New Roman"/>
          <w:color w:val="000000"/>
          <w:shd w:val="clear" w:color="auto" w:fill="FFFFFF"/>
        </w:rPr>
        <w:t>единственного участника</w:t>
      </w:r>
      <w:r w:rsidR="0077196D" w:rsidRPr="00EF3DDF">
        <w:rPr>
          <w:rFonts w:cs="Times New Roman"/>
          <w:color w:val="000000"/>
          <w:shd w:val="clear" w:color="auto" w:fill="FFFFFF"/>
        </w:rPr>
        <w:t xml:space="preserve"> аукциона по заключению договора купли-продажи и оплате </w:t>
      </w:r>
      <w:r w:rsidR="0077196D">
        <w:rPr>
          <w:rFonts w:cs="Times New Roman"/>
          <w:color w:val="000000"/>
          <w:shd w:val="clear" w:color="auto" w:fill="FFFFFF"/>
        </w:rPr>
        <w:t>цены продажи Лота</w:t>
      </w:r>
      <w:r w:rsidR="0077196D" w:rsidRPr="00EF3DDF">
        <w:rPr>
          <w:rFonts w:cs="Times New Roman"/>
          <w:color w:val="000000"/>
          <w:shd w:val="clear" w:color="auto" w:fill="FFFFFF"/>
        </w:rPr>
        <w:t>.</w:t>
      </w:r>
      <w:r w:rsidR="0077196D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Задаток, перечисленный победителем</w:t>
      </w:r>
      <w:r w:rsidR="00B16933">
        <w:rPr>
          <w:rFonts w:cs="Times New Roman"/>
          <w:color w:val="000000"/>
          <w:shd w:val="clear" w:color="auto" w:fill="FFFFFF"/>
        </w:rPr>
        <w:t xml:space="preserve"> </w:t>
      </w:r>
      <w:r w:rsidR="00D57E42">
        <w:rPr>
          <w:rFonts w:cs="Times New Roman"/>
          <w:color w:val="000000"/>
          <w:shd w:val="clear" w:color="auto" w:fill="FFFFFF"/>
        </w:rPr>
        <w:t>/</w:t>
      </w:r>
      <w:r w:rsidR="00B16933">
        <w:rPr>
          <w:rFonts w:cs="Times New Roman"/>
          <w:color w:val="000000"/>
          <w:shd w:val="clear" w:color="auto" w:fill="FFFFFF"/>
        </w:rPr>
        <w:t xml:space="preserve"> </w:t>
      </w:r>
      <w:r w:rsidR="00D57E42">
        <w:rPr>
          <w:rFonts w:cs="Times New Roman"/>
          <w:color w:val="000000"/>
          <w:shd w:val="clear" w:color="auto" w:fill="FFFFFF"/>
        </w:rPr>
        <w:t xml:space="preserve">единственным участником </w:t>
      </w:r>
      <w:r w:rsidR="00D57E42" w:rsidRPr="00EF3DDF">
        <w:rPr>
          <w:rFonts w:cs="Times New Roman"/>
          <w:color w:val="000000"/>
          <w:shd w:val="clear" w:color="auto" w:fill="FFFFFF"/>
        </w:rPr>
        <w:t>аукциона</w:t>
      </w:r>
      <w:r w:rsidRPr="00EF3DDF">
        <w:rPr>
          <w:rFonts w:cs="Times New Roman"/>
          <w:color w:val="000000"/>
          <w:shd w:val="clear" w:color="auto" w:fill="FFFFFF"/>
        </w:rPr>
        <w:t xml:space="preserve">, засчитывается в </w:t>
      </w:r>
      <w:r w:rsidR="0077196D">
        <w:rPr>
          <w:rFonts w:cs="Times New Roman"/>
          <w:color w:val="000000"/>
          <w:shd w:val="clear" w:color="auto" w:fill="FFFFFF"/>
        </w:rPr>
        <w:t>счет оплаты цены продажи Лота</w:t>
      </w:r>
      <w:r w:rsidRPr="00EF3DDF">
        <w:rPr>
          <w:rFonts w:cs="Times New Roman"/>
          <w:color w:val="000000"/>
          <w:shd w:val="clear" w:color="auto" w:fill="FFFFFF"/>
        </w:rPr>
        <w:t xml:space="preserve"> по договору купли-продажи.</w:t>
      </w:r>
    </w:p>
    <w:p w14:paraId="39A1BFA6" w14:textId="277412DD" w:rsidR="0077196D" w:rsidRPr="00EB6F01" w:rsidRDefault="0077196D" w:rsidP="0077196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C71517">
        <w:rPr>
          <w:rFonts w:cs="Times New Roman"/>
          <w:color w:val="000000"/>
          <w:shd w:val="clear" w:color="auto" w:fill="FFFFFF"/>
        </w:rPr>
        <w:t xml:space="preserve">Сроки и порядок возврата суммы задатка, внесенного Претендентом на счет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</w:t>
      </w:r>
      <w:r w:rsidRPr="0077196D">
        <w:rPr>
          <w:rFonts w:cs="Times New Roman"/>
          <w:color w:val="000000"/>
          <w:shd w:val="clear" w:color="auto" w:fill="FFFFFF"/>
        </w:rPr>
        <w:t>Регламент).</w:t>
      </w:r>
      <w:r w:rsidRPr="00C71517">
        <w:rPr>
          <w:rFonts w:cs="Times New Roman"/>
          <w:color w:val="000000"/>
          <w:shd w:val="clear" w:color="auto" w:fill="FFFFFF"/>
        </w:rPr>
        <w:t xml:space="preserve"> В случае наступления, указанных в Регламенте оснований для возврата Оператором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Претенденту, возврат производится путем разблокировки денежных средств в размере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на лицевом счете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C71517">
        <w:rPr>
          <w:rFonts w:cs="Times New Roman"/>
          <w:color w:val="000000"/>
          <w:shd w:val="clear" w:color="auto" w:fill="FFFFFF"/>
        </w:rPr>
        <w:t xml:space="preserve">Претендента. С момента разблокировки суммы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 xml:space="preserve">адатка на лицевом счете Претендента обязательства Оператора </w:t>
      </w:r>
      <w:r>
        <w:rPr>
          <w:rFonts w:cs="Times New Roman"/>
          <w:color w:val="000000"/>
          <w:shd w:val="clear" w:color="auto" w:fill="FFFFFF"/>
        </w:rPr>
        <w:t>ЭТП</w:t>
      </w:r>
      <w:r w:rsidRPr="00C71517">
        <w:rPr>
          <w:rFonts w:cs="Times New Roman"/>
          <w:color w:val="000000"/>
          <w:shd w:val="clear" w:color="auto" w:fill="FFFFFF"/>
        </w:rPr>
        <w:t xml:space="preserve"> по возврату </w:t>
      </w:r>
      <w:r>
        <w:rPr>
          <w:rFonts w:cs="Times New Roman"/>
          <w:color w:val="000000"/>
          <w:shd w:val="clear" w:color="auto" w:fill="FFFFFF"/>
        </w:rPr>
        <w:t>з</w:t>
      </w:r>
      <w:r w:rsidRPr="00C71517">
        <w:rPr>
          <w:rFonts w:cs="Times New Roman"/>
          <w:color w:val="000000"/>
          <w:shd w:val="clear" w:color="auto" w:fill="FFFFFF"/>
        </w:rPr>
        <w:t>адатка считаются исполненными.</w:t>
      </w:r>
    </w:p>
    <w:p w14:paraId="180809A5" w14:textId="44D75C73" w:rsidR="003D073C" w:rsidRPr="00A14026" w:rsidRDefault="003D073C" w:rsidP="00A14026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="00A14026">
        <w:rPr>
          <w:rFonts w:cs="Times New Roman"/>
          <w:color w:val="000000"/>
          <w:shd w:val="clear" w:color="auto" w:fill="FFFFFF"/>
        </w:rPr>
        <w:t>Л</w:t>
      </w:r>
      <w:r w:rsidRPr="00EF3DDF">
        <w:rPr>
          <w:rFonts w:cs="Times New Roman"/>
          <w:color w:val="000000"/>
          <w:shd w:val="clear" w:color="auto" w:fill="FFFFFF"/>
        </w:rPr>
        <w:t>от.</w:t>
      </w:r>
      <w:r w:rsidR="0077196D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</w:t>
      </w:r>
      <w:r w:rsidR="00A02FC2">
        <w:rPr>
          <w:rFonts w:cs="Times New Roman"/>
          <w:color w:val="000000"/>
          <w:shd w:val="clear" w:color="auto" w:fill="FFFFFF"/>
        </w:rPr>
        <w:t>ЭТП</w:t>
      </w:r>
      <w:r w:rsidRPr="00EF3DDF">
        <w:rPr>
          <w:rFonts w:cs="Times New Roman"/>
          <w:color w:val="000000"/>
          <w:shd w:val="clear" w:color="auto" w:fill="FFFFFF"/>
        </w:rPr>
        <w:t>.</w:t>
      </w:r>
      <w:r w:rsidR="00A14026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</w:t>
      </w:r>
      <w:r w:rsidR="0077196D" w:rsidRPr="00FE07B4">
        <w:rPr>
          <w:rFonts w:cs="Times New Roman"/>
          <w:color w:val="000000"/>
          <w:shd w:val="clear" w:color="auto" w:fill="FFFFFF"/>
        </w:rPr>
        <w:t>Сроки и порядок возврата суммы задатка согласно Регламенту.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lastRenderedPageBreak/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30188D0A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</w:t>
      </w:r>
      <w:r w:rsidR="0077196D" w:rsidRPr="00FE07B4">
        <w:rPr>
          <w:rFonts w:cs="Times New Roman"/>
          <w:color w:val="000000"/>
          <w:shd w:val="clear" w:color="auto" w:fill="FFFFFF"/>
        </w:rPr>
        <w:t>счет Оператора ЭТП</w:t>
      </w:r>
      <w:r w:rsidR="0077196D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 xml:space="preserve">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D09124E" w14:textId="5D409781" w:rsidR="003D073C" w:rsidRPr="00E86CF2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</w:t>
      </w:r>
      <w:r w:rsidR="005F1D01">
        <w:rPr>
          <w:rFonts w:cs="Times New Roman"/>
          <w:color w:val="000000"/>
          <w:shd w:val="clear" w:color="auto" w:fill="FFFFFF"/>
        </w:rPr>
        <w:t>о Лотах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</w:t>
      </w:r>
      <w:r w:rsidR="0077196D">
        <w:rPr>
          <w:rFonts w:cs="Times New Roman"/>
          <w:color w:val="000000"/>
          <w:shd w:val="clear" w:color="auto" w:fill="FFFFFF"/>
        </w:rPr>
        <w:t>ЭТП</w:t>
      </w:r>
      <w:r w:rsidRPr="00EF3DDF">
        <w:rPr>
          <w:rFonts w:cs="Times New Roman"/>
          <w:color w:val="000000"/>
          <w:shd w:val="clear" w:color="auto" w:fill="FFFFFF"/>
        </w:rPr>
        <w:t xml:space="preserve">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3BEF37EA" w14:textId="7E2FF9CA" w:rsidR="0053213C" w:rsidRDefault="003D073C" w:rsidP="005321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</w:t>
      </w:r>
      <w:r w:rsidR="0077196D">
        <w:rPr>
          <w:rFonts w:cs="Times New Roman"/>
          <w:color w:val="000000"/>
          <w:shd w:val="clear" w:color="auto" w:fill="FFFFFF"/>
        </w:rPr>
        <w:t xml:space="preserve">. </w:t>
      </w:r>
      <w:r w:rsidR="00313856">
        <w:rPr>
          <w:rFonts w:cs="Times New Roman"/>
          <w:color w:val="000000"/>
          <w:shd w:val="clear" w:color="auto" w:fill="FFFFFF"/>
        </w:rPr>
        <w:t>С</w:t>
      </w:r>
      <w:r w:rsidR="0077196D" w:rsidRPr="0077196D">
        <w:rPr>
          <w:rFonts w:cs="Times New Roman"/>
          <w:color w:val="000000"/>
          <w:shd w:val="clear" w:color="auto" w:fill="FFFFFF"/>
        </w:rPr>
        <w:t>роки и порядок возврата суммы задатка согласно Регламенту.</w:t>
      </w:r>
    </w:p>
    <w:p w14:paraId="118EC5C1" w14:textId="77777777" w:rsidR="00313856" w:rsidRDefault="00313856" w:rsidP="0053213C">
      <w:pPr>
        <w:jc w:val="both"/>
        <w:rPr>
          <w:rFonts w:cs="Times New Roman"/>
          <w:color w:val="000000"/>
          <w:shd w:val="clear" w:color="auto" w:fill="FFFFFF"/>
        </w:rPr>
      </w:pPr>
    </w:p>
    <w:p w14:paraId="485240F0" w14:textId="16D9C88B" w:rsidR="003D073C" w:rsidRPr="0053213C" w:rsidRDefault="003D073C" w:rsidP="00A14026">
      <w:pPr>
        <w:jc w:val="center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446E4AF0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 w:rsidRPr="00EF3DDF">
          <w:rPr>
            <w:rStyle w:val="a3"/>
          </w:rPr>
          <w:t>www.lot-online.ru</w:t>
        </w:r>
      </w:hyperlink>
      <w:r w:rsidR="00A02FC2">
        <w:rPr>
          <w:rStyle w:val="a3"/>
          <w:rFonts w:cs="Times New Roman"/>
          <w:shd w:val="clear" w:color="auto" w:fill="FFFFFF"/>
        </w:rPr>
        <w:t xml:space="preserve"> </w:t>
      </w:r>
      <w:r w:rsidR="00A02FC2" w:rsidRPr="00A02FC2">
        <w:rPr>
          <w:rStyle w:val="a3"/>
          <w:rFonts w:cs="Times New Roman"/>
          <w:color w:val="auto"/>
          <w:u w:val="none"/>
          <w:shd w:val="clear" w:color="auto" w:fill="FFFFFF"/>
        </w:rPr>
        <w:t>(ЭТП)</w:t>
      </w:r>
      <w:r w:rsidR="00A02FC2">
        <w:rPr>
          <w:rStyle w:val="a3"/>
          <w:rFonts w:cs="Times New Roman"/>
          <w:color w:val="auto"/>
          <w:u w:val="none"/>
          <w:shd w:val="clear" w:color="auto" w:fill="FFFFFF"/>
        </w:rPr>
        <w:t>.</w:t>
      </w:r>
    </w:p>
    <w:p w14:paraId="7A178892" w14:textId="50F46EA5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 xml:space="preserve">Предложения по цене заявляются участниками электронного аукциона после начала торгов на </w:t>
      </w:r>
      <w:r w:rsidR="00A02FC2">
        <w:t>ЭТП</w:t>
      </w:r>
      <w:r w:rsidRPr="00EF3DDF">
        <w:t xml:space="preserve"> через «Личный кабинет» (в разделе «Покупаю»).</w:t>
      </w:r>
    </w:p>
    <w:p w14:paraId="73DF3130" w14:textId="68D8C9AA" w:rsidR="003D073C" w:rsidRPr="00EF3DDF" w:rsidRDefault="003D073C" w:rsidP="003D073C">
      <w:pPr>
        <w:jc w:val="both"/>
      </w:pPr>
      <w:r w:rsidRPr="00EF3DDF">
        <w:tab/>
        <w:t xml:space="preserve">Во время проведения электронного аукциона Организатор торгов размещает на </w:t>
      </w:r>
      <w:r w:rsidR="00A02FC2">
        <w:t>ЭТП</w:t>
      </w:r>
      <w:r w:rsidRPr="00EF3DDF">
        <w:t xml:space="preserve"> все принятые предложения о цене </w:t>
      </w:r>
      <w:r w:rsidR="00A14026">
        <w:t>Л</w:t>
      </w:r>
      <w:r w:rsidRPr="00EF3DDF">
        <w:t>ота и время их поступления, а также время до истечения времени окончания представления таких предложений.</w:t>
      </w:r>
    </w:p>
    <w:p w14:paraId="3E34CD78" w14:textId="6E6E347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</w:t>
      </w:r>
      <w:r w:rsidRPr="00A14026">
        <w:t xml:space="preserve">продажи </w:t>
      </w:r>
      <w:r w:rsidR="00313856" w:rsidRPr="00A14026">
        <w:t>Л</w:t>
      </w:r>
      <w:r w:rsidRPr="00A14026">
        <w:t>ота.</w:t>
      </w:r>
      <w:r w:rsidR="00313856" w:rsidRPr="00A14026">
        <w:t xml:space="preserve"> </w:t>
      </w:r>
      <w:r w:rsidRPr="00A14026">
        <w:t>Цена</w:t>
      </w:r>
      <w:r w:rsidRPr="00EF3DDF">
        <w:t xml:space="preserve"> </w:t>
      </w:r>
      <w:r w:rsidR="00313856">
        <w:t>Л</w:t>
      </w:r>
      <w:r w:rsidRPr="00EF3DDF">
        <w:t>ота, предложенная победителем аукциона, заносится в протокол об итогах электронного аукциона.</w:t>
      </w:r>
    </w:p>
    <w:p w14:paraId="6B546560" w14:textId="01E8D755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 xml:space="preserve"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</w:t>
      </w:r>
      <w:r w:rsidR="00A02FC2">
        <w:rPr>
          <w:rFonts w:cs="Times New Roman"/>
        </w:rPr>
        <w:t>ЭТП</w:t>
      </w:r>
      <w:r w:rsidRPr="00EF3DDF">
        <w:rPr>
          <w:rFonts w:cs="Times New Roman"/>
        </w:rPr>
        <w:t xml:space="preserve"> размещается информация о завершении и результатах электронного аукциона</w:t>
      </w:r>
      <w:r w:rsidR="00313856">
        <w:rPr>
          <w:rFonts w:cs="Times New Roman"/>
        </w:rPr>
        <w:t xml:space="preserve">. </w:t>
      </w:r>
      <w:r w:rsidRPr="00EF3DDF"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  <w:r w:rsidR="00313856">
        <w:rPr>
          <w:rFonts w:cs="Times New Roman"/>
        </w:rPr>
        <w:t xml:space="preserve"> </w:t>
      </w:r>
      <w:r w:rsidRPr="00EF3DDF">
        <w:rPr>
          <w:rFonts w:cs="Times New Roman"/>
        </w:rPr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5F1D01">
        <w:rPr>
          <w:rFonts w:cs="Times New Roman"/>
        </w:rPr>
        <w:t>а</w:t>
      </w:r>
      <w:r w:rsidRPr="00EF3DDF">
        <w:rPr>
          <w:rFonts w:cs="Times New Roman"/>
        </w:rPr>
        <w:t xml:space="preserve"> по итогам электронного аукциона.</w:t>
      </w:r>
    </w:p>
    <w:p w14:paraId="308CF930" w14:textId="20D996FA" w:rsidR="003D073C" w:rsidRPr="00313856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  <w:r w:rsidR="00313856">
        <w:rPr>
          <w:rFonts w:cs="Times New Roman"/>
        </w:rPr>
        <w:t xml:space="preserve"> </w:t>
      </w:r>
      <w:r w:rsidRPr="00EF3DDF">
        <w:rPr>
          <w:rFonts w:cs="Times New Roman"/>
        </w:rPr>
        <w:t xml:space="preserve">Время отклика программного обеспечения </w:t>
      </w:r>
      <w:r w:rsidR="00A02FC2">
        <w:rPr>
          <w:rFonts w:cs="Times New Roman"/>
        </w:rPr>
        <w:t>ЭТП</w:t>
      </w:r>
      <w:r w:rsidRPr="00EF3DDF">
        <w:rPr>
          <w:rFonts w:cs="Times New Roman"/>
        </w:rPr>
        <w:t xml:space="preserve"> зависит от местоположения пользователя и скорости подключения к Интернету.</w:t>
      </w:r>
      <w:r w:rsidR="00313856">
        <w:rPr>
          <w:rFonts w:cs="Times New Roman"/>
        </w:rPr>
        <w:t xml:space="preserve"> </w:t>
      </w:r>
      <w:r w:rsidRPr="00EF3DDF">
        <w:rPr>
          <w:rFonts w:cs="Times New Roman"/>
        </w:rP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</w:t>
      </w:r>
      <w:r w:rsidR="00A02FC2">
        <w:rPr>
          <w:rFonts w:cs="Times New Roman"/>
        </w:rPr>
        <w:t>ЭТП</w:t>
      </w:r>
      <w:r w:rsidRPr="00EF3DDF">
        <w:rPr>
          <w:rFonts w:cs="Times New Roman"/>
        </w:rPr>
        <w:t>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37CC37F6" w14:textId="77777777" w:rsidR="007E3F0A" w:rsidRPr="00EF3DDF" w:rsidRDefault="003D073C" w:rsidP="007E3F0A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b/>
          <w:bCs/>
        </w:rPr>
        <w:tab/>
      </w:r>
      <w:r w:rsidR="007E3F0A" w:rsidRPr="00EF3DDF">
        <w:rPr>
          <w:shd w:val="clear" w:color="auto" w:fill="FFFFFF"/>
        </w:rPr>
        <w:t>Договор купли-продажи Объект</w:t>
      </w:r>
      <w:r w:rsidR="007E3F0A">
        <w:rPr>
          <w:shd w:val="clear" w:color="auto" w:fill="FFFFFF"/>
        </w:rPr>
        <w:t>а</w:t>
      </w:r>
      <w:r w:rsidR="007E3F0A" w:rsidRPr="00EF3DDF">
        <w:rPr>
          <w:shd w:val="clear" w:color="auto" w:fill="FFFFFF"/>
        </w:rPr>
        <w:t xml:space="preserve"> заключается между победителем</w:t>
      </w:r>
      <w:r w:rsidR="007E3F0A">
        <w:rPr>
          <w:shd w:val="clear" w:color="auto" w:fill="FFFFFF"/>
        </w:rPr>
        <w:t xml:space="preserve"> </w:t>
      </w:r>
      <w:r w:rsidR="007E3F0A" w:rsidRPr="00EF3DDF">
        <w:rPr>
          <w:shd w:val="clear" w:color="auto" w:fill="FFFFFF"/>
        </w:rPr>
        <w:t>аукциона</w:t>
      </w:r>
      <w:r w:rsidR="007E3F0A">
        <w:rPr>
          <w:shd w:val="clear" w:color="auto" w:fill="FFFFFF"/>
        </w:rPr>
        <w:t xml:space="preserve"> </w:t>
      </w:r>
      <w:r w:rsidR="007E3F0A" w:rsidRPr="00EF3DDF">
        <w:rPr>
          <w:shd w:val="clear" w:color="auto" w:fill="FFFFFF"/>
        </w:rPr>
        <w:t>(покупателем)</w:t>
      </w:r>
      <w:r w:rsidR="007E3F0A">
        <w:rPr>
          <w:shd w:val="clear" w:color="auto" w:fill="FFFFFF"/>
        </w:rPr>
        <w:t xml:space="preserve"> </w:t>
      </w:r>
      <w:r w:rsidR="007E3F0A" w:rsidRPr="00EF3DDF">
        <w:rPr>
          <w:shd w:val="clear" w:color="auto" w:fill="FFFFFF"/>
        </w:rPr>
        <w:t xml:space="preserve">и </w:t>
      </w:r>
      <w:r w:rsidR="007E3F0A">
        <w:rPr>
          <w:shd w:val="clear" w:color="auto" w:fill="FFFFFF"/>
        </w:rPr>
        <w:t xml:space="preserve">Продавцом, </w:t>
      </w:r>
      <w:r w:rsidR="007E3F0A" w:rsidRPr="00EF3DDF">
        <w:rPr>
          <w:shd w:val="clear" w:color="auto" w:fill="FFFFFF"/>
        </w:rPr>
        <w:t xml:space="preserve">в течение </w:t>
      </w:r>
      <w:r w:rsidR="007E3F0A">
        <w:rPr>
          <w:shd w:val="clear" w:color="auto" w:fill="FFFFFF"/>
        </w:rPr>
        <w:t xml:space="preserve">10 </w:t>
      </w:r>
      <w:r w:rsidR="007E3F0A" w:rsidRPr="00EF3DDF">
        <w:rPr>
          <w:shd w:val="clear" w:color="auto" w:fill="FFFFFF"/>
        </w:rPr>
        <w:t>(</w:t>
      </w:r>
      <w:r w:rsidR="007E3F0A">
        <w:rPr>
          <w:shd w:val="clear" w:color="auto" w:fill="FFFFFF"/>
        </w:rPr>
        <w:t>Десяти</w:t>
      </w:r>
      <w:r w:rsidR="007E3F0A" w:rsidRPr="00EF3DDF">
        <w:rPr>
          <w:shd w:val="clear" w:color="auto" w:fill="FFFFFF"/>
        </w:rPr>
        <w:t xml:space="preserve">) рабочих дней </w:t>
      </w:r>
      <w:r w:rsidR="007E3F0A" w:rsidRPr="00313856">
        <w:rPr>
          <w:shd w:val="clear" w:color="auto" w:fill="FFFFFF"/>
        </w:rPr>
        <w:t>с даты подведения итогов аукциона</w:t>
      </w:r>
      <w:r w:rsidR="007E3F0A">
        <w:rPr>
          <w:shd w:val="clear" w:color="auto" w:fill="FFFFFF"/>
        </w:rPr>
        <w:t>,</w:t>
      </w:r>
      <w:r w:rsidR="007E3F0A" w:rsidRPr="00EF3DDF">
        <w:rPr>
          <w:shd w:val="clear" w:color="auto" w:fill="FFFFFF"/>
        </w:rPr>
        <w:t xml:space="preserve"> в соответствии с примерной формой договора купли-продажи, размещенной </w:t>
      </w:r>
      <w:r w:rsidR="007E3F0A" w:rsidRPr="00EF3DDF">
        <w:rPr>
          <w:rFonts w:cs="Times New Roman"/>
          <w:shd w:val="clear" w:color="auto" w:fill="FFFFFF"/>
        </w:rPr>
        <w:t>на сайтах</w:t>
      </w:r>
      <w:r w:rsidR="007E3F0A" w:rsidRPr="00EF3DDF">
        <w:rPr>
          <w:rFonts w:cs="Times New Roman"/>
          <w:b/>
          <w:bCs/>
          <w:shd w:val="clear" w:color="auto" w:fill="FFFFFF"/>
        </w:rPr>
        <w:t xml:space="preserve"> </w:t>
      </w:r>
      <w:r w:rsidR="007E3F0A" w:rsidRPr="00EF3DDF">
        <w:rPr>
          <w:rFonts w:cs="Times New Roman"/>
          <w:shd w:val="clear" w:color="auto" w:fill="FFFFFF"/>
        </w:rPr>
        <w:t>Организатора торгов:</w:t>
      </w:r>
      <w:r w:rsidR="007E3F0A" w:rsidRPr="00EF3DDF">
        <w:rPr>
          <w:rFonts w:cs="Times New Roman"/>
          <w:color w:val="000000"/>
          <w:shd w:val="clear" w:color="auto" w:fill="FFFFFF"/>
        </w:rPr>
        <w:t xml:space="preserve"> </w:t>
      </w:r>
      <w:r w:rsidR="007E3F0A"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="007E3F0A" w:rsidRPr="00EF3DDF">
        <w:rPr>
          <w:rStyle w:val="a3"/>
          <w:rFonts w:cs="Times New Roman"/>
          <w:shd w:val="clear" w:color="auto" w:fill="FFFFFF"/>
        </w:rPr>
        <w:t>.</w:t>
      </w:r>
      <w:r w:rsidR="007E3F0A"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="007E3F0A" w:rsidRPr="00EF3DDF">
        <w:rPr>
          <w:rStyle w:val="a3"/>
          <w:rFonts w:cs="Times New Roman"/>
          <w:shd w:val="clear" w:color="auto" w:fill="FFFFFF"/>
        </w:rPr>
        <w:t>-</w:t>
      </w:r>
      <w:r w:rsidR="007E3F0A"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="007E3F0A"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="007E3F0A"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="007E3F0A" w:rsidRPr="00EF3DDF">
        <w:rPr>
          <w:rStyle w:val="a3"/>
          <w:rFonts w:cs="Times New Roman"/>
          <w:shd w:val="clear" w:color="auto" w:fill="FFFFFF"/>
        </w:rPr>
        <w:t xml:space="preserve"> </w:t>
      </w:r>
      <w:r w:rsidR="007E3F0A" w:rsidRPr="00EF3DDF">
        <w:rPr>
          <w:rFonts w:cs="Times New Roman"/>
          <w:color w:val="000000"/>
          <w:shd w:val="clear" w:color="auto" w:fill="FFFFFF"/>
        </w:rPr>
        <w:t>и</w:t>
      </w:r>
      <w:r w:rsidR="007E3F0A"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 w:rsidR="007E3F0A" w:rsidRPr="00EF3DDF">
          <w:rPr>
            <w:rStyle w:val="a3"/>
          </w:rPr>
          <w:t>www.lot-online.ru</w:t>
        </w:r>
      </w:hyperlink>
      <w:r w:rsidR="007E3F0A" w:rsidRPr="00EF3DDF">
        <w:rPr>
          <w:rFonts w:cs="Times New Roman"/>
          <w:color w:val="000000"/>
          <w:shd w:val="clear" w:color="auto" w:fill="FFFFFF"/>
        </w:rPr>
        <w:t>.</w:t>
      </w:r>
    </w:p>
    <w:p w14:paraId="183DED9E" w14:textId="308BAB77" w:rsidR="003D073C" w:rsidRPr="00EF3DDF" w:rsidRDefault="003D073C" w:rsidP="007E3F0A">
      <w:pPr>
        <w:jc w:val="both"/>
      </w:pPr>
    </w:p>
    <w:p w14:paraId="1AD177C7" w14:textId="3577D6A9" w:rsidR="003D073C" w:rsidRDefault="003D073C" w:rsidP="003D073C">
      <w:pPr>
        <w:jc w:val="both"/>
      </w:pPr>
      <w:r w:rsidRPr="00EF3DDF">
        <w:lastRenderedPageBreak/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3D6CF45D" w14:textId="77777777" w:rsidR="007E3F0A" w:rsidRPr="00EF3DDF" w:rsidRDefault="007E3F0A" w:rsidP="007E3F0A">
      <w:pPr>
        <w:ind w:firstLine="709"/>
        <w:jc w:val="both"/>
        <w:rPr>
          <w:b/>
          <w:bCs/>
        </w:rPr>
      </w:pPr>
      <w:r w:rsidRPr="00EF3DDF">
        <w:rPr>
          <w:b/>
          <w:bCs/>
        </w:rPr>
        <w:t>Аукцион признается несостоявшимся в случае, если:</w:t>
      </w:r>
    </w:p>
    <w:p w14:paraId="17E75906" w14:textId="77777777" w:rsidR="007E3F0A" w:rsidRDefault="007E3F0A" w:rsidP="007E3F0A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 xml:space="preserve">не было подано ни одной заявки на участие в аукционе либо ни один из Претендентов не признан </w:t>
      </w:r>
      <w:r>
        <w:t>у</w:t>
      </w:r>
      <w:r w:rsidRPr="00EF3DDF">
        <w:t>частником аукциона;</w:t>
      </w:r>
    </w:p>
    <w:p w14:paraId="214EE85D" w14:textId="77777777" w:rsidR="007E3F0A" w:rsidRDefault="007E3F0A" w:rsidP="007E3F0A">
      <w:pPr>
        <w:ind w:firstLine="709"/>
        <w:jc w:val="both"/>
      </w:pPr>
      <w:r>
        <w:t>- к участию в аукционе допущен только один Претендент;</w:t>
      </w:r>
    </w:p>
    <w:p w14:paraId="6B34FF90" w14:textId="77777777" w:rsidR="007E3F0A" w:rsidRPr="00EF3DDF" w:rsidRDefault="007E3F0A" w:rsidP="007E3F0A">
      <w:pPr>
        <w:ind w:firstLine="709"/>
        <w:jc w:val="both"/>
      </w:pPr>
      <w:r>
        <w:t>- ни один из участников не представил предложение по цене.</w:t>
      </w:r>
    </w:p>
    <w:p w14:paraId="48B37950" w14:textId="7697C778" w:rsidR="00313856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  <w:r w:rsidR="00313856" w:rsidRPr="00313856">
        <w:rPr>
          <w:shd w:val="clear" w:color="auto" w:fill="FFFFFF"/>
        </w:rPr>
        <w:t xml:space="preserve">В случае признания аукциона несостоявшимся по причине допуска к участию только одного участника, </w:t>
      </w:r>
      <w:r w:rsidR="00313856" w:rsidRPr="00A14026">
        <w:rPr>
          <w:shd w:val="clear" w:color="auto" w:fill="FFFFFF"/>
        </w:rPr>
        <w:t>Продавец заключает</w:t>
      </w:r>
      <w:r w:rsidR="00313856" w:rsidRPr="00313856">
        <w:rPr>
          <w:shd w:val="clear" w:color="auto" w:fill="FFFFFF"/>
        </w:rPr>
        <w:t xml:space="preserve"> договор купли-продажи с единственным участником аукциона по начальной цене продажи Лота, в течение 10 (Десяти) рабочих дней с даты признания аукциона несостоявшимся.</w:t>
      </w:r>
    </w:p>
    <w:p w14:paraId="1382A7A2" w14:textId="76933BBA" w:rsidR="00A14026" w:rsidRDefault="00313856" w:rsidP="00A14026">
      <w:pPr>
        <w:ind w:firstLine="709"/>
        <w:jc w:val="both"/>
        <w:rPr>
          <w:shd w:val="clear" w:color="auto" w:fill="FFFFFF"/>
        </w:rPr>
      </w:pPr>
      <w:r w:rsidRPr="00313856">
        <w:rPr>
          <w:shd w:val="clear" w:color="auto" w:fill="FFFFFF"/>
        </w:rPr>
        <w:t xml:space="preserve">Оплата цены продажи Лота производится Покупателем путем безналичного перечисления денежных средств на счет </w:t>
      </w:r>
      <w:r>
        <w:rPr>
          <w:shd w:val="clear" w:color="auto" w:fill="FFFFFF"/>
        </w:rPr>
        <w:t xml:space="preserve">Продавца, </w:t>
      </w:r>
      <w:r w:rsidR="00B16933">
        <w:rPr>
          <w:shd w:val="clear" w:color="auto" w:fill="FFFFFF"/>
        </w:rPr>
        <w:t>который указан</w:t>
      </w:r>
      <w:r>
        <w:rPr>
          <w:shd w:val="clear" w:color="auto" w:fill="FFFFFF"/>
        </w:rPr>
        <w:t xml:space="preserve"> в проекте договора купли-продажи</w:t>
      </w:r>
      <w:r w:rsidR="00A14026">
        <w:rPr>
          <w:shd w:val="clear" w:color="auto" w:fill="FFFFFF"/>
        </w:rPr>
        <w:t>,</w:t>
      </w:r>
      <w:r w:rsidRPr="00313856">
        <w:rPr>
          <w:shd w:val="clear" w:color="auto" w:fill="FFFFFF"/>
        </w:rPr>
        <w:t xml:space="preserve"> в течение 10 (Десяти) рабочих дней с даты заключения договора купли-продажи.</w:t>
      </w:r>
    </w:p>
    <w:p w14:paraId="10E9A8A4" w14:textId="18CC7668" w:rsidR="00142205" w:rsidRDefault="00FA0A3F" w:rsidP="00222172">
      <w:pPr>
        <w:ind w:firstLine="709"/>
        <w:jc w:val="both"/>
        <w:rPr>
          <w:shd w:val="clear" w:color="auto" w:fill="FFFFFF"/>
        </w:rPr>
      </w:pPr>
      <w:r>
        <w:t>При уклонении (отказе) победителя</w:t>
      </w:r>
      <w:r w:rsidR="00B16933">
        <w:t xml:space="preserve"> </w:t>
      </w:r>
      <w:r w:rsidR="006A61AB">
        <w:t>/</w:t>
      </w:r>
      <w:r w:rsidR="00B16933">
        <w:t xml:space="preserve"> </w:t>
      </w:r>
      <w:r w:rsidR="006A61AB">
        <w:t>единственного участника</w:t>
      </w:r>
      <w:r>
        <w:t xml:space="preserve"> аукциона от подписания в установленный срок договора купли-продажи Объект</w:t>
      </w:r>
      <w:r w:rsidR="005F1D01">
        <w:t>а</w:t>
      </w:r>
      <w:r>
        <w:t>, нарушении сроков оплаты, задаток ему не возвращается, и он утрачивает право на заключение указанного договора.</w:t>
      </w:r>
      <w:r w:rsidR="00222172">
        <w:rPr>
          <w:shd w:val="clear" w:color="auto" w:fill="FFFFFF"/>
        </w:rPr>
        <w:t xml:space="preserve"> </w:t>
      </w:r>
      <w:r>
        <w:t xml:space="preserve">В этих случаях </w:t>
      </w:r>
      <w:r w:rsidR="00A14026">
        <w:t>Продавец</w:t>
      </w:r>
      <w:r>
        <w:t xml:space="preserve"> вправе предложить заключить договор купли-продажи </w:t>
      </w:r>
      <w:r w:rsidR="00A14026">
        <w:t>Л</w:t>
      </w:r>
      <w:r>
        <w:t xml:space="preserve">ота участнику торгов, которым предложена наиболее высокая цена </w:t>
      </w:r>
      <w:r w:rsidR="00A14026">
        <w:t>Л</w:t>
      </w:r>
      <w:r>
        <w:t>ота по сравнению с ценой, предложенной другими участниками торгов, за исключением победителя торгов.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Pr="00B50A9E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 w:rsidRPr="00B50A9E" w:rsidSect="006E7A43">
      <w:pgSz w:w="11906" w:h="16838"/>
      <w:pgMar w:top="567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2355209">
    <w:abstractNumId w:val="0"/>
  </w:num>
  <w:num w:numId="2" w16cid:durableId="1033842730">
    <w:abstractNumId w:val="1"/>
  </w:num>
  <w:num w:numId="3" w16cid:durableId="1167793174">
    <w:abstractNumId w:val="3"/>
  </w:num>
  <w:num w:numId="4" w16cid:durableId="177852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17BCB"/>
    <w:rsid w:val="00031145"/>
    <w:rsid w:val="0004066F"/>
    <w:rsid w:val="00057B4A"/>
    <w:rsid w:val="0006609B"/>
    <w:rsid w:val="000740CE"/>
    <w:rsid w:val="0008031C"/>
    <w:rsid w:val="000A0911"/>
    <w:rsid w:val="000B1641"/>
    <w:rsid w:val="000B2577"/>
    <w:rsid w:val="000D0CBA"/>
    <w:rsid w:val="000D4B35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07B67"/>
    <w:rsid w:val="00222172"/>
    <w:rsid w:val="00241050"/>
    <w:rsid w:val="002524BE"/>
    <w:rsid w:val="002615C7"/>
    <w:rsid w:val="00265802"/>
    <w:rsid w:val="00266D50"/>
    <w:rsid w:val="00276835"/>
    <w:rsid w:val="002801B7"/>
    <w:rsid w:val="00282B27"/>
    <w:rsid w:val="0028313E"/>
    <w:rsid w:val="00284B69"/>
    <w:rsid w:val="002A0005"/>
    <w:rsid w:val="002A3B45"/>
    <w:rsid w:val="002A6568"/>
    <w:rsid w:val="002B43C5"/>
    <w:rsid w:val="002C0D67"/>
    <w:rsid w:val="002C231C"/>
    <w:rsid w:val="002C7372"/>
    <w:rsid w:val="002E2752"/>
    <w:rsid w:val="002F22EB"/>
    <w:rsid w:val="003022CE"/>
    <w:rsid w:val="00313856"/>
    <w:rsid w:val="00331A2A"/>
    <w:rsid w:val="00336630"/>
    <w:rsid w:val="00345C4A"/>
    <w:rsid w:val="00346696"/>
    <w:rsid w:val="00360627"/>
    <w:rsid w:val="003636DE"/>
    <w:rsid w:val="003B1AC4"/>
    <w:rsid w:val="003C03BF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D67B0"/>
    <w:rsid w:val="004E0B2B"/>
    <w:rsid w:val="004F75FC"/>
    <w:rsid w:val="0053213C"/>
    <w:rsid w:val="005415C0"/>
    <w:rsid w:val="00592DC1"/>
    <w:rsid w:val="005A5C80"/>
    <w:rsid w:val="005A6FC6"/>
    <w:rsid w:val="005B0E5F"/>
    <w:rsid w:val="005B65B7"/>
    <w:rsid w:val="005B6904"/>
    <w:rsid w:val="005C1F5A"/>
    <w:rsid w:val="005F02F6"/>
    <w:rsid w:val="005F1D01"/>
    <w:rsid w:val="00641986"/>
    <w:rsid w:val="0064579B"/>
    <w:rsid w:val="00655B57"/>
    <w:rsid w:val="00685F66"/>
    <w:rsid w:val="006A53AD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525BB"/>
    <w:rsid w:val="00756C83"/>
    <w:rsid w:val="00767B5F"/>
    <w:rsid w:val="0077196D"/>
    <w:rsid w:val="00777DDD"/>
    <w:rsid w:val="007A1AAD"/>
    <w:rsid w:val="007E3D9D"/>
    <w:rsid w:val="007E3F0A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9F44A3"/>
    <w:rsid w:val="00A02FC2"/>
    <w:rsid w:val="00A0580C"/>
    <w:rsid w:val="00A14026"/>
    <w:rsid w:val="00A249E7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16933"/>
    <w:rsid w:val="00B20FBB"/>
    <w:rsid w:val="00B24E87"/>
    <w:rsid w:val="00B32A87"/>
    <w:rsid w:val="00B35AEA"/>
    <w:rsid w:val="00B41DF3"/>
    <w:rsid w:val="00B50A9E"/>
    <w:rsid w:val="00B5112A"/>
    <w:rsid w:val="00B65EA1"/>
    <w:rsid w:val="00B7657F"/>
    <w:rsid w:val="00B86AE2"/>
    <w:rsid w:val="00BB2CA0"/>
    <w:rsid w:val="00BE7352"/>
    <w:rsid w:val="00BF44DB"/>
    <w:rsid w:val="00C0783F"/>
    <w:rsid w:val="00C24A1B"/>
    <w:rsid w:val="00C41886"/>
    <w:rsid w:val="00C52209"/>
    <w:rsid w:val="00C52A5B"/>
    <w:rsid w:val="00C6087C"/>
    <w:rsid w:val="00C65DE7"/>
    <w:rsid w:val="00C74465"/>
    <w:rsid w:val="00C8650E"/>
    <w:rsid w:val="00C928F8"/>
    <w:rsid w:val="00C96156"/>
    <w:rsid w:val="00CA4596"/>
    <w:rsid w:val="00CA5135"/>
    <w:rsid w:val="00CA7FEE"/>
    <w:rsid w:val="00CB2060"/>
    <w:rsid w:val="00CC7860"/>
    <w:rsid w:val="00CC78DB"/>
    <w:rsid w:val="00CE1E07"/>
    <w:rsid w:val="00CE277F"/>
    <w:rsid w:val="00CE3545"/>
    <w:rsid w:val="00CE3C4B"/>
    <w:rsid w:val="00CE5215"/>
    <w:rsid w:val="00CE7A1C"/>
    <w:rsid w:val="00D049FD"/>
    <w:rsid w:val="00D22AD4"/>
    <w:rsid w:val="00D42AF6"/>
    <w:rsid w:val="00D57E42"/>
    <w:rsid w:val="00D63AF5"/>
    <w:rsid w:val="00D67CE2"/>
    <w:rsid w:val="00D72D2A"/>
    <w:rsid w:val="00DA34B7"/>
    <w:rsid w:val="00DB52DB"/>
    <w:rsid w:val="00DB7160"/>
    <w:rsid w:val="00DC54A2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6CF2"/>
    <w:rsid w:val="00E90DA9"/>
    <w:rsid w:val="00E95514"/>
    <w:rsid w:val="00EA0F1A"/>
    <w:rsid w:val="00EB5FD3"/>
    <w:rsid w:val="00EC04D0"/>
    <w:rsid w:val="00EC23F7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64F7A"/>
    <w:rsid w:val="00F745CC"/>
    <w:rsid w:val="00F80959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CA5135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42</cp:revision>
  <cp:lastPrinted>2022-11-28T13:02:00Z</cp:lastPrinted>
  <dcterms:created xsi:type="dcterms:W3CDTF">2020-11-25T12:33:00Z</dcterms:created>
  <dcterms:modified xsi:type="dcterms:W3CDTF">2022-11-28T14:07:00Z</dcterms:modified>
</cp:coreProperties>
</file>