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996" w14:textId="03181195" w:rsidR="00DF2419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>АО «Российский аукционный дом»</w:t>
      </w:r>
    </w:p>
    <w:p w14:paraId="76D9665E" w14:textId="77777777" w:rsid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сообщает о проведении электронного аукциона по продаже имущества, </w:t>
      </w:r>
    </w:p>
    <w:p w14:paraId="653BD456" w14:textId="604F840D" w:rsidR="00A53FB0" w:rsidRPr="00530F2C" w:rsidRDefault="00DF2419" w:rsidP="00407859">
      <w:pPr>
        <w:tabs>
          <w:tab w:val="left" w:pos="3969"/>
        </w:tabs>
        <w:jc w:val="center"/>
        <w:rPr>
          <w:rFonts w:cs="Times New Roman"/>
          <w:b/>
          <w:bCs/>
        </w:rPr>
      </w:pPr>
      <w:r w:rsidRPr="00530F2C">
        <w:rPr>
          <w:rFonts w:cs="Times New Roman"/>
          <w:b/>
          <w:bCs/>
        </w:rPr>
        <w:t xml:space="preserve">принадлежащего </w:t>
      </w:r>
      <w:r w:rsidR="009C09D0" w:rsidRPr="009C09D0">
        <w:rPr>
          <w:rFonts w:cs="Times New Roman"/>
          <w:b/>
          <w:bCs/>
        </w:rPr>
        <w:t>АО «СИБУР-Химпром»</w:t>
      </w:r>
    </w:p>
    <w:p w14:paraId="31FE391E" w14:textId="77777777" w:rsidR="00A53FB0" w:rsidRPr="00530F2C" w:rsidRDefault="00A53FB0" w:rsidP="00407859">
      <w:pPr>
        <w:jc w:val="both"/>
      </w:pPr>
    </w:p>
    <w:p w14:paraId="2275C751" w14:textId="4C4F6947" w:rsidR="00DF2419" w:rsidRPr="0027293F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27293F">
        <w:rPr>
          <w:b/>
          <w:bCs/>
        </w:rPr>
        <w:t xml:space="preserve">Электронный аукцион будет проводиться </w:t>
      </w:r>
      <w:r w:rsidR="009C09D0" w:rsidRPr="009C09D0">
        <w:rPr>
          <w:b/>
          <w:bCs/>
        </w:rPr>
        <w:t>29 декабря 2022 г. с 12:00</w:t>
      </w:r>
    </w:p>
    <w:p w14:paraId="159ED335" w14:textId="77777777" w:rsidR="00D246D6" w:rsidRPr="0027293F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27293F">
        <w:rPr>
          <w:b/>
          <w:bCs/>
        </w:rPr>
        <w:t>на электронной торговой площадке АО «Российский аукционный дом»</w:t>
      </w:r>
      <w:r w:rsidR="00530F2C" w:rsidRPr="0027293F">
        <w:rPr>
          <w:b/>
          <w:bCs/>
        </w:rPr>
        <w:t xml:space="preserve"> </w:t>
      </w:r>
    </w:p>
    <w:p w14:paraId="1E912A44" w14:textId="09CBB1E2" w:rsidR="00DF2419" w:rsidRPr="00530F2C" w:rsidRDefault="00000000" w:rsidP="00407859">
      <w:pPr>
        <w:tabs>
          <w:tab w:val="left" w:pos="3969"/>
        </w:tabs>
        <w:jc w:val="center"/>
        <w:rPr>
          <w:b/>
          <w:bCs/>
        </w:rPr>
      </w:pPr>
      <w:hyperlink r:id="rId8" w:history="1">
        <w:r w:rsidR="00D246D6" w:rsidRPr="0027293F">
          <w:rPr>
            <w:rStyle w:val="a3"/>
            <w:b/>
            <w:bCs/>
          </w:rPr>
          <w:t>www.lot-online.ru</w:t>
        </w:r>
      </w:hyperlink>
      <w:r w:rsidR="00D246D6" w:rsidRPr="0027293F">
        <w:rPr>
          <w:b/>
          <w:bCs/>
        </w:rPr>
        <w:t xml:space="preserve"> (далее – ЭТП)</w:t>
      </w:r>
    </w:p>
    <w:p w14:paraId="420F2847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5A8900C3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>Организатор аукциона - АО «Российский аукционный дом»</w:t>
      </w:r>
    </w:p>
    <w:p w14:paraId="54EF11EE" w14:textId="77777777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</w:p>
    <w:p w14:paraId="728FB02C" w14:textId="332F7A1A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Прием заявок </w:t>
      </w:r>
      <w:r w:rsidR="009C09D0" w:rsidRPr="009C09D0">
        <w:rPr>
          <w:b/>
          <w:bCs/>
        </w:rPr>
        <w:t>с 29 ноября 2022 г. с 1</w:t>
      </w:r>
      <w:r w:rsidR="009C09D0">
        <w:rPr>
          <w:b/>
          <w:bCs/>
        </w:rPr>
        <w:t>7</w:t>
      </w:r>
      <w:r w:rsidR="009C09D0" w:rsidRPr="009C09D0">
        <w:rPr>
          <w:b/>
          <w:bCs/>
        </w:rPr>
        <w:t>:00 по 27 декабря 2022г. до 23:59.</w:t>
      </w:r>
    </w:p>
    <w:p w14:paraId="0D668A96" w14:textId="6927AE58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Задаток должен поступить на счет </w:t>
      </w:r>
      <w:r w:rsidR="00ED433F">
        <w:rPr>
          <w:b/>
          <w:bCs/>
        </w:rPr>
        <w:t>Оператора ЭТП</w:t>
      </w:r>
      <w:r w:rsidRPr="00530F2C">
        <w:rPr>
          <w:b/>
          <w:bCs/>
        </w:rPr>
        <w:t xml:space="preserve"> </w:t>
      </w:r>
      <w:r w:rsidR="009C09D0" w:rsidRPr="009C09D0">
        <w:rPr>
          <w:b/>
          <w:bCs/>
        </w:rPr>
        <w:t>не позднее 27 декабря 2022г.</w:t>
      </w:r>
    </w:p>
    <w:p w14:paraId="31DF670C" w14:textId="67E59B1B" w:rsidR="00DF2419" w:rsidRPr="00530F2C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530F2C">
        <w:rPr>
          <w:b/>
          <w:bCs/>
        </w:rPr>
        <w:t xml:space="preserve">Определение участников аукциона осуществляется </w:t>
      </w:r>
      <w:r w:rsidR="009C09D0" w:rsidRPr="009C09D0">
        <w:rPr>
          <w:b/>
          <w:bCs/>
        </w:rPr>
        <w:t>28 декабря 2022г.</w:t>
      </w:r>
    </w:p>
    <w:p w14:paraId="628106EE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0AF3D4EC" w14:textId="77777777" w:rsidR="00DF2419" w:rsidRPr="00530F2C" w:rsidRDefault="00DF2419" w:rsidP="00407859">
      <w:pPr>
        <w:tabs>
          <w:tab w:val="left" w:pos="3969"/>
        </w:tabs>
        <w:jc w:val="center"/>
      </w:pPr>
      <w:r w:rsidRPr="00530F2C">
        <w:t>Указанное в настоящем Информационном сообщении время – московское.</w:t>
      </w:r>
    </w:p>
    <w:p w14:paraId="473C09E5" w14:textId="5B94488A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При исчислении сроков, указанных в настоящем Информационном сообщении, принимается время сервера </w:t>
      </w:r>
      <w:r w:rsidR="003D3915">
        <w:t>ЭТП</w:t>
      </w:r>
      <w:r w:rsidRPr="00530F2C">
        <w:t>.</w:t>
      </w:r>
    </w:p>
    <w:p w14:paraId="65547DD1" w14:textId="77777777" w:rsidR="00DF2419" w:rsidRPr="00530F2C" w:rsidRDefault="00DF2419" w:rsidP="00407859">
      <w:pPr>
        <w:tabs>
          <w:tab w:val="left" w:pos="3969"/>
        </w:tabs>
        <w:jc w:val="center"/>
      </w:pPr>
    </w:p>
    <w:p w14:paraId="756B9CC7" w14:textId="7A1393A7" w:rsidR="00DF2419" w:rsidRPr="00530F2C" w:rsidRDefault="00DF2419" w:rsidP="00407859">
      <w:pPr>
        <w:tabs>
          <w:tab w:val="left" w:pos="3969"/>
        </w:tabs>
        <w:jc w:val="center"/>
      </w:pPr>
      <w:r w:rsidRPr="00530F2C">
        <w:t xml:space="preserve">Форма проведения торгов – аукцион в электронной форме, открытый по составу участников и по форме подачи предложений по цене с применением метода </w:t>
      </w:r>
      <w:r w:rsidR="000538EA">
        <w:t>понижения</w:t>
      </w:r>
      <w:r w:rsidRPr="00530F2C">
        <w:t xml:space="preserve"> начальной цены продажи («</w:t>
      </w:r>
      <w:r w:rsidR="000538EA">
        <w:t>голландский</w:t>
      </w:r>
      <w:r w:rsidRPr="00530F2C">
        <w:t>» аукцион).</w:t>
      </w:r>
    </w:p>
    <w:p w14:paraId="3C6A870A" w14:textId="77777777" w:rsidR="00DF2419" w:rsidRDefault="00DF2419" w:rsidP="00407859">
      <w:pPr>
        <w:tabs>
          <w:tab w:val="left" w:pos="3969"/>
        </w:tabs>
        <w:jc w:val="center"/>
      </w:pPr>
    </w:p>
    <w:p w14:paraId="1DDA5BEB" w14:textId="1421C591" w:rsidR="00A53FB0" w:rsidRPr="001D0D12" w:rsidRDefault="00DF2419" w:rsidP="00407859">
      <w:pPr>
        <w:tabs>
          <w:tab w:val="left" w:pos="3969"/>
        </w:tabs>
        <w:jc w:val="center"/>
        <w:rPr>
          <w:b/>
          <w:bCs/>
        </w:rPr>
      </w:pPr>
      <w:r w:rsidRPr="001D0D12">
        <w:rPr>
          <w:b/>
          <w:bCs/>
        </w:rPr>
        <w:t>Телефоны для справок: 8(920)051-08-41, 8(843)5000-320</w:t>
      </w:r>
      <w:r w:rsidR="00530F2C" w:rsidRPr="001D0D12">
        <w:rPr>
          <w:b/>
          <w:bCs/>
        </w:rPr>
        <w:t>, 8(800)777-57-57</w:t>
      </w:r>
    </w:p>
    <w:p w14:paraId="6EA4F57C" w14:textId="496A7D86" w:rsidR="001D0D12" w:rsidRDefault="001D0D12" w:rsidP="00407859">
      <w:pPr>
        <w:tabs>
          <w:tab w:val="left" w:pos="3969"/>
        </w:tabs>
        <w:jc w:val="center"/>
      </w:pPr>
    </w:p>
    <w:p w14:paraId="450683FB" w14:textId="321EA08E" w:rsidR="00C85AEB" w:rsidRPr="00EB6F01" w:rsidRDefault="001D0D12" w:rsidP="00C85AEB">
      <w:pPr>
        <w:tabs>
          <w:tab w:val="left" w:pos="3969"/>
        </w:tabs>
        <w:ind w:right="-1" w:firstLine="567"/>
        <w:jc w:val="both"/>
        <w:rPr>
          <w:b/>
          <w:bCs/>
          <w:shd w:val="clear" w:color="auto" w:fill="FFFFFF"/>
        </w:rPr>
      </w:pPr>
      <w:r w:rsidRPr="002331CF">
        <w:t xml:space="preserve">Объект продажи </w:t>
      </w:r>
      <w:r w:rsidR="00C85AEB" w:rsidRPr="00C85AEB">
        <w:t>(далее – Объект</w:t>
      </w:r>
      <w:r w:rsidR="007B5C0A">
        <w:t>, Лот</w:t>
      </w:r>
      <w:r w:rsidR="00C85AEB" w:rsidRPr="00C85AEB">
        <w:t>)</w:t>
      </w:r>
      <w:r w:rsidR="00C85AEB">
        <w:t xml:space="preserve"> </w:t>
      </w:r>
      <w:r w:rsidRPr="002331CF">
        <w:t>наход</w:t>
      </w:r>
      <w:r w:rsidR="000538EA">
        <w:t>и</w:t>
      </w:r>
      <w:r w:rsidRPr="002331CF">
        <w:t xml:space="preserve">тся в собственности </w:t>
      </w:r>
      <w:r w:rsidR="009C09D0" w:rsidRPr="009C09D0">
        <w:t>АО «СИБУР-Химпром»</w:t>
      </w:r>
      <w:r w:rsidRPr="00137E01">
        <w:t xml:space="preserve"> (далее – Продавец) и прода</w:t>
      </w:r>
      <w:r w:rsidR="000538EA">
        <w:t>е</w:t>
      </w:r>
      <w:r w:rsidRPr="00137E01">
        <w:t xml:space="preserve">тся в соответствии с </w:t>
      </w:r>
      <w:r w:rsidRPr="00A14EB7">
        <w:t>Договором поручения.</w:t>
      </w:r>
      <w:r w:rsidR="00C85AEB" w:rsidRPr="00137E01">
        <w:t xml:space="preserve"> </w:t>
      </w:r>
      <w:r w:rsidR="00C85AEB" w:rsidRPr="00137E01">
        <w:rPr>
          <w:rFonts w:eastAsia="Times New Roman" w:cs="Times New Roman"/>
          <w:lang w:eastAsia="ru-RU"/>
        </w:rPr>
        <w:t>Продавец гарантирует</w:t>
      </w:r>
      <w:r w:rsidR="00C85AEB" w:rsidRPr="00EB6F01">
        <w:rPr>
          <w:rFonts w:eastAsia="Times New Roman" w:cs="Times New Roman"/>
          <w:lang w:eastAsia="ru-RU"/>
        </w:rPr>
        <w:t xml:space="preserve">, что Объект </w:t>
      </w:r>
      <w:r w:rsidR="00A14EB7" w:rsidRPr="00A14EB7">
        <w:rPr>
          <w:rFonts w:eastAsia="Times New Roman" w:cs="Times New Roman"/>
          <w:lang w:eastAsia="ru-RU"/>
        </w:rPr>
        <w:t>никому не продан, не явля</w:t>
      </w:r>
      <w:r w:rsidR="00571802">
        <w:rPr>
          <w:rFonts w:eastAsia="Times New Roman" w:cs="Times New Roman"/>
          <w:lang w:eastAsia="ru-RU"/>
        </w:rPr>
        <w:t>е</w:t>
      </w:r>
      <w:r w:rsidR="00A14EB7" w:rsidRPr="00A14EB7">
        <w:rPr>
          <w:rFonts w:eastAsia="Times New Roman" w:cs="Times New Roman"/>
          <w:lang w:eastAsia="ru-RU"/>
        </w:rPr>
        <w:t>тся предметом судебного разбирательства, не наход</w:t>
      </w:r>
      <w:r w:rsidR="00571802">
        <w:rPr>
          <w:rFonts w:eastAsia="Times New Roman" w:cs="Times New Roman"/>
          <w:lang w:eastAsia="ru-RU"/>
        </w:rPr>
        <w:t>и</w:t>
      </w:r>
      <w:r w:rsidR="00A14EB7" w:rsidRPr="00A14EB7">
        <w:rPr>
          <w:rFonts w:eastAsia="Times New Roman" w:cs="Times New Roman"/>
          <w:lang w:eastAsia="ru-RU"/>
        </w:rPr>
        <w:t>тся под арестом, не наход</w:t>
      </w:r>
      <w:r w:rsidR="00571802">
        <w:rPr>
          <w:rFonts w:eastAsia="Times New Roman" w:cs="Times New Roman"/>
          <w:lang w:eastAsia="ru-RU"/>
        </w:rPr>
        <w:t>и</w:t>
      </w:r>
      <w:r w:rsidR="00A14EB7" w:rsidRPr="00A14EB7">
        <w:rPr>
          <w:rFonts w:eastAsia="Times New Roman" w:cs="Times New Roman"/>
          <w:lang w:eastAsia="ru-RU"/>
        </w:rPr>
        <w:t>тся в залоге</w:t>
      </w:r>
      <w:r w:rsidR="000538EA">
        <w:rPr>
          <w:rFonts w:eastAsia="Times New Roman" w:cs="Times New Roman"/>
          <w:lang w:eastAsia="ru-RU"/>
        </w:rPr>
        <w:t>.</w:t>
      </w:r>
    </w:p>
    <w:p w14:paraId="5E702513" w14:textId="2602052F" w:rsidR="001D0D12" w:rsidRPr="001D0D12" w:rsidRDefault="001D0D12" w:rsidP="00407859">
      <w:pPr>
        <w:ind w:firstLine="567"/>
        <w:jc w:val="both"/>
      </w:pPr>
    </w:p>
    <w:p w14:paraId="665482C4" w14:textId="159F69D3" w:rsidR="001D0D12" w:rsidRPr="00776766" w:rsidRDefault="001D0D12" w:rsidP="00407859">
      <w:pPr>
        <w:jc w:val="center"/>
        <w:rPr>
          <w:b/>
          <w:bCs/>
        </w:rPr>
      </w:pPr>
      <w:r w:rsidRPr="00776766">
        <w:rPr>
          <w:b/>
        </w:rPr>
        <w:t xml:space="preserve">Сведения об </w:t>
      </w:r>
      <w:r w:rsidR="007B5C0A">
        <w:rPr>
          <w:b/>
        </w:rPr>
        <w:t>Объект</w:t>
      </w:r>
      <w:r w:rsidR="00EE73B5">
        <w:rPr>
          <w:b/>
        </w:rPr>
        <w:t>е</w:t>
      </w:r>
    </w:p>
    <w:p w14:paraId="5CE656B9" w14:textId="77777777" w:rsidR="001D0D12" w:rsidRPr="00EB6F01" w:rsidRDefault="001D0D12" w:rsidP="00407859">
      <w:pPr>
        <w:tabs>
          <w:tab w:val="left" w:pos="3969"/>
        </w:tabs>
        <w:ind w:right="-1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Лот №1</w:t>
      </w:r>
    </w:p>
    <w:p w14:paraId="27A5FB2F" w14:textId="5B69FD3A" w:rsidR="00A14EB7" w:rsidRPr="00B2579F" w:rsidRDefault="00A14EB7" w:rsidP="00B2579F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79F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59:01:4716054:1065, площадь: 6734 кв.м., местоположение: Пермский край, г. Пермь, ул. Промышленная, категория земель: земли населенных пунктов, вид разрешенного использования</w:t>
      </w:r>
      <w:r w:rsidR="00DC2DE0" w:rsidRPr="00B2579F">
        <w:rPr>
          <w:rFonts w:ascii="Times New Roman" w:hAnsi="Times New Roman"/>
          <w:sz w:val="24"/>
          <w:szCs w:val="24"/>
        </w:rPr>
        <w:t>: под</w:t>
      </w:r>
      <w:r w:rsidRPr="00B2579F">
        <w:rPr>
          <w:rFonts w:ascii="Times New Roman" w:hAnsi="Times New Roman"/>
          <w:sz w:val="24"/>
          <w:szCs w:val="24"/>
        </w:rPr>
        <w:t xml:space="preserve"> производственные объекты и сооружения (далее – Земельный участок №1). </w:t>
      </w:r>
      <w:r w:rsidR="00571802">
        <w:rPr>
          <w:rFonts w:ascii="Times New Roman" w:hAnsi="Times New Roman"/>
          <w:sz w:val="24"/>
          <w:szCs w:val="24"/>
        </w:rPr>
        <w:t>П</w:t>
      </w:r>
      <w:r w:rsidRPr="00B2579F">
        <w:rPr>
          <w:rFonts w:ascii="Times New Roman" w:hAnsi="Times New Roman"/>
          <w:sz w:val="24"/>
          <w:szCs w:val="24"/>
        </w:rPr>
        <w:t>ринадлежит Продавцу на праве собственности, о чем сделана запись в Едином государственном реестре недвижимости (далее – ЕГРН) от 18.10.2022г. №59:01:4716054:1065-59/296/2022-1.</w:t>
      </w:r>
    </w:p>
    <w:p w14:paraId="7B2AFEAC" w14:textId="0C248F90" w:rsidR="00A14EB7" w:rsidRPr="00B2579F" w:rsidRDefault="00A14EB7" w:rsidP="00B2579F">
      <w:pPr>
        <w:pStyle w:val="a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79F">
        <w:rPr>
          <w:rFonts w:ascii="Times New Roman" w:hAnsi="Times New Roman"/>
          <w:sz w:val="24"/>
          <w:szCs w:val="24"/>
        </w:rPr>
        <w:t xml:space="preserve">Ограничениях использования и недостатки: </w:t>
      </w:r>
    </w:p>
    <w:p w14:paraId="54225DDB" w14:textId="2CAF3BDB" w:rsidR="00A14EB7" w:rsidRPr="00DC2DE0" w:rsidRDefault="00A14EB7" w:rsidP="00B2579F">
      <w:pPr>
        <w:pStyle w:val="a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79F">
        <w:rPr>
          <w:rFonts w:ascii="Times New Roman" w:hAnsi="Times New Roman"/>
          <w:sz w:val="24"/>
          <w:szCs w:val="24"/>
        </w:rPr>
        <w:t xml:space="preserve">- в границах Земельного участка №1 расположены сети инженерно-технического обеспечения в соответствии </w:t>
      </w:r>
      <w:r w:rsidRPr="00DC2DE0">
        <w:rPr>
          <w:rFonts w:ascii="Times New Roman" w:hAnsi="Times New Roman"/>
          <w:sz w:val="24"/>
          <w:szCs w:val="24"/>
        </w:rPr>
        <w:t>с Приложением №1 к Информационному сообщению;</w:t>
      </w:r>
    </w:p>
    <w:p w14:paraId="11438F8B" w14:textId="1D4B8ECF" w:rsidR="00A14EB7" w:rsidRPr="00DC2DE0" w:rsidRDefault="00A14EB7" w:rsidP="00B2579F">
      <w:pPr>
        <w:pStyle w:val="a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DC2DE0">
        <w:rPr>
          <w:rFonts w:ascii="Times New Roman" w:hAnsi="Times New Roman"/>
          <w:sz w:val="24"/>
          <w:szCs w:val="24"/>
        </w:rPr>
        <w:t>- Земельный участок №1 попадает в границы зон с особыми условиями использования территории</w:t>
      </w:r>
      <w:r w:rsidRPr="00DC2DE0">
        <w:rPr>
          <w:rFonts w:ascii="Times New Roman" w:hAnsi="Times New Roman"/>
          <w:kern w:val="1"/>
          <w:sz w:val="24"/>
          <w:szCs w:val="24"/>
        </w:rPr>
        <w:t>: Санитарно-защитная зона для Филиала «ПМУ» АО «ОХК «УРАЛХИМ» в городе Перми (реестровый номер 59:00-6.1964); Единая санитарно-защитная зона промузла "</w:t>
      </w:r>
      <w:proofErr w:type="spellStart"/>
      <w:r w:rsidRPr="00DC2DE0">
        <w:rPr>
          <w:rFonts w:ascii="Times New Roman" w:hAnsi="Times New Roman"/>
          <w:kern w:val="1"/>
          <w:sz w:val="24"/>
          <w:szCs w:val="24"/>
        </w:rPr>
        <w:t>Осенцы</w:t>
      </w:r>
      <w:proofErr w:type="spellEnd"/>
      <w:r w:rsidRPr="00DC2DE0">
        <w:rPr>
          <w:rFonts w:ascii="Times New Roman" w:hAnsi="Times New Roman"/>
          <w:kern w:val="1"/>
          <w:sz w:val="24"/>
          <w:szCs w:val="24"/>
        </w:rPr>
        <w:t xml:space="preserve">" (реестровый номер 59:00-6.30); Санитарно-защитная зона для ООО «ЛУКОЙЛ- </w:t>
      </w:r>
      <w:proofErr w:type="spellStart"/>
      <w:r w:rsidRPr="00DC2DE0">
        <w:rPr>
          <w:rFonts w:ascii="Times New Roman" w:hAnsi="Times New Roman"/>
          <w:kern w:val="1"/>
          <w:sz w:val="24"/>
          <w:szCs w:val="24"/>
        </w:rPr>
        <w:t>Пермнефтеоргсинтез</w:t>
      </w:r>
      <w:proofErr w:type="spellEnd"/>
      <w:r w:rsidRPr="00DC2DE0">
        <w:rPr>
          <w:rFonts w:ascii="Times New Roman" w:hAnsi="Times New Roman"/>
          <w:kern w:val="1"/>
          <w:sz w:val="24"/>
          <w:szCs w:val="24"/>
        </w:rPr>
        <w:t xml:space="preserve">» с учетом строительства блока гликолевой осушки и строительства эстакады тактового налива светлых нефтепродуктов (реестровый номер 59:00-6.1604; Санитарно-защитная зона для АО "Сибур-Химпром" с учетом проектной документации объекта "Строительство нового производства </w:t>
      </w:r>
      <w:proofErr w:type="spellStart"/>
      <w:r w:rsidRPr="00DC2DE0">
        <w:rPr>
          <w:rFonts w:ascii="Times New Roman" w:hAnsi="Times New Roman"/>
          <w:kern w:val="1"/>
          <w:sz w:val="24"/>
          <w:szCs w:val="24"/>
        </w:rPr>
        <w:t>диоктилтерефталата</w:t>
      </w:r>
      <w:proofErr w:type="spellEnd"/>
      <w:r w:rsidRPr="00DC2DE0">
        <w:rPr>
          <w:rFonts w:ascii="Times New Roman" w:hAnsi="Times New Roman"/>
          <w:kern w:val="1"/>
          <w:sz w:val="24"/>
          <w:szCs w:val="24"/>
        </w:rPr>
        <w:t xml:space="preserve"> мощностью 100 </w:t>
      </w:r>
      <w:proofErr w:type="spellStart"/>
      <w:r w:rsidRPr="00DC2DE0">
        <w:rPr>
          <w:rFonts w:ascii="Times New Roman" w:hAnsi="Times New Roman"/>
          <w:kern w:val="1"/>
          <w:sz w:val="24"/>
          <w:szCs w:val="24"/>
        </w:rPr>
        <w:t>тыс.тонн</w:t>
      </w:r>
      <w:proofErr w:type="spellEnd"/>
      <w:r w:rsidRPr="00DC2DE0">
        <w:rPr>
          <w:rFonts w:ascii="Times New Roman" w:hAnsi="Times New Roman"/>
          <w:kern w:val="1"/>
          <w:sz w:val="24"/>
          <w:szCs w:val="24"/>
        </w:rPr>
        <w:t xml:space="preserve"> в год на площадке АО "Сибур-Химпром" (реестровый номер 59:00-6.1686); Охранная зона ВЛ 110 </w:t>
      </w:r>
      <w:proofErr w:type="spellStart"/>
      <w:r w:rsidRPr="00DC2DE0">
        <w:rPr>
          <w:rFonts w:ascii="Times New Roman" w:hAnsi="Times New Roman"/>
          <w:kern w:val="1"/>
          <w:sz w:val="24"/>
          <w:szCs w:val="24"/>
        </w:rPr>
        <w:t>кВ</w:t>
      </w:r>
      <w:proofErr w:type="spellEnd"/>
      <w:r w:rsidRPr="00DC2DE0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DC2DE0">
        <w:rPr>
          <w:rFonts w:ascii="Times New Roman" w:hAnsi="Times New Roman"/>
          <w:kern w:val="1"/>
          <w:sz w:val="24"/>
          <w:szCs w:val="24"/>
        </w:rPr>
        <w:t>Химкомплекс</w:t>
      </w:r>
      <w:proofErr w:type="spellEnd"/>
      <w:r w:rsidRPr="00DC2DE0">
        <w:rPr>
          <w:rFonts w:ascii="Times New Roman" w:hAnsi="Times New Roman"/>
          <w:kern w:val="1"/>
          <w:sz w:val="24"/>
          <w:szCs w:val="24"/>
        </w:rPr>
        <w:t>-Устиново (реестровый номер 59:01-6.3217).</w:t>
      </w:r>
    </w:p>
    <w:p w14:paraId="0FC3773C" w14:textId="0C35DDD3" w:rsidR="00A14EB7" w:rsidRPr="00DC2DE0" w:rsidRDefault="00A14EB7" w:rsidP="00B2579F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2DE0">
        <w:rPr>
          <w:rFonts w:ascii="Times New Roman" w:hAnsi="Times New Roman"/>
          <w:sz w:val="24"/>
          <w:szCs w:val="24"/>
        </w:rPr>
        <w:t xml:space="preserve">Земельный участок с кадастровым номером 59:01:4716054:1064, площадь: </w:t>
      </w:r>
      <w:r w:rsidR="00B2579F" w:rsidRPr="00DC2DE0">
        <w:rPr>
          <w:rFonts w:ascii="Times New Roman" w:hAnsi="Times New Roman"/>
          <w:sz w:val="24"/>
          <w:szCs w:val="24"/>
        </w:rPr>
        <w:t>879</w:t>
      </w:r>
      <w:r w:rsidRPr="00DC2DE0">
        <w:rPr>
          <w:rFonts w:ascii="Times New Roman" w:hAnsi="Times New Roman"/>
          <w:sz w:val="24"/>
          <w:szCs w:val="24"/>
        </w:rPr>
        <w:t xml:space="preserve"> кв.м., местоположение: Пермский край, г. Пермь, ул. Промышленная, категория земель: земли населенных пунктов, вид разрешенного использования</w:t>
      </w:r>
      <w:r w:rsidR="00571802" w:rsidRPr="00DC2DE0">
        <w:rPr>
          <w:rFonts w:ascii="Times New Roman" w:hAnsi="Times New Roman"/>
          <w:sz w:val="24"/>
          <w:szCs w:val="24"/>
        </w:rPr>
        <w:t>: под</w:t>
      </w:r>
      <w:r w:rsidRPr="00DC2DE0">
        <w:rPr>
          <w:rFonts w:ascii="Times New Roman" w:hAnsi="Times New Roman"/>
          <w:sz w:val="24"/>
          <w:szCs w:val="24"/>
        </w:rPr>
        <w:t xml:space="preserve"> производственные объекты и сооружения (далее – Земельный участок №2).</w:t>
      </w:r>
      <w:r w:rsidR="00B2579F" w:rsidRPr="00DC2DE0">
        <w:rPr>
          <w:rFonts w:ascii="Times New Roman" w:hAnsi="Times New Roman"/>
          <w:sz w:val="24"/>
          <w:szCs w:val="24"/>
        </w:rPr>
        <w:t xml:space="preserve"> </w:t>
      </w:r>
      <w:r w:rsidR="00571802">
        <w:rPr>
          <w:rFonts w:ascii="Times New Roman" w:hAnsi="Times New Roman"/>
          <w:sz w:val="24"/>
          <w:szCs w:val="24"/>
        </w:rPr>
        <w:t>П</w:t>
      </w:r>
      <w:r w:rsidRPr="00DC2DE0">
        <w:rPr>
          <w:rFonts w:ascii="Times New Roman" w:hAnsi="Times New Roman"/>
          <w:sz w:val="24"/>
          <w:szCs w:val="24"/>
        </w:rPr>
        <w:t>ринадлежит Продавцу на праве собственности, о чем сделана запись в ЕГРН от 18.10.2022г. №59:01:4716054:1064-59/296/2022-1.</w:t>
      </w:r>
    </w:p>
    <w:p w14:paraId="58C20200" w14:textId="098BA3F9" w:rsidR="00A14EB7" w:rsidRPr="00DC2DE0" w:rsidRDefault="00B2579F" w:rsidP="00B2579F">
      <w:pPr>
        <w:pStyle w:val="a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2DE0">
        <w:rPr>
          <w:rFonts w:ascii="Times New Roman" w:hAnsi="Times New Roman"/>
          <w:sz w:val="24"/>
          <w:szCs w:val="24"/>
        </w:rPr>
        <w:t>О</w:t>
      </w:r>
      <w:r w:rsidR="00A14EB7" w:rsidRPr="00DC2DE0">
        <w:rPr>
          <w:rFonts w:ascii="Times New Roman" w:hAnsi="Times New Roman"/>
          <w:sz w:val="24"/>
          <w:szCs w:val="24"/>
        </w:rPr>
        <w:t xml:space="preserve">граничениях использования и недостатках: </w:t>
      </w:r>
    </w:p>
    <w:p w14:paraId="25D3A599" w14:textId="6EC773D7" w:rsidR="00A14EB7" w:rsidRPr="00DC2DE0" w:rsidRDefault="00A14EB7" w:rsidP="00B2579F">
      <w:pPr>
        <w:pStyle w:val="a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2DE0">
        <w:rPr>
          <w:rFonts w:ascii="Times New Roman" w:hAnsi="Times New Roman"/>
          <w:sz w:val="24"/>
          <w:szCs w:val="24"/>
        </w:rPr>
        <w:lastRenderedPageBreak/>
        <w:t xml:space="preserve">- в границах Земельного участка №2 расположены сети инженерно-технического обеспечения в соответствии </w:t>
      </w:r>
      <w:r w:rsidR="00B2579F" w:rsidRPr="00DC2DE0">
        <w:rPr>
          <w:rFonts w:ascii="Times New Roman" w:hAnsi="Times New Roman"/>
          <w:sz w:val="24"/>
          <w:szCs w:val="24"/>
        </w:rPr>
        <w:t>с Приложением №1 к Информационному сообщению</w:t>
      </w:r>
      <w:r w:rsidRPr="00DC2DE0">
        <w:rPr>
          <w:rFonts w:ascii="Times New Roman" w:hAnsi="Times New Roman"/>
          <w:sz w:val="24"/>
          <w:szCs w:val="24"/>
        </w:rPr>
        <w:t>;</w:t>
      </w:r>
    </w:p>
    <w:p w14:paraId="5DC21EC7" w14:textId="77777777" w:rsidR="00B2579F" w:rsidRDefault="00A14EB7" w:rsidP="00B2579F">
      <w:pPr>
        <w:pStyle w:val="a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DC2DE0">
        <w:rPr>
          <w:rFonts w:ascii="Times New Roman" w:hAnsi="Times New Roman"/>
          <w:sz w:val="24"/>
          <w:szCs w:val="24"/>
        </w:rPr>
        <w:t>- Земельный участок №2 попадает в границы зон с особыми условиями</w:t>
      </w:r>
      <w:r w:rsidRPr="00B2579F">
        <w:rPr>
          <w:rFonts w:ascii="Times New Roman" w:hAnsi="Times New Roman"/>
          <w:sz w:val="24"/>
          <w:szCs w:val="24"/>
        </w:rPr>
        <w:t xml:space="preserve"> использования территории</w:t>
      </w:r>
      <w:r w:rsidRPr="00B2579F">
        <w:rPr>
          <w:rFonts w:ascii="Times New Roman" w:hAnsi="Times New Roman"/>
          <w:kern w:val="1"/>
          <w:sz w:val="24"/>
          <w:szCs w:val="24"/>
        </w:rPr>
        <w:t>: Санитарно-защитная зона для Филиала «ПМУ» АО «ОХК «УРАЛХИМ» в городе Перми (реестровый номер 59:00-6.1964); Единая санитарно-защитная зона промузла "</w:t>
      </w:r>
      <w:proofErr w:type="spellStart"/>
      <w:r w:rsidRPr="00B2579F">
        <w:rPr>
          <w:rFonts w:ascii="Times New Roman" w:hAnsi="Times New Roman"/>
          <w:kern w:val="1"/>
          <w:sz w:val="24"/>
          <w:szCs w:val="24"/>
        </w:rPr>
        <w:t>Осенцы</w:t>
      </w:r>
      <w:proofErr w:type="spellEnd"/>
      <w:r w:rsidRPr="00B2579F">
        <w:rPr>
          <w:rFonts w:ascii="Times New Roman" w:hAnsi="Times New Roman"/>
          <w:kern w:val="1"/>
          <w:sz w:val="24"/>
          <w:szCs w:val="24"/>
        </w:rPr>
        <w:t xml:space="preserve">" (реестровый номер 59:00-6.30); Санитарно-защитная зона для ООО «ЛУКОЙЛ- </w:t>
      </w:r>
      <w:proofErr w:type="spellStart"/>
      <w:r w:rsidRPr="00B2579F">
        <w:rPr>
          <w:rFonts w:ascii="Times New Roman" w:hAnsi="Times New Roman"/>
          <w:kern w:val="1"/>
          <w:sz w:val="24"/>
          <w:szCs w:val="24"/>
        </w:rPr>
        <w:t>Пермнефтеоргсинтез</w:t>
      </w:r>
      <w:proofErr w:type="spellEnd"/>
      <w:r w:rsidRPr="00B2579F">
        <w:rPr>
          <w:rFonts w:ascii="Times New Roman" w:hAnsi="Times New Roman"/>
          <w:kern w:val="1"/>
          <w:sz w:val="24"/>
          <w:szCs w:val="24"/>
        </w:rPr>
        <w:t xml:space="preserve">» с учетом строительства блока гликолевой осушки и строительства эстакады тактового налива светлых нефтепродуктов (реестровый номер 59:00-6.1604; Санитарно-защитная зона для АО "Сибур-Химпром" с учетом проектной документации объекта "Строительство нового производства </w:t>
      </w:r>
      <w:proofErr w:type="spellStart"/>
      <w:r w:rsidRPr="00B2579F">
        <w:rPr>
          <w:rFonts w:ascii="Times New Roman" w:hAnsi="Times New Roman"/>
          <w:kern w:val="1"/>
          <w:sz w:val="24"/>
          <w:szCs w:val="24"/>
        </w:rPr>
        <w:t>диоктилтерефталата</w:t>
      </w:r>
      <w:proofErr w:type="spellEnd"/>
      <w:r w:rsidRPr="00B2579F">
        <w:rPr>
          <w:rFonts w:ascii="Times New Roman" w:hAnsi="Times New Roman"/>
          <w:kern w:val="1"/>
          <w:sz w:val="24"/>
          <w:szCs w:val="24"/>
        </w:rPr>
        <w:t xml:space="preserve"> мощностью 100 </w:t>
      </w:r>
      <w:proofErr w:type="spellStart"/>
      <w:r w:rsidRPr="00B2579F">
        <w:rPr>
          <w:rFonts w:ascii="Times New Roman" w:hAnsi="Times New Roman"/>
          <w:kern w:val="1"/>
          <w:sz w:val="24"/>
          <w:szCs w:val="24"/>
        </w:rPr>
        <w:t>тыс.тонн</w:t>
      </w:r>
      <w:proofErr w:type="spellEnd"/>
      <w:r w:rsidRPr="00B2579F">
        <w:rPr>
          <w:rFonts w:ascii="Times New Roman" w:hAnsi="Times New Roman"/>
          <w:kern w:val="1"/>
          <w:sz w:val="24"/>
          <w:szCs w:val="24"/>
        </w:rPr>
        <w:t xml:space="preserve"> в год на площадке АО "Сибур-Химпром" (реестровый номер 59:00-6.1686).</w:t>
      </w:r>
    </w:p>
    <w:p w14:paraId="53D2E4AD" w14:textId="1D0C85E2" w:rsidR="00A14EB7" w:rsidRPr="00B2579F" w:rsidRDefault="00A14EB7" w:rsidP="00B2579F">
      <w:pPr>
        <w:pStyle w:val="aa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B2579F">
        <w:rPr>
          <w:rFonts w:ascii="Times New Roman" w:hAnsi="Times New Roman"/>
          <w:sz w:val="24"/>
          <w:szCs w:val="24"/>
        </w:rPr>
        <w:t>3</w:t>
      </w:r>
      <w:r w:rsidR="00B2579F">
        <w:rPr>
          <w:rFonts w:ascii="Times New Roman" w:hAnsi="Times New Roman"/>
          <w:sz w:val="24"/>
          <w:szCs w:val="24"/>
        </w:rPr>
        <w:t>)</w:t>
      </w:r>
      <w:r w:rsidRPr="00B2579F">
        <w:rPr>
          <w:rFonts w:ascii="Times New Roman" w:hAnsi="Times New Roman"/>
          <w:sz w:val="24"/>
          <w:szCs w:val="24"/>
        </w:rPr>
        <w:t xml:space="preserve"> Нежилое помещение, кадастровый номер: 59:01:4716054:786, общая площадь: 1957,5 кв.м., адрес (местоположение): Пермский край, г. Пермь, Индустриальный район, ул. Промышленная, д. 98 (далее – Нежилое помещение), расположенное в границах Земельного участка №2.</w:t>
      </w:r>
      <w:r w:rsidR="00B2579F">
        <w:rPr>
          <w:rFonts w:ascii="Times New Roman" w:hAnsi="Times New Roman"/>
          <w:sz w:val="24"/>
          <w:szCs w:val="24"/>
        </w:rPr>
        <w:t xml:space="preserve"> </w:t>
      </w:r>
      <w:r w:rsidR="00571802">
        <w:rPr>
          <w:rFonts w:ascii="Times New Roman" w:hAnsi="Times New Roman"/>
          <w:sz w:val="24"/>
          <w:szCs w:val="24"/>
        </w:rPr>
        <w:t>П</w:t>
      </w:r>
      <w:r w:rsidRPr="00B2579F">
        <w:rPr>
          <w:rFonts w:ascii="Times New Roman" w:hAnsi="Times New Roman"/>
          <w:sz w:val="24"/>
          <w:szCs w:val="24"/>
        </w:rPr>
        <w:t>ринадлежит Продавцу на праве собственности, о чем сделана запись в ЕГРН от 23.09.2022г. № 59-1/01-34/2002-290.</w:t>
      </w:r>
    </w:p>
    <w:p w14:paraId="177CC9DE" w14:textId="61A5C314" w:rsidR="003701E7" w:rsidRPr="000B3D5C" w:rsidRDefault="00B2579F" w:rsidP="000B3D5C">
      <w:pPr>
        <w:tabs>
          <w:tab w:val="left" w:pos="851"/>
        </w:tabs>
        <w:ind w:firstLine="567"/>
        <w:jc w:val="both"/>
        <w:rPr>
          <w:rFonts w:cs="Times New Roman"/>
          <w:bCs/>
          <w:strike/>
        </w:rPr>
      </w:pPr>
      <w:r>
        <w:rPr>
          <w:rFonts w:cs="Times New Roman"/>
          <w:bCs/>
        </w:rPr>
        <w:t>О</w:t>
      </w:r>
      <w:r w:rsidR="00A14EB7" w:rsidRPr="00B2579F">
        <w:rPr>
          <w:rFonts w:cs="Times New Roman"/>
          <w:bCs/>
        </w:rPr>
        <w:t>дн</w:t>
      </w:r>
      <w:r w:rsidR="00A14EB7" w:rsidRPr="000B3D5C">
        <w:rPr>
          <w:rFonts w:cs="Times New Roman"/>
          <w:bCs/>
        </w:rPr>
        <w:t>овременно с переходом права собственности на Нежилое помещение к Покупателю переходит право собственности на элементы инженерной инфраструктуры, находящиеся в нём и необходимые для нормальной эксплуатации имущества, мебель и иное движимое имущество, расположенное в Нежилом помещении.</w:t>
      </w:r>
      <w:r w:rsidR="000B3D5C" w:rsidRPr="000B3D5C">
        <w:rPr>
          <w:rFonts w:cs="Times New Roman"/>
          <w:bCs/>
          <w:strike/>
        </w:rPr>
        <w:t xml:space="preserve"> </w:t>
      </w:r>
      <w:r w:rsidR="003701E7" w:rsidRPr="000B3D5C">
        <w:rPr>
          <w:rFonts w:cs="Times New Roman"/>
          <w:bCs/>
        </w:rPr>
        <w:t>Одновременно с переходом права собственности на Нежилое помещение и Земельные участки №1, 2 к Покупателю переходят права и обязанности по Договору о правах и обязанностях в отношении объектов и имущества гражданской обороны, а также на выполнение мероприятий гражданской обороны №109 от 10.10.2003г. в отношении встроенного защитного сооружения №444.</w:t>
      </w:r>
    </w:p>
    <w:p w14:paraId="1545B97B" w14:textId="192C9424" w:rsidR="00B2579F" w:rsidRPr="00C72B06" w:rsidRDefault="00B2579F" w:rsidP="00C72B06">
      <w:pPr>
        <w:tabs>
          <w:tab w:val="left" w:pos="851"/>
        </w:tabs>
        <w:ind w:firstLine="567"/>
        <w:jc w:val="both"/>
        <w:rPr>
          <w:rFonts w:cs="Times New Roman"/>
          <w:bCs/>
        </w:rPr>
      </w:pPr>
      <w:r w:rsidRPr="00C72B06">
        <w:rPr>
          <w:rFonts w:eastAsia="Calibri" w:cs="Times New Roman"/>
          <w:bCs/>
          <w:kern w:val="0"/>
          <w:lang w:eastAsia="en-US" w:bidi="ar-SA"/>
        </w:rPr>
        <w:t>4)</w:t>
      </w:r>
      <w:r w:rsidRPr="00C72B06">
        <w:rPr>
          <w:rFonts w:cs="Times New Roman"/>
          <w:bCs/>
        </w:rPr>
        <w:t xml:space="preserve"> </w:t>
      </w:r>
      <w:r w:rsidRPr="00C72B06">
        <w:rPr>
          <w:rFonts w:cs="Times New Roman"/>
        </w:rPr>
        <w:t>Движимое имущество: Автостоянка у з/управления с ж/б ограждением (инв. №</w:t>
      </w:r>
      <w:r w:rsidR="00C72B06">
        <w:rPr>
          <w:rFonts w:cs="Times New Roman"/>
        </w:rPr>
        <w:t xml:space="preserve"> </w:t>
      </w:r>
      <w:r w:rsidRPr="00C72B06">
        <w:rPr>
          <w:rFonts w:cs="Times New Roman"/>
        </w:rPr>
        <w:t>3-1361), Охранная сигнализация к.116 кабинет директора</w:t>
      </w:r>
      <w:r w:rsidR="00C72B06" w:rsidRPr="00C72B06">
        <w:rPr>
          <w:rFonts w:cs="Times New Roman"/>
        </w:rPr>
        <w:t xml:space="preserve"> </w:t>
      </w:r>
      <w:r w:rsidRPr="00C72B06">
        <w:rPr>
          <w:rFonts w:cs="Times New Roman"/>
        </w:rPr>
        <w:t>(инв.</w:t>
      </w:r>
      <w:r w:rsidR="00C72B06">
        <w:rPr>
          <w:rFonts w:cs="Times New Roman"/>
        </w:rPr>
        <w:t xml:space="preserve"> </w:t>
      </w:r>
      <w:r w:rsidRPr="00C72B06">
        <w:rPr>
          <w:rFonts w:cs="Times New Roman"/>
        </w:rPr>
        <w:t>№ 13707)</w:t>
      </w:r>
      <w:r w:rsidR="00C72B06" w:rsidRPr="00C72B06">
        <w:rPr>
          <w:rFonts w:cs="Times New Roman"/>
        </w:rPr>
        <w:t xml:space="preserve">, Охранная сигнализация к.116 кабинет начальника </w:t>
      </w:r>
      <w:proofErr w:type="spellStart"/>
      <w:r w:rsidR="00C72B06" w:rsidRPr="00C72B06">
        <w:rPr>
          <w:rFonts w:cs="Times New Roman"/>
        </w:rPr>
        <w:t>каз</w:t>
      </w:r>
      <w:proofErr w:type="spellEnd"/>
      <w:r w:rsidR="00C72B06" w:rsidRPr="00C72B06">
        <w:rPr>
          <w:rFonts w:cs="Times New Roman"/>
        </w:rPr>
        <w:t xml:space="preserve"> (инв. № 13708).</w:t>
      </w:r>
    </w:p>
    <w:p w14:paraId="26F98641" w14:textId="241210F4" w:rsidR="00B2579F" w:rsidRPr="00B2579F" w:rsidRDefault="00B2579F" w:rsidP="00B2579F">
      <w:pPr>
        <w:tabs>
          <w:tab w:val="left" w:pos="851"/>
        </w:tabs>
        <w:ind w:left="720"/>
        <w:jc w:val="both"/>
        <w:rPr>
          <w:bCs/>
        </w:rPr>
      </w:pPr>
    </w:p>
    <w:p w14:paraId="2EE2D953" w14:textId="4FA4BAEB" w:rsidR="00EE73B5" w:rsidRDefault="001F60C4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 xml:space="preserve">Начальная (стартовая) стоимость реализации Лота №1 – </w:t>
      </w:r>
      <w:r w:rsidR="009C09D0" w:rsidRPr="009C09D0">
        <w:rPr>
          <w:rFonts w:eastAsia="Times New Roman" w:cs="Times New Roman"/>
          <w:b/>
          <w:bCs/>
          <w:lang w:eastAsia="ru-RU"/>
        </w:rPr>
        <w:t>61 043 000 (Шестьдесят один миллион сорок три тысячи) рублей 00 копеек</w:t>
      </w:r>
      <w:r w:rsidR="00DC2DE0">
        <w:rPr>
          <w:rFonts w:eastAsia="Times New Roman" w:cs="Times New Roman"/>
          <w:b/>
          <w:bCs/>
          <w:lang w:eastAsia="ru-RU"/>
        </w:rPr>
        <w:t xml:space="preserve"> с учетом</w:t>
      </w:r>
      <w:r w:rsidR="009C09D0" w:rsidRPr="009C09D0">
        <w:rPr>
          <w:rFonts w:eastAsia="Times New Roman" w:cs="Times New Roman"/>
          <w:b/>
          <w:bCs/>
          <w:lang w:eastAsia="ru-RU"/>
        </w:rPr>
        <w:t xml:space="preserve"> НДС 20%</w:t>
      </w:r>
      <w:r w:rsidR="00DC2DE0">
        <w:rPr>
          <w:rFonts w:eastAsia="Times New Roman" w:cs="Times New Roman"/>
          <w:b/>
          <w:bCs/>
          <w:lang w:eastAsia="ru-RU"/>
        </w:rPr>
        <w:t>.</w:t>
      </w:r>
    </w:p>
    <w:p w14:paraId="5C7655AE" w14:textId="6D70E1FA" w:rsidR="00DC2DE0" w:rsidRDefault="00EE73B5" w:rsidP="00DC2DE0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>Минимальн</w:t>
      </w:r>
      <w:r w:rsidR="006A6BF1" w:rsidRPr="00A60171">
        <w:rPr>
          <w:rFonts w:eastAsia="Times New Roman" w:cs="Times New Roman"/>
          <w:b/>
          <w:bCs/>
          <w:lang w:eastAsia="ru-RU"/>
        </w:rPr>
        <w:t>ая</w:t>
      </w:r>
      <w:r w:rsidRPr="00A60171">
        <w:rPr>
          <w:rFonts w:eastAsia="Times New Roman" w:cs="Times New Roman"/>
          <w:b/>
          <w:bCs/>
          <w:lang w:eastAsia="ru-RU"/>
        </w:rPr>
        <w:t xml:space="preserve"> стоимост</w:t>
      </w:r>
      <w:r w:rsidR="006A6BF1" w:rsidRPr="00A60171">
        <w:rPr>
          <w:rFonts w:eastAsia="Times New Roman" w:cs="Times New Roman"/>
          <w:b/>
          <w:bCs/>
          <w:lang w:eastAsia="ru-RU"/>
        </w:rPr>
        <w:t>ь</w:t>
      </w:r>
      <w:r w:rsidRPr="00A60171">
        <w:rPr>
          <w:rFonts w:eastAsia="Times New Roman" w:cs="Times New Roman"/>
          <w:b/>
          <w:bCs/>
          <w:lang w:eastAsia="ru-RU"/>
        </w:rPr>
        <w:t xml:space="preserve"> реализации Лота №1 – </w:t>
      </w:r>
      <w:r w:rsidR="009C09D0" w:rsidRPr="009C09D0">
        <w:rPr>
          <w:rFonts w:eastAsia="Times New Roman" w:cs="Times New Roman"/>
          <w:b/>
          <w:bCs/>
          <w:lang w:eastAsia="ru-RU"/>
        </w:rPr>
        <w:t xml:space="preserve">43 328 000 (Сорок три миллиона триста двадцать восемь тысяч) рублей 00 копеек </w:t>
      </w:r>
      <w:r w:rsidR="00DC2DE0">
        <w:rPr>
          <w:rFonts w:eastAsia="Times New Roman" w:cs="Times New Roman"/>
          <w:b/>
          <w:bCs/>
          <w:lang w:eastAsia="ru-RU"/>
        </w:rPr>
        <w:t>с учетом</w:t>
      </w:r>
      <w:r w:rsidR="00DC2DE0" w:rsidRPr="009C09D0">
        <w:rPr>
          <w:rFonts w:eastAsia="Times New Roman" w:cs="Times New Roman"/>
          <w:b/>
          <w:bCs/>
          <w:lang w:eastAsia="ru-RU"/>
        </w:rPr>
        <w:t xml:space="preserve"> НДС 20%</w:t>
      </w:r>
      <w:r w:rsidR="00DC2DE0">
        <w:rPr>
          <w:rFonts w:eastAsia="Times New Roman" w:cs="Times New Roman"/>
          <w:b/>
          <w:bCs/>
          <w:lang w:eastAsia="ru-RU"/>
        </w:rPr>
        <w:t>.</w:t>
      </w:r>
    </w:p>
    <w:p w14:paraId="662DA092" w14:textId="42C1CDE6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 xml:space="preserve">Шаг аукциона на понижение – </w:t>
      </w:r>
      <w:r w:rsidR="009C09D0" w:rsidRPr="009C09D0">
        <w:rPr>
          <w:rFonts w:eastAsia="Times New Roman" w:cs="Times New Roman"/>
          <w:b/>
          <w:bCs/>
          <w:lang w:eastAsia="ru-RU"/>
        </w:rPr>
        <w:t>1 771 500 (Один миллион семьсот семьдесят одна тысяча пятьсот) рублей 00 копеек</w:t>
      </w:r>
      <w:r w:rsidRPr="00A60171">
        <w:rPr>
          <w:rFonts w:eastAsia="Times New Roman" w:cs="Times New Roman"/>
          <w:b/>
          <w:bCs/>
          <w:lang w:eastAsia="ru-RU"/>
        </w:rPr>
        <w:t>.</w:t>
      </w:r>
    </w:p>
    <w:p w14:paraId="7F75FC11" w14:textId="5BA81EB1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 xml:space="preserve">Шаг аукциона на повышение – </w:t>
      </w:r>
      <w:r w:rsidR="009C09D0" w:rsidRPr="009C09D0">
        <w:rPr>
          <w:rFonts w:eastAsia="Times New Roman" w:cs="Times New Roman"/>
          <w:b/>
          <w:bCs/>
          <w:lang w:eastAsia="ru-RU"/>
        </w:rPr>
        <w:t>750 000 (Семьсот пятьдесят тысяч) рублей 00 копеек</w:t>
      </w:r>
      <w:r w:rsidRPr="00A60171">
        <w:rPr>
          <w:rFonts w:eastAsia="Times New Roman" w:cs="Times New Roman"/>
          <w:b/>
          <w:bCs/>
          <w:lang w:eastAsia="ru-RU"/>
        </w:rPr>
        <w:t>.</w:t>
      </w:r>
    </w:p>
    <w:p w14:paraId="0EFEF3C5" w14:textId="6EC5C5CF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  <w:r w:rsidRPr="00A60171">
        <w:rPr>
          <w:rFonts w:eastAsia="Times New Roman" w:cs="Times New Roman"/>
          <w:b/>
          <w:bCs/>
          <w:lang w:eastAsia="ru-RU"/>
        </w:rPr>
        <w:t>Зада</w:t>
      </w:r>
      <w:r w:rsidR="006A6BF1" w:rsidRPr="00A60171">
        <w:rPr>
          <w:rFonts w:eastAsia="Times New Roman" w:cs="Times New Roman"/>
          <w:b/>
          <w:bCs/>
          <w:lang w:eastAsia="ru-RU"/>
        </w:rPr>
        <w:t>ток</w:t>
      </w:r>
      <w:r w:rsidRPr="00A60171">
        <w:rPr>
          <w:rFonts w:eastAsia="Times New Roman" w:cs="Times New Roman"/>
          <w:b/>
          <w:bCs/>
          <w:lang w:eastAsia="ru-RU"/>
        </w:rPr>
        <w:t xml:space="preserve"> в размере – </w:t>
      </w:r>
      <w:r w:rsidR="00540D96" w:rsidRPr="00540D96">
        <w:rPr>
          <w:rFonts w:eastAsia="Times New Roman" w:cs="Times New Roman"/>
          <w:b/>
          <w:bCs/>
          <w:lang w:eastAsia="ru-RU"/>
        </w:rPr>
        <w:t>3 052 150 (Три миллиона пятьдесят две тысячи сто пятьдесят) рублей 00 копеек</w:t>
      </w:r>
      <w:r w:rsidRPr="00A60171">
        <w:rPr>
          <w:rFonts w:eastAsia="Times New Roman" w:cs="Times New Roman"/>
          <w:b/>
          <w:bCs/>
          <w:lang w:eastAsia="ru-RU"/>
        </w:rPr>
        <w:t>.</w:t>
      </w:r>
    </w:p>
    <w:p w14:paraId="0AAE34D4" w14:textId="77777777" w:rsidR="00EE73B5" w:rsidRPr="00A60171" w:rsidRDefault="00EE73B5" w:rsidP="00EE73B5">
      <w:pPr>
        <w:tabs>
          <w:tab w:val="left" w:pos="3969"/>
        </w:tabs>
        <w:ind w:right="-57" w:firstLine="567"/>
        <w:contextualSpacing/>
        <w:jc w:val="both"/>
        <w:rPr>
          <w:rFonts w:eastAsia="Times New Roman" w:cs="Times New Roman"/>
          <w:b/>
          <w:bCs/>
          <w:lang w:eastAsia="ru-RU"/>
        </w:rPr>
      </w:pPr>
    </w:p>
    <w:p w14:paraId="14610ED5" w14:textId="048B3984" w:rsidR="00F0227C" w:rsidRPr="00EB6F01" w:rsidRDefault="00F0227C" w:rsidP="006A6BF1">
      <w:pPr>
        <w:tabs>
          <w:tab w:val="left" w:pos="3969"/>
        </w:tabs>
        <w:ind w:right="-57" w:firstLine="567"/>
        <w:contextualSpacing/>
        <w:jc w:val="center"/>
        <w:rPr>
          <w:rFonts w:eastAsiaTheme="minorHAnsi" w:cs="Times New Roman"/>
          <w:color w:val="000000"/>
          <w:kern w:val="0"/>
          <w:shd w:val="clear" w:color="auto" w:fill="FFFFFF"/>
          <w:lang w:eastAsia="en-US" w:bidi="ar-SA"/>
        </w:rPr>
      </w:pPr>
      <w:r w:rsidRPr="00EB6F01">
        <w:rPr>
          <w:b/>
          <w:bCs/>
        </w:rPr>
        <w:t>Условия допуска к участию в аукционе</w:t>
      </w:r>
    </w:p>
    <w:p w14:paraId="6A82C483" w14:textId="5C211CD4" w:rsidR="00CB2060" w:rsidRPr="00EB6F01" w:rsidRDefault="00CB2060" w:rsidP="00407859">
      <w:pPr>
        <w:tabs>
          <w:tab w:val="left" w:pos="3969"/>
        </w:tabs>
        <w:ind w:right="-57" w:firstLine="567"/>
        <w:jc w:val="both"/>
        <w:rPr>
          <w:bCs/>
        </w:rPr>
      </w:pPr>
      <w:r w:rsidRPr="00EB6F01">
        <w:rPr>
          <w:bCs/>
        </w:rPr>
        <w:t xml:space="preserve">Электронный аукцион </w:t>
      </w:r>
      <w:r w:rsidR="00167F83" w:rsidRPr="00EB6F01">
        <w:rPr>
          <w:bCs/>
        </w:rPr>
        <w:t xml:space="preserve">проводится в </w:t>
      </w:r>
      <w:r w:rsidRPr="00EB6F01">
        <w:rPr>
          <w:bCs/>
        </w:rPr>
        <w:t>порядке, установленном Регламентом системы электронных торгов (СЭТ) АО «</w:t>
      </w:r>
      <w:r w:rsidR="00F0530E" w:rsidRPr="00EB6F01">
        <w:rPr>
          <w:bCs/>
        </w:rPr>
        <w:t>Р</w:t>
      </w:r>
      <w:r w:rsidRPr="00EB6F01">
        <w:rPr>
          <w:bCs/>
        </w:rPr>
        <w:t xml:space="preserve">оссийский аукционный дом» при проведении электронных торгов по продаже имущества частных собственников (при совпадении оператора </w:t>
      </w:r>
      <w:r w:rsidR="003D3915">
        <w:rPr>
          <w:bCs/>
        </w:rPr>
        <w:t>ЭТП</w:t>
      </w:r>
      <w:r w:rsidRPr="00EB6F01">
        <w:rPr>
          <w:bCs/>
        </w:rPr>
        <w:t xml:space="preserve"> и организатора торгов в одном лице), утвержденным Организатором торгов и размещенным на сайте </w:t>
      </w:r>
      <w:r w:rsidRPr="00EB6F01">
        <w:rPr>
          <w:bCs/>
          <w:u w:val="single"/>
          <w:lang w:val="en-US"/>
        </w:rPr>
        <w:t>www</w:t>
      </w:r>
      <w:r w:rsidRPr="00EB6F01">
        <w:rPr>
          <w:bCs/>
          <w:u w:val="single"/>
        </w:rPr>
        <w:t>.</w:t>
      </w:r>
      <w:r w:rsidR="00F0530E" w:rsidRPr="00EB6F01">
        <w:rPr>
          <w:bCs/>
          <w:u w:val="single"/>
          <w:lang w:val="en-US"/>
        </w:rPr>
        <w:t>lot</w:t>
      </w:r>
      <w:r w:rsidR="00F0530E" w:rsidRPr="00EB6F01">
        <w:rPr>
          <w:bCs/>
          <w:u w:val="single"/>
        </w:rPr>
        <w:t>-</w:t>
      </w:r>
      <w:r w:rsidR="00F0530E" w:rsidRPr="00EB6F01">
        <w:rPr>
          <w:bCs/>
          <w:u w:val="single"/>
          <w:lang w:val="en-US"/>
        </w:rPr>
        <w:t>online</w:t>
      </w:r>
      <w:r w:rsidR="00F0530E" w:rsidRPr="00EB6F01">
        <w:rPr>
          <w:bCs/>
          <w:u w:val="single"/>
        </w:rPr>
        <w:t>.</w:t>
      </w:r>
      <w:proofErr w:type="spellStart"/>
      <w:r w:rsidR="00F0530E" w:rsidRPr="00EB6F01">
        <w:rPr>
          <w:bCs/>
          <w:u w:val="single"/>
          <w:lang w:val="en-US"/>
        </w:rPr>
        <w:t>ru</w:t>
      </w:r>
      <w:proofErr w:type="spellEnd"/>
      <w:r w:rsidR="00F0530E" w:rsidRPr="00EB6F01">
        <w:rPr>
          <w:bCs/>
        </w:rPr>
        <w:t>.</w:t>
      </w:r>
    </w:p>
    <w:p w14:paraId="35B9CC34" w14:textId="6731D4D3" w:rsidR="00F0227C" w:rsidRPr="00EB6F01" w:rsidRDefault="00F0227C" w:rsidP="00407859">
      <w:pPr>
        <w:tabs>
          <w:tab w:val="left" w:pos="3969"/>
        </w:tabs>
        <w:ind w:right="-57" w:firstLine="567"/>
        <w:jc w:val="both"/>
      </w:pPr>
      <w:r w:rsidRPr="00EB6F01">
        <w:t xml:space="preserve">К участию в </w:t>
      </w:r>
      <w:r w:rsidR="00F0530E" w:rsidRPr="00EB6F01">
        <w:t xml:space="preserve">электронном </w:t>
      </w:r>
      <w:r w:rsidRPr="00EB6F01">
        <w:t xml:space="preserve">аукционе допускаются физические и юридические лица, своевременно </w:t>
      </w:r>
      <w:r w:rsidR="00F0530E" w:rsidRPr="00EB6F01">
        <w:t xml:space="preserve">прошедшие регистрацию на </w:t>
      </w:r>
      <w:r w:rsidR="00587256">
        <w:t>ЭТП</w:t>
      </w:r>
      <w:r w:rsidR="00F0530E" w:rsidRPr="00EB6F01">
        <w:t xml:space="preserve">, </w:t>
      </w:r>
      <w:r w:rsidRPr="00EB6F01">
        <w:t xml:space="preserve">подавшие заявку на участие в </w:t>
      </w:r>
      <w:r w:rsidR="00F0530E" w:rsidRPr="00EB6F01">
        <w:t xml:space="preserve">электронном </w:t>
      </w:r>
      <w:r w:rsidRPr="00EB6F01">
        <w:t xml:space="preserve">аукционе, </w:t>
      </w:r>
      <w:r w:rsidR="00F0530E" w:rsidRPr="00EB6F01">
        <w:t>о</w:t>
      </w:r>
      <w:r w:rsidRPr="00EB6F01">
        <w:t xml:space="preserve">беспечившие </w:t>
      </w:r>
      <w:r w:rsidR="00F0530E" w:rsidRPr="00EB6F01">
        <w:t xml:space="preserve">в установленный срок </w:t>
      </w:r>
      <w:r w:rsidRPr="00EB6F01">
        <w:t xml:space="preserve">поступление на счет </w:t>
      </w:r>
      <w:r w:rsidR="005A7CBB">
        <w:t>Оператора ЭТП</w:t>
      </w:r>
      <w:r w:rsidR="00F0530E" w:rsidRPr="00EB6F01">
        <w:t>,</w:t>
      </w:r>
      <w:r w:rsidRPr="00EB6F01">
        <w:t xml:space="preserve"> указанный в настоящем </w:t>
      </w:r>
      <w:r w:rsidR="00F0530E" w:rsidRPr="00EB6F01">
        <w:t xml:space="preserve">информационном сообщении, суммы задатка. </w:t>
      </w:r>
    </w:p>
    <w:p w14:paraId="33DBAEF9" w14:textId="7A1DAFD2" w:rsidR="00F0227C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 xml:space="preserve">Принимать участие в аукционе может любое юридическое или физическое лицо, в </w:t>
      </w:r>
      <w:r w:rsidR="00EB6F01">
        <w:t>т.ч.</w:t>
      </w:r>
      <w:r w:rsidRPr="00EB6F01">
        <w:t xml:space="preserve"> индивидуальный предприниматель, являющееся </w:t>
      </w:r>
      <w:r w:rsidR="00F032AF">
        <w:t>п</w:t>
      </w:r>
      <w:r w:rsidRPr="00EB6F01">
        <w:t xml:space="preserve">ользователем </w:t>
      </w:r>
      <w:r w:rsidR="00587256">
        <w:t>ЭТП</w:t>
      </w:r>
      <w:r w:rsidRPr="00EB6F01">
        <w:t>.</w:t>
      </w:r>
    </w:p>
    <w:p w14:paraId="0DD45642" w14:textId="6C5EFEB2" w:rsidR="00F0530E" w:rsidRPr="00EB6F01" w:rsidRDefault="00F0530E" w:rsidP="00407859">
      <w:pPr>
        <w:tabs>
          <w:tab w:val="left" w:pos="3969"/>
        </w:tabs>
        <w:ind w:right="-57" w:firstLine="567"/>
        <w:jc w:val="both"/>
      </w:pPr>
      <w:r w:rsidRPr="00EB6F01">
        <w:t>Иностранные юридические и физические лица допускаются к участию в аукционе с соблюдением требовани</w:t>
      </w:r>
      <w:r w:rsidR="00406815">
        <w:t>й</w:t>
      </w:r>
      <w:r w:rsidRPr="00EB6F01">
        <w:t>, установленных законодательством Российской Федерации.</w:t>
      </w:r>
    </w:p>
    <w:p w14:paraId="0078E327" w14:textId="77777777" w:rsidR="006E0215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14:paraId="1884D733" w14:textId="174656B4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Заявка подписывается электронной подписью Претендента. К заявке прилагаются </w:t>
      </w:r>
      <w:r w:rsidRPr="00EB6F01">
        <w:rPr>
          <w:shd w:val="clear" w:color="auto" w:fill="FFFFFF"/>
        </w:rPr>
        <w:lastRenderedPageBreak/>
        <w:t>подписанные электронной подписью Претендента документы.</w:t>
      </w:r>
    </w:p>
    <w:p w14:paraId="5D34283B" w14:textId="77777777" w:rsidR="00814711" w:rsidRPr="00EB6F01" w:rsidRDefault="00814711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</w:p>
    <w:p w14:paraId="3B4081EA" w14:textId="77777777" w:rsidR="003D073C" w:rsidRPr="00EB6F01" w:rsidRDefault="003D073C" w:rsidP="00407859">
      <w:pPr>
        <w:tabs>
          <w:tab w:val="left" w:pos="70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14:paraId="34C4C54D" w14:textId="340945A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1.  Заявка на участие в электронном аукционе.</w:t>
      </w:r>
    </w:p>
    <w:p w14:paraId="7BD1E5E6" w14:textId="62C264D2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14:paraId="3E6D9AF8" w14:textId="56A2B2DD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 Одновременно к заявке Претендент прилагает подписанные электронной цифровой подписью документы:</w:t>
      </w:r>
    </w:p>
    <w:p w14:paraId="0DDF0406" w14:textId="7DFBE5B5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2.1. Физическое лицо - копии всех листов документа, удостоверяющего личность.</w:t>
      </w:r>
      <w:r w:rsidR="00FF2883">
        <w:rPr>
          <w:shd w:val="clear" w:color="auto" w:fill="FFFFFF"/>
        </w:rPr>
        <w:t xml:space="preserve"> </w:t>
      </w:r>
      <w:r w:rsidRPr="00EB6F01">
        <w:rPr>
          <w:shd w:val="clear" w:color="auto" w:fill="FFFFFF"/>
        </w:rPr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</w:t>
      </w:r>
      <w:r w:rsidR="001662E1">
        <w:rPr>
          <w:shd w:val="clear" w:color="auto" w:fill="FFFFFF"/>
        </w:rPr>
        <w:t>,</w:t>
      </w:r>
      <w:r w:rsidRPr="00EB6F01">
        <w:rPr>
          <w:shd w:val="clear" w:color="auto" w:fill="FFFFFF"/>
        </w:rPr>
        <w:t xml:space="preserve"> свидетельство о постановке на налоговый учет</w:t>
      </w:r>
      <w:r w:rsidR="001662E1">
        <w:rPr>
          <w:shd w:val="clear" w:color="auto" w:fill="FFFFFF"/>
        </w:rPr>
        <w:t xml:space="preserve">, </w:t>
      </w:r>
      <w:r w:rsidR="001662E1" w:rsidRPr="001662E1">
        <w:rPr>
          <w:shd w:val="clear" w:color="auto" w:fill="FFFFFF"/>
        </w:rPr>
        <w:t>выписк</w:t>
      </w:r>
      <w:r w:rsidR="001662E1">
        <w:rPr>
          <w:shd w:val="clear" w:color="auto" w:fill="FFFFFF"/>
        </w:rPr>
        <w:t>у</w:t>
      </w:r>
      <w:r w:rsidR="001662E1" w:rsidRPr="001662E1">
        <w:rPr>
          <w:shd w:val="clear" w:color="auto" w:fill="FFFFFF"/>
        </w:rPr>
        <w:t xml:space="preserve"> из ЕГРИП</w:t>
      </w:r>
      <w:r w:rsidR="001662E1">
        <w:rPr>
          <w:shd w:val="clear" w:color="auto" w:fill="FFFFFF"/>
        </w:rPr>
        <w:t>.</w:t>
      </w:r>
    </w:p>
    <w:p w14:paraId="4BBE9A0E" w14:textId="77777777" w:rsidR="00ED52E8" w:rsidRDefault="00336630" w:rsidP="00ED52E8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 2.2. Юридическое лицо - </w:t>
      </w:r>
      <w:r w:rsidR="003D073C" w:rsidRPr="00EB6F01">
        <w:rPr>
          <w:shd w:val="clear" w:color="auto" w:fill="FFFFFF"/>
        </w:rPr>
        <w:t>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и если для заявителя приобретение имущества или внесение денежных средств в качестве задатка являются крупной сделкой.</w:t>
      </w:r>
    </w:p>
    <w:p w14:paraId="554EA02B" w14:textId="51AA049C" w:rsidR="00D246D6" w:rsidRDefault="00ED52E8" w:rsidP="00D246D6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Соглашение о выплате вознаграждения по форме, размещенной на </w:t>
      </w:r>
      <w:r w:rsidR="00D246D6">
        <w:rPr>
          <w:shd w:val="clear" w:color="auto" w:fill="FFFFFF"/>
        </w:rPr>
        <w:t>ЭТП.</w:t>
      </w:r>
    </w:p>
    <w:p w14:paraId="62ACB065" w14:textId="15CAD254" w:rsidR="00D246D6" w:rsidRPr="00D246D6" w:rsidRDefault="00D246D6" w:rsidP="00D246D6">
      <w:pPr>
        <w:tabs>
          <w:tab w:val="left" w:pos="709"/>
        </w:tabs>
        <w:ind w:firstLine="567"/>
        <w:jc w:val="both"/>
        <w:rPr>
          <w:rFonts w:cs="Times New Roman"/>
          <w:color w:val="000080"/>
          <w:u w:val="single"/>
          <w:shd w:val="clear" w:color="auto" w:fill="FFFFFF"/>
        </w:rPr>
      </w:pPr>
      <w:r>
        <w:rPr>
          <w:shd w:val="clear" w:color="auto" w:fill="FFFFFF"/>
        </w:rPr>
        <w:t>4. Д</w:t>
      </w:r>
      <w:r w:rsidRPr="00D246D6">
        <w:rPr>
          <w:shd w:val="clear" w:color="auto" w:fill="FFFFFF"/>
        </w:rPr>
        <w:t xml:space="preserve">оговор о задатке (договор присоединения) по </w:t>
      </w:r>
      <w:r>
        <w:rPr>
          <w:shd w:val="clear" w:color="auto" w:fill="FFFFFF"/>
        </w:rPr>
        <w:t>форме, размещенной на ЭТП.</w:t>
      </w:r>
    </w:p>
    <w:p w14:paraId="797BDBF8" w14:textId="1F643B5F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Иные документы, предоставление которых может быть установлено федеральным законом.</w:t>
      </w:r>
    </w:p>
    <w:p w14:paraId="1FB2A764" w14:textId="63466BA6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14:paraId="23CC6931" w14:textId="1F9CABBA" w:rsidR="003D073C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электронных образов документов от лица, имеющего право действовать от имени Претендента/Участника торгов соответственно.</w:t>
      </w:r>
    </w:p>
    <w:p w14:paraId="73EC49AD" w14:textId="5874D20A" w:rsidR="00276835" w:rsidRPr="00EB6F01" w:rsidRDefault="003D073C" w:rsidP="00407859">
      <w:pPr>
        <w:tabs>
          <w:tab w:val="left" w:pos="70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Участник/Претендент несет ответственность за подлинность и достоверность представляемых им документов и сведений.</w:t>
      </w:r>
    </w:p>
    <w:p w14:paraId="25B8C7CF" w14:textId="77777777" w:rsidR="001F60C4" w:rsidRPr="00EB6F01" w:rsidRDefault="001F60C4" w:rsidP="00407859">
      <w:pPr>
        <w:tabs>
          <w:tab w:val="left" w:pos="3969"/>
        </w:tabs>
        <w:ind w:right="-57" w:firstLine="567"/>
        <w:jc w:val="both"/>
      </w:pPr>
    </w:p>
    <w:p w14:paraId="292218A2" w14:textId="77777777" w:rsidR="003D073C" w:rsidRPr="00EB6F01" w:rsidRDefault="003D073C" w:rsidP="00407859">
      <w:pPr>
        <w:tabs>
          <w:tab w:val="left" w:pos="3969"/>
        </w:tabs>
        <w:ind w:firstLine="567"/>
        <w:jc w:val="center"/>
        <w:rPr>
          <w:b/>
          <w:bCs/>
          <w:shd w:val="clear" w:color="auto" w:fill="FFFFFF"/>
        </w:rPr>
      </w:pPr>
      <w:r w:rsidRPr="00EB6F01"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14:paraId="1C17B999" w14:textId="18AA30D7" w:rsidR="003D073C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14:paraId="54205AC2" w14:textId="66DF4A33" w:rsidR="00761965" w:rsidRPr="00BB76D0" w:rsidRDefault="00761965" w:rsidP="00407859">
      <w:pPr>
        <w:tabs>
          <w:tab w:val="left" w:pos="3969"/>
        </w:tabs>
        <w:ind w:firstLine="567"/>
        <w:jc w:val="both"/>
        <w:rPr>
          <w:b/>
          <w:bCs/>
          <w:shd w:val="clear" w:color="auto" w:fill="FFFFFF"/>
        </w:rPr>
      </w:pPr>
      <w:r w:rsidRPr="00BB76D0">
        <w:rPr>
          <w:b/>
          <w:bCs/>
          <w:shd w:val="clear" w:color="auto" w:fill="FFFFFF"/>
        </w:rPr>
        <w:t>Лицо, подавшее заявку на участие в торгах, подтверждает, что ознакомлено с составом Лота, являющимся предметом торгов и претензий к состоянию и документации Лота не имеет.</w:t>
      </w:r>
    </w:p>
    <w:p w14:paraId="5537E5A4" w14:textId="7661F3C3" w:rsidR="003D073C" w:rsidRPr="00EB6F01" w:rsidRDefault="003D073C" w:rsidP="00407859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EB6F01">
        <w:rPr>
          <w:shd w:val="clear" w:color="auto" w:fill="FFFFFF"/>
        </w:rPr>
        <w:t xml:space="preserve">После подачи заявки, Претенденту необходимо перечислить задаток на счет </w:t>
      </w:r>
      <w:r w:rsidR="005A7CBB">
        <w:t>Оператора ЭТП</w:t>
      </w:r>
      <w:r w:rsidRPr="00EB6F01">
        <w:rPr>
          <w:shd w:val="clear" w:color="auto" w:fill="FFFFFF"/>
        </w:rPr>
        <w:t xml:space="preserve"> в соответствии с условиями договора о задатке (договора о присоединении), опубликованного на </w:t>
      </w:r>
      <w:r w:rsidRPr="00EB6F01"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 </w:t>
      </w:r>
      <w:r w:rsidRPr="00EB6F01">
        <w:rPr>
          <w:rStyle w:val="a3"/>
          <w:rFonts w:cs="Times New Roman"/>
          <w:shd w:val="clear" w:color="auto" w:fill="FFFFFF"/>
          <w:lang w:val="en-US"/>
        </w:rPr>
        <w:t>www</w:t>
      </w:r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shd w:val="clear" w:color="auto" w:fill="FFFFFF"/>
          <w:lang w:val="en-US"/>
        </w:rPr>
        <w:t>auction</w:t>
      </w:r>
      <w:r w:rsidRPr="00EB6F01">
        <w:rPr>
          <w:rStyle w:val="a3"/>
          <w:rFonts w:cs="Times New Roman"/>
          <w:shd w:val="clear" w:color="auto" w:fill="FFFFFF"/>
        </w:rPr>
        <w:t>-</w:t>
      </w:r>
      <w:r w:rsidRPr="00EB6F01">
        <w:rPr>
          <w:rStyle w:val="a3"/>
          <w:rFonts w:cs="Times New Roman"/>
          <w:shd w:val="clear" w:color="auto" w:fill="FFFFFF"/>
          <w:lang w:val="en-US"/>
        </w:rPr>
        <w:t>house</w:t>
      </w:r>
      <w:r w:rsidRPr="00EB6F01">
        <w:rPr>
          <w:rStyle w:val="a3"/>
          <w:rFonts w:cs="Times New Roman"/>
          <w:shd w:val="clear" w:color="auto" w:fill="FFFFFF"/>
        </w:rPr>
        <w:t>.</w:t>
      </w:r>
      <w:proofErr w:type="spellStart"/>
      <w:r w:rsidRPr="00EB6F01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EB6F01">
        <w:rPr>
          <w:rFonts w:cs="Times New Roman"/>
          <w:color w:val="000000"/>
          <w:shd w:val="clear" w:color="auto" w:fill="FFFFFF"/>
        </w:rPr>
        <w:t xml:space="preserve"> и на </w:t>
      </w:r>
      <w:r w:rsidR="00D246D6">
        <w:rPr>
          <w:rFonts w:cs="Times New Roman"/>
          <w:color w:val="000000"/>
          <w:shd w:val="clear" w:color="auto" w:fill="FFFFFF"/>
        </w:rPr>
        <w:t>ЭТП.</w:t>
      </w:r>
      <w:r w:rsidRPr="00EB6F01">
        <w:rPr>
          <w:shd w:val="clear" w:color="auto" w:fill="FFFFFF"/>
        </w:rPr>
        <w:t xml:space="preserve"> </w:t>
      </w:r>
    </w:p>
    <w:p w14:paraId="63CD701A" w14:textId="2BB8A40B" w:rsidR="005A7CBB" w:rsidRPr="00A12EEF" w:rsidRDefault="003D073C" w:rsidP="00A12EEF">
      <w:pPr>
        <w:tabs>
          <w:tab w:val="left" w:pos="3969"/>
        </w:tabs>
        <w:ind w:firstLine="567"/>
        <w:jc w:val="both"/>
        <w:rPr>
          <w:b/>
          <w:shd w:val="clear" w:color="auto" w:fill="FFFFFF"/>
        </w:rPr>
      </w:pPr>
      <w:r w:rsidRPr="00EB6F01">
        <w:rPr>
          <w:b/>
          <w:shd w:val="clear" w:color="auto" w:fill="FFFFFF"/>
        </w:rPr>
        <w:t xml:space="preserve">Задаток перечисляется </w:t>
      </w:r>
      <w:r w:rsidR="005A7CBB" w:rsidRPr="005A7CBB">
        <w:rPr>
          <w:b/>
          <w:shd w:val="clear" w:color="auto" w:fill="FFFFFF"/>
        </w:rPr>
        <w:t xml:space="preserve">на расчетный счет Оператора </w:t>
      </w:r>
      <w:r w:rsidR="00A12EEF">
        <w:rPr>
          <w:b/>
          <w:shd w:val="clear" w:color="auto" w:fill="FFFFFF"/>
        </w:rPr>
        <w:t>ЭТП</w:t>
      </w:r>
      <w:r w:rsidR="005A7CBB" w:rsidRPr="005A7CBB">
        <w:rPr>
          <w:b/>
          <w:shd w:val="clear" w:color="auto" w:fill="FFFFFF"/>
        </w:rPr>
        <w:t xml:space="preserve">: </w:t>
      </w:r>
      <w:r w:rsidR="00A12EEF">
        <w:rPr>
          <w:b/>
          <w:shd w:val="clear" w:color="auto" w:fill="FFFFFF"/>
        </w:rPr>
        <w:t>п</w:t>
      </w:r>
      <w:r w:rsidR="005A7CBB" w:rsidRPr="005A7CBB">
        <w:rPr>
          <w:b/>
          <w:shd w:val="clear" w:color="auto" w:fill="FFFFFF"/>
        </w:rPr>
        <w:t>олучатель - АО «Российский аукционный дом» (ИНН 7838430413, КПП 783801001):</w:t>
      </w:r>
      <w:r w:rsidR="00A12EEF">
        <w:rPr>
          <w:b/>
          <w:shd w:val="clear" w:color="auto" w:fill="FFFFFF"/>
        </w:rPr>
        <w:t xml:space="preserve"> </w:t>
      </w:r>
      <w:r w:rsidR="005A7CBB" w:rsidRPr="005A7CBB">
        <w:rPr>
          <w:b/>
          <w:shd w:val="clear" w:color="auto" w:fill="FFFFFF"/>
        </w:rPr>
        <w:t>р/с № 40702810355000036459 в СЕВЕРО-ЗАПАДНЫЙ БАНК ПАО СБЕРБАНК,</w:t>
      </w:r>
      <w:r w:rsidR="00A12EEF">
        <w:rPr>
          <w:b/>
          <w:shd w:val="clear" w:color="auto" w:fill="FFFFFF"/>
        </w:rPr>
        <w:t xml:space="preserve"> </w:t>
      </w:r>
      <w:r w:rsidR="005A7CBB" w:rsidRPr="005A7CBB">
        <w:rPr>
          <w:b/>
          <w:shd w:val="clear" w:color="auto" w:fill="FFFFFF"/>
        </w:rPr>
        <w:t>БИК 044030653, к/с 30101810500000000653.</w:t>
      </w:r>
      <w:r w:rsidR="005A7CBB" w:rsidRPr="005A7CBB">
        <w:rPr>
          <w:rFonts w:cs="Times New Roman"/>
          <w:b/>
          <w:color w:val="000000"/>
          <w:shd w:val="clear" w:color="auto" w:fill="FFFFFF"/>
        </w:rPr>
        <w:t xml:space="preserve"> </w:t>
      </w:r>
    </w:p>
    <w:p w14:paraId="06C5DB33" w14:textId="4FFD28EC" w:rsidR="005A7CBB" w:rsidRPr="00A12EEF" w:rsidRDefault="00A12EEF" w:rsidP="005A7CBB">
      <w:pPr>
        <w:tabs>
          <w:tab w:val="left" w:pos="3969"/>
        </w:tabs>
        <w:ind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A12EEF">
        <w:rPr>
          <w:rFonts w:cs="Times New Roman"/>
          <w:bCs/>
          <w:color w:val="000000"/>
          <w:shd w:val="clear" w:color="auto" w:fill="FFFFFF"/>
        </w:rPr>
        <w:t>В платежном документе в графе «назначение платежа» должна содержаться информация: «№ л/с _______Средства для проведения операций по обеспечению участия в электронных процедурах. НДС не облагается».</w:t>
      </w:r>
    </w:p>
    <w:p w14:paraId="41D068C8" w14:textId="5ACBB128" w:rsidR="005A7CBB" w:rsidRPr="00C71517" w:rsidRDefault="00C71517" w:rsidP="005A7CBB">
      <w:pPr>
        <w:tabs>
          <w:tab w:val="left" w:pos="3969"/>
        </w:tabs>
        <w:ind w:firstLine="567"/>
        <w:jc w:val="both"/>
        <w:rPr>
          <w:rFonts w:cs="Times New Roman"/>
          <w:bCs/>
          <w:color w:val="000000"/>
          <w:shd w:val="clear" w:color="auto" w:fill="FFFFFF"/>
        </w:rPr>
      </w:pPr>
      <w:r w:rsidRPr="00C71517">
        <w:rPr>
          <w:rFonts w:cs="Times New Roman"/>
          <w:bCs/>
          <w:color w:val="000000"/>
          <w:shd w:val="clear" w:color="auto" w:fill="FFFFFF"/>
        </w:rPr>
        <w:t>Задаток считается внесенным с даты поступления всей суммы Задатка на указанный счет.</w:t>
      </w:r>
      <w:r>
        <w:rPr>
          <w:rFonts w:cs="Times New Roman"/>
          <w:bCs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В случае, когда сумма Задатка от Претендента не зачислена на расчетный счет Оператора </w:t>
      </w:r>
      <w:r>
        <w:rPr>
          <w:rFonts w:cs="Times New Roman"/>
          <w:bCs/>
          <w:color w:val="000000"/>
          <w:shd w:val="clear" w:color="auto" w:fill="FFFFFF"/>
        </w:rPr>
        <w:t>ЭТП</w:t>
      </w:r>
      <w:r w:rsidRPr="00C71517">
        <w:rPr>
          <w:rFonts w:cs="Times New Roman"/>
          <w:bCs/>
          <w:color w:val="000000"/>
          <w:shd w:val="clear" w:color="auto" w:fill="FFFFFF"/>
        </w:rPr>
        <w:t xml:space="preserve"> на дату, указанную в </w:t>
      </w:r>
      <w:r>
        <w:rPr>
          <w:rFonts w:cs="Times New Roman"/>
          <w:bCs/>
          <w:color w:val="000000"/>
          <w:shd w:val="clear" w:color="auto" w:fill="FFFFFF"/>
        </w:rPr>
        <w:t xml:space="preserve">настоящем </w:t>
      </w:r>
      <w:r w:rsidRPr="00C71517">
        <w:rPr>
          <w:rFonts w:cs="Times New Roman"/>
          <w:bCs/>
          <w:color w:val="000000"/>
          <w:shd w:val="clear" w:color="auto" w:fill="FFFFFF"/>
        </w:rPr>
        <w:t>сообщении,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63888181" w14:textId="7B06204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Договор о задатке (договор присоединения) может быть заключен в форме единого документа, </w:t>
      </w:r>
      <w:r w:rsidRPr="00EB6F01">
        <w:rPr>
          <w:rFonts w:cs="Times New Roman"/>
          <w:color w:val="000000"/>
          <w:shd w:val="clear" w:color="auto" w:fill="FFFFFF"/>
        </w:rPr>
        <w:lastRenderedPageBreak/>
        <w:t>подписанного сторонами посредством электронной цифровой подписи в соответствии с формой договора о задатке (договора о присоединении), опубликованной</w:t>
      </w:r>
      <w:r w:rsidR="00D246D6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 xml:space="preserve">на </w:t>
      </w:r>
      <w:r w:rsidR="00D246D6">
        <w:rPr>
          <w:rFonts w:cs="Times New Roman"/>
          <w:color w:val="000000"/>
          <w:shd w:val="clear" w:color="auto" w:fill="FFFFFF"/>
        </w:rPr>
        <w:t>ЭТП.</w:t>
      </w:r>
    </w:p>
    <w:p w14:paraId="06DD1FB6" w14:textId="15C758D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Указанный договор о задатке считается в любом случае заключенным на условиях размещенной на </w:t>
      </w:r>
      <w:r w:rsidR="003D3915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формы договора о задатке (договора присоединения) в случае подачи заявки на участие в аукционе и перечисления Претендентом задатка на расчетный счет </w:t>
      </w:r>
      <w:r w:rsidR="00C71517" w:rsidRPr="00C71517">
        <w:rPr>
          <w:rFonts w:cs="Times New Roman"/>
          <w:bCs/>
          <w:color w:val="000000"/>
          <w:shd w:val="clear" w:color="auto" w:fill="FFFFFF"/>
        </w:rPr>
        <w:t xml:space="preserve">Оператора </w:t>
      </w:r>
      <w:r w:rsidR="00C71517">
        <w:rPr>
          <w:rFonts w:cs="Times New Roman"/>
          <w:bCs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6C164788" w14:textId="6F8E9B73" w:rsidR="003D07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Задаток перечисляется непосредственно стороной по договору о задатке (договору присоединения).</w:t>
      </w:r>
      <w:r w:rsidR="00761965">
        <w:rPr>
          <w:rFonts w:cs="Times New Roman"/>
          <w:color w:val="000000"/>
          <w:shd w:val="clear" w:color="auto" w:fill="FFFFFF"/>
        </w:rPr>
        <w:t xml:space="preserve"> </w:t>
      </w:r>
      <w:r w:rsidR="00761965" w:rsidRPr="00761965">
        <w:rPr>
          <w:rFonts w:cs="Times New Roman"/>
          <w:color w:val="000000"/>
          <w:shd w:val="clear" w:color="auto" w:fill="FFFFFF"/>
        </w:rPr>
        <w:t>Исполнение обязанности по внесению суммы задатка третьими лицами не допускается.</w:t>
      </w:r>
    </w:p>
    <w:p w14:paraId="73FDCC08" w14:textId="7EBF0408" w:rsidR="009F4BB1" w:rsidRDefault="009F4BB1" w:rsidP="009F4BB1">
      <w:pPr>
        <w:tabs>
          <w:tab w:val="left" w:pos="3969"/>
        </w:tabs>
        <w:ind w:firstLine="567"/>
        <w:jc w:val="both"/>
        <w:rPr>
          <w:shd w:val="clear" w:color="auto" w:fill="FFFFFF"/>
        </w:rPr>
      </w:pPr>
      <w:r w:rsidRPr="007D1FBC">
        <w:rPr>
          <w:rFonts w:cs="Times New Roman"/>
          <w:color w:val="000000"/>
          <w:shd w:val="clear" w:color="auto" w:fill="FFFFFF"/>
        </w:rPr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</w:t>
      </w:r>
      <w:r w:rsidR="009C730E" w:rsidRPr="007D1FBC">
        <w:rPr>
          <w:rFonts w:cs="Times New Roman"/>
          <w:color w:val="000000"/>
          <w:shd w:val="clear" w:color="auto" w:fill="FFFFFF"/>
        </w:rPr>
        <w:t xml:space="preserve">, </w:t>
      </w:r>
      <w:r w:rsidRPr="007D1FBC">
        <w:rPr>
          <w:rFonts w:cs="Times New Roman"/>
          <w:color w:val="000000"/>
          <w:shd w:val="clear" w:color="auto" w:fill="FFFFFF"/>
        </w:rPr>
        <w:t>условиями 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о задатке (договор</w:t>
      </w:r>
      <w:r w:rsidR="009C730E" w:rsidRPr="007D1FBC">
        <w:rPr>
          <w:rFonts w:cs="Times New Roman"/>
          <w:color w:val="000000"/>
          <w:shd w:val="clear" w:color="auto" w:fill="FFFFFF"/>
        </w:rPr>
        <w:t>а</w:t>
      </w:r>
      <w:r w:rsidRPr="007D1FBC">
        <w:rPr>
          <w:rFonts w:cs="Times New Roman"/>
          <w:color w:val="000000"/>
          <w:shd w:val="clear" w:color="auto" w:fill="FFFFFF"/>
        </w:rPr>
        <w:t xml:space="preserve"> присоединения)</w:t>
      </w:r>
      <w:r w:rsidR="007D1FBC" w:rsidRPr="007D1FBC">
        <w:rPr>
          <w:rFonts w:cs="Times New Roman"/>
          <w:color w:val="000000"/>
          <w:shd w:val="clear" w:color="auto" w:fill="FFFFFF"/>
        </w:rPr>
        <w:t xml:space="preserve"> и </w:t>
      </w:r>
      <w:r w:rsidR="009C730E" w:rsidRPr="007D1FBC">
        <w:rPr>
          <w:rFonts w:cs="Times New Roman"/>
          <w:color w:val="000000"/>
          <w:shd w:val="clear" w:color="auto" w:fill="FFFFFF"/>
        </w:rPr>
        <w:t>соглашения</w:t>
      </w:r>
      <w:r w:rsidR="009C730E" w:rsidRPr="007D1FBC">
        <w:rPr>
          <w:shd w:val="clear" w:color="auto" w:fill="FFFFFF"/>
        </w:rPr>
        <w:t xml:space="preserve"> о выплате вознаграждения</w:t>
      </w:r>
      <w:r w:rsidR="007D1FBC" w:rsidRPr="007D1FBC">
        <w:rPr>
          <w:shd w:val="clear" w:color="auto" w:fill="FFFFFF"/>
        </w:rPr>
        <w:t>.</w:t>
      </w:r>
    </w:p>
    <w:p w14:paraId="040A482B" w14:textId="77777777" w:rsidR="00401C73" w:rsidRPr="00EB6F01" w:rsidRDefault="00401C73" w:rsidP="00401C73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C71517">
        <w:rPr>
          <w:rFonts w:cs="Times New Roman"/>
          <w:color w:val="000000"/>
          <w:shd w:val="clear" w:color="auto" w:fill="FFFFFF"/>
        </w:rPr>
        <w:t xml:space="preserve">Сроки и порядок возврата суммы задатка, внесенного Претендентом на счет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В случае наступления, указанных в Регламенте оснований для возврата Оператором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Претенденту, возврат производится путем разблокировки денежных средств   в размере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на лицевом счете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C71517">
        <w:rPr>
          <w:rFonts w:cs="Times New Roman"/>
          <w:color w:val="000000"/>
          <w:shd w:val="clear" w:color="auto" w:fill="FFFFFF"/>
        </w:rPr>
        <w:t xml:space="preserve">Претендента. С момента разблокировки суммы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 xml:space="preserve">адатка на лицевом счете Претендента обязательства Оператора </w:t>
      </w:r>
      <w:r>
        <w:rPr>
          <w:rFonts w:cs="Times New Roman"/>
          <w:color w:val="000000"/>
          <w:shd w:val="clear" w:color="auto" w:fill="FFFFFF"/>
        </w:rPr>
        <w:t>ЭТП</w:t>
      </w:r>
      <w:r w:rsidRPr="00C71517">
        <w:rPr>
          <w:rFonts w:cs="Times New Roman"/>
          <w:color w:val="000000"/>
          <w:shd w:val="clear" w:color="auto" w:fill="FFFFFF"/>
        </w:rPr>
        <w:t xml:space="preserve"> по возврату </w:t>
      </w:r>
      <w:r>
        <w:rPr>
          <w:rFonts w:cs="Times New Roman"/>
          <w:color w:val="000000"/>
          <w:shd w:val="clear" w:color="auto" w:fill="FFFFFF"/>
        </w:rPr>
        <w:t>з</w:t>
      </w:r>
      <w:r w:rsidRPr="00C71517">
        <w:rPr>
          <w:rFonts w:cs="Times New Roman"/>
          <w:color w:val="000000"/>
          <w:shd w:val="clear" w:color="auto" w:fill="FFFFFF"/>
        </w:rPr>
        <w:t>адатка считаются исполненными.</w:t>
      </w:r>
    </w:p>
    <w:p w14:paraId="23BF6CE4" w14:textId="11EF1239" w:rsidR="00FE07B4" w:rsidRPr="00E8051E" w:rsidRDefault="00FE07B4" w:rsidP="0055275C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E8051E">
        <w:rPr>
          <w:rFonts w:cs="Times New Roman"/>
          <w:shd w:val="clear" w:color="auto" w:fill="FFFFFF"/>
        </w:rPr>
        <w:t xml:space="preserve">Задаток возвращается всем участникам аукциона, кроме Победителя </w:t>
      </w:r>
      <w:r w:rsidR="0055275C">
        <w:rPr>
          <w:rFonts w:cs="Times New Roman"/>
          <w:shd w:val="clear" w:color="auto" w:fill="FFFFFF"/>
        </w:rPr>
        <w:t>т</w:t>
      </w:r>
      <w:r w:rsidRPr="00E8051E">
        <w:rPr>
          <w:rFonts w:cs="Times New Roman"/>
          <w:shd w:val="clear" w:color="auto" w:fill="FFFFFF"/>
        </w:rPr>
        <w:t>оргов,</w:t>
      </w:r>
      <w:r w:rsidR="0055275C">
        <w:rPr>
          <w:rFonts w:cs="Times New Roman"/>
          <w:shd w:val="clear" w:color="auto" w:fill="FFFFFF"/>
        </w:rPr>
        <w:t xml:space="preserve"> порядок и сроки возврата согласно Регламенту. </w:t>
      </w:r>
      <w:r w:rsidRPr="00E8051E">
        <w:rPr>
          <w:rFonts w:cs="Times New Roman"/>
          <w:color w:val="000000"/>
          <w:shd w:val="clear" w:color="auto" w:fill="FFFFFF"/>
        </w:rPr>
        <w:t xml:space="preserve">Задаток служит обеспечением исполнения обязательства </w:t>
      </w:r>
      <w:r w:rsidRPr="00E8051E">
        <w:rPr>
          <w:rFonts w:cs="Times New Roman"/>
          <w:shd w:val="clear" w:color="auto" w:fill="FFFFFF"/>
        </w:rPr>
        <w:t xml:space="preserve">Победителя, </w:t>
      </w:r>
      <w:r w:rsidRPr="00E8051E">
        <w:rPr>
          <w:rFonts w:cs="Times New Roman"/>
          <w:color w:val="000000"/>
          <w:shd w:val="clear" w:color="auto" w:fill="FFFFFF"/>
        </w:rPr>
        <w:t xml:space="preserve">по заключению договора купли-продажи и оплате цены продажи Лота. </w:t>
      </w:r>
      <w:r w:rsidRPr="00E8051E">
        <w:rPr>
          <w:rFonts w:cs="Times New Roman"/>
          <w:shd w:val="clear" w:color="auto" w:fill="FFFFFF"/>
        </w:rPr>
        <w:t>Задаток, перечисленный Победителем, засчитывается в счет оплаты цены продажи Лота по договору купли-продажи.</w:t>
      </w:r>
    </w:p>
    <w:p w14:paraId="3797C2AA" w14:textId="0D9E80F7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>Для участия в аукционе Претендент может подать только одну заявку на</w:t>
      </w:r>
      <w:r w:rsidR="00AA48FE" w:rsidRPr="00EB6F01">
        <w:rPr>
          <w:rFonts w:cs="Times New Roman"/>
          <w:color w:val="000000"/>
          <w:shd w:val="clear" w:color="auto" w:fill="FFFFFF"/>
        </w:rPr>
        <w:t xml:space="preserve"> </w:t>
      </w:r>
      <w:r w:rsidRPr="00EB6F01">
        <w:rPr>
          <w:rFonts w:cs="Times New Roman"/>
          <w:color w:val="000000"/>
          <w:shd w:val="clear" w:color="auto" w:fill="FFFFFF"/>
        </w:rPr>
        <w:t>лот.</w:t>
      </w:r>
    </w:p>
    <w:p w14:paraId="5413D610" w14:textId="020DA553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Претендент вправе отозвать заявку на участие в электронном аукционе не позднее даты определения участников </w:t>
      </w:r>
      <w:r w:rsidR="00F7050D">
        <w:rPr>
          <w:rFonts w:cs="Times New Roman"/>
          <w:color w:val="000000"/>
          <w:shd w:val="clear" w:color="auto" w:fill="FFFFFF"/>
        </w:rPr>
        <w:t>Т</w:t>
      </w:r>
      <w:r w:rsidRPr="00EB6F01">
        <w:rPr>
          <w:rFonts w:cs="Times New Roman"/>
          <w:color w:val="000000"/>
          <w:shd w:val="clear" w:color="auto" w:fill="FFFFFF"/>
        </w:rPr>
        <w:t>оргов, направив об этом уведомление на электронную площадку.</w:t>
      </w:r>
    </w:p>
    <w:p w14:paraId="5E3200F9" w14:textId="4E876F01" w:rsidR="00401C73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</w:t>
      </w:r>
      <w:r w:rsidR="00401C73" w:rsidRPr="00FE07B4">
        <w:rPr>
          <w:rFonts w:cs="Times New Roman"/>
          <w:color w:val="000000"/>
          <w:shd w:val="clear" w:color="auto" w:fill="FFFFFF"/>
        </w:rPr>
        <w:t>Сроки и порядок возврата суммы задатка согласно Регламенту.</w:t>
      </w:r>
      <w:r w:rsidR="00401C73" w:rsidRPr="00FE07B4">
        <w:rPr>
          <w:rFonts w:cs="Times New Roman"/>
          <w:shd w:val="clear" w:color="auto" w:fill="FFFFFF"/>
        </w:rPr>
        <w:t xml:space="preserve"> </w:t>
      </w:r>
    </w:p>
    <w:p w14:paraId="0766ACA7" w14:textId="03909F0A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должна быть отозвана.</w:t>
      </w:r>
    </w:p>
    <w:p w14:paraId="08FA2E81" w14:textId="60E17023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</w:t>
      </w:r>
      <w:r w:rsidR="003C021F" w:rsidRPr="00FE07B4">
        <w:rPr>
          <w:rFonts w:cs="Times New Roman"/>
          <w:color w:val="000000"/>
          <w:shd w:val="clear" w:color="auto" w:fill="FFFFFF"/>
        </w:rPr>
        <w:t>У</w:t>
      </w:r>
      <w:r w:rsidRPr="00FE07B4">
        <w:rPr>
          <w:rFonts w:cs="Times New Roman"/>
          <w:color w:val="000000"/>
          <w:shd w:val="clear" w:color="auto" w:fill="FFFFFF"/>
        </w:rPr>
        <w:t>частника электронного аукциона с момента подписания протокола об определении участников электронного аукциона.</w:t>
      </w:r>
    </w:p>
    <w:p w14:paraId="00D6C84F" w14:textId="5A6D811A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14:paraId="4ACF3014" w14:textId="5948D703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Решение об отказе в допуске заявителя к участию в электронном аукционе принимается Организатором торгов в случае, если:</w:t>
      </w:r>
    </w:p>
    <w:p w14:paraId="09743DA5" w14:textId="408C1686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14:paraId="4B6DA1BB" w14:textId="59CDA051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14:paraId="47E26504" w14:textId="784E9F77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 xml:space="preserve">3) не подтверждено поступление задатка на счет </w:t>
      </w:r>
      <w:r w:rsidR="00993182" w:rsidRPr="00FE07B4">
        <w:rPr>
          <w:rFonts w:cs="Times New Roman"/>
          <w:color w:val="000000"/>
          <w:shd w:val="clear" w:color="auto" w:fill="FFFFFF"/>
        </w:rPr>
        <w:t>Оператора ЭТП</w:t>
      </w:r>
      <w:r w:rsidRPr="00FE07B4">
        <w:rPr>
          <w:rFonts w:cs="Times New Roman"/>
          <w:color w:val="000000"/>
          <w:shd w:val="clear" w:color="auto" w:fill="FFFFFF"/>
        </w:rPr>
        <w:t xml:space="preserve"> </w:t>
      </w:r>
      <w:r w:rsidR="00B61229" w:rsidRPr="00FE07B4">
        <w:rPr>
          <w:rFonts w:cs="Times New Roman"/>
          <w:color w:val="000000"/>
          <w:shd w:val="clear" w:color="auto" w:fill="FFFFFF"/>
        </w:rPr>
        <w:t>на дату, указанную</w:t>
      </w:r>
      <w:r w:rsidRPr="00FE07B4">
        <w:rPr>
          <w:rFonts w:cs="Times New Roman"/>
          <w:color w:val="000000"/>
          <w:shd w:val="clear" w:color="auto" w:fill="FFFFFF"/>
        </w:rPr>
        <w:t xml:space="preserve"> </w:t>
      </w:r>
      <w:r w:rsidR="00B61229" w:rsidRPr="00FE07B4">
        <w:rPr>
          <w:rFonts w:cs="Times New Roman"/>
          <w:color w:val="000000"/>
          <w:shd w:val="clear" w:color="auto" w:fill="FFFFFF"/>
        </w:rPr>
        <w:t>в информационном сообщении.</w:t>
      </w:r>
    </w:p>
    <w:p w14:paraId="534A1B60" w14:textId="706DFD2E" w:rsidR="003D073C" w:rsidRPr="00FE07B4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Ознакомиться с условиями договора о задатке</w:t>
      </w:r>
      <w:r w:rsidR="003C021F" w:rsidRPr="00FE07B4">
        <w:rPr>
          <w:rFonts w:cs="Times New Roman"/>
          <w:color w:val="000000"/>
          <w:shd w:val="clear" w:color="auto" w:fill="FFFFFF"/>
        </w:rPr>
        <w:t xml:space="preserve">, соглашения о выплате вознаграждения </w:t>
      </w:r>
      <w:r w:rsidRPr="00FE07B4">
        <w:rPr>
          <w:rFonts w:cs="Times New Roman"/>
          <w:color w:val="000000"/>
          <w:shd w:val="clear" w:color="auto" w:fill="FFFFFF"/>
        </w:rPr>
        <w:t>и договора купли-продажи, а также иными сведениями об Объект</w:t>
      </w:r>
      <w:r w:rsidR="00397658" w:rsidRPr="00FE07B4">
        <w:rPr>
          <w:rFonts w:cs="Times New Roman"/>
          <w:color w:val="000000"/>
          <w:shd w:val="clear" w:color="auto" w:fill="FFFFFF"/>
        </w:rPr>
        <w:t>е</w:t>
      </w:r>
      <w:r w:rsidRPr="00FE07B4">
        <w:rPr>
          <w:rFonts w:cs="Times New Roman"/>
          <w:color w:val="000000"/>
          <w:shd w:val="clear" w:color="auto" w:fill="FFFFFF"/>
        </w:rPr>
        <w:t xml:space="preserve">, можно на официальном Интернет-сайте Организатора торгов </w:t>
      </w:r>
      <w:r w:rsidRPr="00FE07B4">
        <w:rPr>
          <w:rStyle w:val="a3"/>
          <w:rFonts w:cs="Times New Roman"/>
          <w:shd w:val="clear" w:color="auto" w:fill="FFFFFF"/>
          <w:lang w:val="en-US"/>
        </w:rPr>
        <w:t>www</w:t>
      </w:r>
      <w:r w:rsidRPr="00FE07B4">
        <w:rPr>
          <w:rStyle w:val="a3"/>
          <w:rFonts w:cs="Times New Roman"/>
          <w:shd w:val="clear" w:color="auto" w:fill="FFFFFF"/>
        </w:rPr>
        <w:t>.</w:t>
      </w:r>
      <w:r w:rsidRPr="00FE07B4">
        <w:rPr>
          <w:rStyle w:val="a3"/>
          <w:rFonts w:cs="Times New Roman"/>
          <w:shd w:val="clear" w:color="auto" w:fill="FFFFFF"/>
          <w:lang w:val="en-US"/>
        </w:rPr>
        <w:t>auction</w:t>
      </w:r>
      <w:r w:rsidRPr="00FE07B4">
        <w:rPr>
          <w:rStyle w:val="a3"/>
          <w:rFonts w:cs="Times New Roman"/>
          <w:shd w:val="clear" w:color="auto" w:fill="FFFFFF"/>
        </w:rPr>
        <w:t>-</w:t>
      </w:r>
      <w:r w:rsidRPr="00FE07B4">
        <w:rPr>
          <w:rStyle w:val="a3"/>
          <w:rFonts w:cs="Times New Roman"/>
          <w:shd w:val="clear" w:color="auto" w:fill="FFFFFF"/>
          <w:lang w:val="en-US"/>
        </w:rPr>
        <w:t>house</w:t>
      </w:r>
      <w:r w:rsidRPr="00FE07B4">
        <w:rPr>
          <w:rStyle w:val="a3"/>
          <w:rFonts w:cs="Times New Roman"/>
          <w:shd w:val="clear" w:color="auto" w:fill="FFFFFF"/>
        </w:rPr>
        <w:t>.</w:t>
      </w:r>
      <w:proofErr w:type="spellStart"/>
      <w:r w:rsidRPr="00FE07B4"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FE07B4">
        <w:rPr>
          <w:rFonts w:cs="Times New Roman"/>
          <w:color w:val="000000"/>
          <w:shd w:val="clear" w:color="auto" w:fill="FFFFFF"/>
        </w:rPr>
        <w:t xml:space="preserve"> и на </w:t>
      </w:r>
      <w:r w:rsidR="00D246D6" w:rsidRPr="00FE07B4">
        <w:rPr>
          <w:rFonts w:cs="Times New Roman"/>
          <w:color w:val="000000"/>
          <w:shd w:val="clear" w:color="auto" w:fill="FFFFFF"/>
        </w:rPr>
        <w:t>ЭТП.</w:t>
      </w:r>
    </w:p>
    <w:p w14:paraId="3BEF37EA" w14:textId="59F7A760" w:rsidR="0053213C" w:rsidRDefault="003D073C" w:rsidP="00407859">
      <w:pPr>
        <w:tabs>
          <w:tab w:val="left" w:pos="3969"/>
        </w:tabs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FE07B4">
        <w:rPr>
          <w:rFonts w:cs="Times New Roman"/>
          <w:color w:val="000000"/>
          <w:shd w:val="clear" w:color="auto" w:fill="FFFFFF"/>
        </w:rPr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</w:t>
      </w:r>
      <w:r w:rsidR="00401C73" w:rsidRPr="00FE07B4">
        <w:rPr>
          <w:rFonts w:cs="Times New Roman"/>
          <w:color w:val="000000"/>
          <w:shd w:val="clear" w:color="auto" w:fill="FFFFFF"/>
        </w:rPr>
        <w:t xml:space="preserve">, сроки </w:t>
      </w:r>
      <w:r w:rsidR="00401C73" w:rsidRPr="00FE07B4">
        <w:rPr>
          <w:rFonts w:cs="Times New Roman"/>
          <w:color w:val="000000"/>
          <w:shd w:val="clear" w:color="auto" w:fill="FFFFFF"/>
        </w:rPr>
        <w:lastRenderedPageBreak/>
        <w:t>и порядок возврата суммы задатка согласно Регламенту.</w:t>
      </w:r>
    </w:p>
    <w:p w14:paraId="7946375B" w14:textId="77777777" w:rsidR="008325A6" w:rsidRDefault="008325A6" w:rsidP="00407859">
      <w:pPr>
        <w:tabs>
          <w:tab w:val="left" w:pos="3969"/>
        </w:tabs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14:paraId="485240F0" w14:textId="38C50464" w:rsidR="003D073C" w:rsidRPr="00EB6F01" w:rsidRDefault="003D073C" w:rsidP="00407859">
      <w:pPr>
        <w:tabs>
          <w:tab w:val="left" w:pos="3969"/>
        </w:tabs>
        <w:jc w:val="center"/>
        <w:rPr>
          <w:rFonts w:cs="Times New Roman"/>
          <w:color w:val="000000"/>
          <w:shd w:val="clear" w:color="auto" w:fill="FFFFFF"/>
        </w:rPr>
      </w:pPr>
      <w:r w:rsidRPr="00EB6F01"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14:paraId="16920005" w14:textId="20BD8276" w:rsidR="003D073C" w:rsidRPr="00EB6F01" w:rsidRDefault="003D073C" w:rsidP="00407859">
      <w:pPr>
        <w:tabs>
          <w:tab w:val="left" w:pos="3969"/>
        </w:tabs>
        <w:ind w:firstLine="567"/>
        <w:jc w:val="both"/>
        <w:rPr>
          <w:rStyle w:val="a3"/>
          <w:rFonts w:cs="Times New Roman"/>
          <w:u w:val="none"/>
          <w:shd w:val="clear" w:color="auto" w:fill="FFFFFF"/>
        </w:rPr>
      </w:pPr>
      <w:r w:rsidRPr="00EB6F01">
        <w:rPr>
          <w:rFonts w:cs="Times New Roman"/>
          <w:color w:val="000000"/>
          <w:shd w:val="clear" w:color="auto" w:fill="FFFFFF"/>
        </w:rPr>
        <w:t xml:space="preserve">Электронный аукцион проводится на </w:t>
      </w:r>
      <w:r w:rsidR="0083194C">
        <w:rPr>
          <w:rFonts w:cs="Times New Roman"/>
          <w:color w:val="000000"/>
          <w:shd w:val="clear" w:color="auto" w:fill="FFFFFF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 xml:space="preserve"> АО «Российский аукционный дом» по адресу: </w:t>
      </w:r>
      <w:hyperlink r:id="rId9" w:history="1">
        <w:r w:rsidRPr="00EB6F01">
          <w:rPr>
            <w:rStyle w:val="a3"/>
          </w:rPr>
          <w:t>www.lot-online.ru</w:t>
        </w:r>
      </w:hyperlink>
      <w:r w:rsidRPr="00EB6F01">
        <w:rPr>
          <w:rStyle w:val="a3"/>
          <w:rFonts w:cs="Times New Roman"/>
          <w:shd w:val="clear" w:color="auto" w:fill="FFFFFF"/>
        </w:rPr>
        <w:t>.</w:t>
      </w:r>
      <w:r w:rsidRPr="00EB6F01">
        <w:rPr>
          <w:rStyle w:val="a3"/>
          <w:rFonts w:cs="Times New Roman"/>
          <w:u w:val="none"/>
          <w:shd w:val="clear" w:color="auto" w:fill="FFFFFF"/>
        </w:rPr>
        <w:tab/>
      </w:r>
    </w:p>
    <w:p w14:paraId="7A178892" w14:textId="6B69789E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 xml:space="preserve">Предложения по цене заявляются участниками электронного аукциона после начала </w:t>
      </w:r>
      <w:r w:rsidR="00F7050D">
        <w:t>Т</w:t>
      </w:r>
      <w:r w:rsidRPr="00EB6F01">
        <w:t xml:space="preserve">оргов на </w:t>
      </w:r>
      <w:r w:rsidR="0083194C">
        <w:t xml:space="preserve">ЭТП </w:t>
      </w:r>
      <w:r w:rsidRPr="00EB6F01">
        <w:t>через «Личный кабинет» (в разделе «Покупаю»).</w:t>
      </w:r>
    </w:p>
    <w:p w14:paraId="73DF3130" w14:textId="64A30D4E" w:rsidR="003D073C" w:rsidRPr="00EE3979" w:rsidRDefault="003D073C" w:rsidP="00407859">
      <w:pPr>
        <w:tabs>
          <w:tab w:val="left" w:pos="3969"/>
        </w:tabs>
        <w:ind w:firstLine="567"/>
        <w:jc w:val="both"/>
      </w:pPr>
      <w:r w:rsidRPr="00EE3979">
        <w:t xml:space="preserve">Во время проведения электронного аукциона Организатор торгов размещает на </w:t>
      </w:r>
      <w:r w:rsidR="0083194C">
        <w:t>ЭТП</w:t>
      </w:r>
      <w:r w:rsidRPr="00EE3979">
        <w:t xml:space="preserve"> все принятые предложения о цене </w:t>
      </w:r>
      <w:r w:rsidR="001F60C4">
        <w:t>Л</w:t>
      </w:r>
      <w:r w:rsidRPr="00EE3979">
        <w:t>ота и время их поступления, а также время до истечения времени окончания представления таких предложений.</w:t>
      </w:r>
    </w:p>
    <w:p w14:paraId="3E34CD78" w14:textId="25D559B0" w:rsidR="003D073C" w:rsidRPr="00EB6F01" w:rsidRDefault="003D073C" w:rsidP="00C6047B">
      <w:pPr>
        <w:tabs>
          <w:tab w:val="left" w:pos="3969"/>
        </w:tabs>
        <w:ind w:firstLine="567"/>
        <w:jc w:val="both"/>
      </w:pPr>
      <w:r w:rsidRPr="00EE3979">
        <w:t xml:space="preserve">Победителем аукциона признается участник </w:t>
      </w:r>
      <w:r w:rsidR="00F7050D" w:rsidRPr="00EE3979">
        <w:t>Т</w:t>
      </w:r>
      <w:r w:rsidRPr="00EE3979">
        <w:t xml:space="preserve">оргов, </w:t>
      </w:r>
      <w:r w:rsidR="00120AE4" w:rsidRPr="00EE3979">
        <w:t>предложивший</w:t>
      </w:r>
      <w:r w:rsidRPr="00EE3979">
        <w:t xml:space="preserve"> наибольшую</w:t>
      </w:r>
      <w:r w:rsidRPr="00EB6F01">
        <w:t xml:space="preserve"> цену продажи </w:t>
      </w:r>
      <w:r w:rsidR="001F60C4">
        <w:t>Л</w:t>
      </w:r>
      <w:r w:rsidRPr="00EB6F01">
        <w:t>ота.</w:t>
      </w:r>
      <w:r w:rsidR="00C6047B">
        <w:t xml:space="preserve"> </w:t>
      </w:r>
      <w:r w:rsidRPr="00EB6F01">
        <w:t xml:space="preserve">Цена </w:t>
      </w:r>
      <w:r w:rsidR="001F60C4">
        <w:t>Л</w:t>
      </w:r>
      <w:r w:rsidRPr="00EB6F01">
        <w:t xml:space="preserve">ота, предложенная </w:t>
      </w:r>
      <w:r w:rsidR="00867CF0">
        <w:t>П</w:t>
      </w:r>
      <w:r w:rsidRPr="00EB6F01">
        <w:t>обедителем аукциона, заносится в протокол об итогах электронного аукциона.</w:t>
      </w:r>
    </w:p>
    <w:p w14:paraId="0ABB3C61" w14:textId="4A58FC56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После подписания Организатором торгов протокола об итогах электронного аукциона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 xml:space="preserve">обедителю аукциона направляется электронное уведомление с приложением данного протокола, а в открытой части </w:t>
      </w:r>
      <w:r w:rsidR="00C6047B">
        <w:rPr>
          <w:rFonts w:cs="Times New Roman"/>
        </w:rPr>
        <w:t>ЭТП</w:t>
      </w:r>
      <w:r w:rsidRPr="00EB6F01">
        <w:rPr>
          <w:rFonts w:cs="Times New Roman"/>
        </w:rPr>
        <w:t xml:space="preserve"> размещается информация о завершении и результатах электронного аукциона.</w:t>
      </w:r>
    </w:p>
    <w:p w14:paraId="6B546560" w14:textId="2A4015BF" w:rsidR="003D073C" w:rsidRPr="00EB6F01" w:rsidRDefault="003D073C" w:rsidP="00407859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 xml:space="preserve">Протокол о подведении итогов электронного аукциона является документом, удостоверяющим право </w:t>
      </w:r>
      <w:r w:rsidR="00867CF0">
        <w:rPr>
          <w:rFonts w:cs="Times New Roman"/>
        </w:rPr>
        <w:t>П</w:t>
      </w:r>
      <w:r w:rsidRPr="00EB6F01">
        <w:rPr>
          <w:rFonts w:cs="Times New Roman"/>
        </w:rPr>
        <w:t>обедителя аукциона на заключение договора купли-продажи Объект</w:t>
      </w:r>
      <w:r w:rsidR="006A6BF1">
        <w:rPr>
          <w:rFonts w:cs="Times New Roman"/>
        </w:rPr>
        <w:t>а</w:t>
      </w:r>
      <w:r w:rsidR="007B5C0A">
        <w:rPr>
          <w:rFonts w:cs="Times New Roman"/>
        </w:rPr>
        <w:t xml:space="preserve"> (Лота)</w:t>
      </w:r>
      <w:r w:rsidRPr="00EB6F01">
        <w:rPr>
          <w:rFonts w:cs="Times New Roman"/>
        </w:rPr>
        <w:t xml:space="preserve"> по итогам электронного аукциона.</w:t>
      </w:r>
    </w:p>
    <w:p w14:paraId="308CF930" w14:textId="0F69451A" w:rsidR="003D073C" w:rsidRPr="00571802" w:rsidRDefault="003D073C" w:rsidP="00571802">
      <w:pPr>
        <w:tabs>
          <w:tab w:val="left" w:pos="3969"/>
        </w:tabs>
        <w:ind w:firstLine="567"/>
        <w:jc w:val="both"/>
        <w:rPr>
          <w:rFonts w:cs="Times New Roman"/>
        </w:rPr>
      </w:pPr>
      <w:r w:rsidRPr="00EB6F01">
        <w:rPr>
          <w:rFonts w:cs="Times New Roman"/>
        </w:rPr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  <w:r w:rsidR="00571802">
        <w:rPr>
          <w:rFonts w:cs="Times New Roman"/>
        </w:rPr>
        <w:t xml:space="preserve"> </w:t>
      </w:r>
      <w:r w:rsidRPr="00EB6F01">
        <w:rPr>
          <w:rFonts w:cs="Times New Roman"/>
        </w:rPr>
        <w:t xml:space="preserve">Время отклика программного обеспечения </w:t>
      </w:r>
      <w:r w:rsidR="003D3915">
        <w:rPr>
          <w:rFonts w:cs="Times New Roman"/>
        </w:rPr>
        <w:t>ЭТП</w:t>
      </w:r>
      <w:r w:rsidRPr="00EB6F01">
        <w:rPr>
          <w:rFonts w:cs="Times New Roman"/>
        </w:rPr>
        <w:t xml:space="preserve"> зависит от местоположения пользователя и скорости подключения к Интернету.</w:t>
      </w:r>
      <w:r w:rsidR="00571802">
        <w:rPr>
          <w:rFonts w:cs="Times New Roman"/>
        </w:rPr>
        <w:t xml:space="preserve"> </w:t>
      </w:r>
      <w:r w:rsidRPr="00EB6F01">
        <w:rPr>
          <w:rFonts w:cs="Times New Roman"/>
        </w:rPr>
        <w:t xml:space="preserve">В случае технического сбоя системы электронных торгов (СЭТ) проведение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может быть приостановлено до устранения причин технического сбоя, о чем Организатор торгов информирует участников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 посредством направления уведомления в «личный кабинет» и на электронный адрес каждого участника </w:t>
      </w:r>
      <w:r w:rsidR="00F7050D">
        <w:rPr>
          <w:rFonts w:cs="Times New Roman"/>
        </w:rPr>
        <w:t>Т</w:t>
      </w:r>
      <w:r w:rsidRPr="00EB6F01">
        <w:rPr>
          <w:rFonts w:cs="Times New Roman"/>
        </w:rPr>
        <w:t xml:space="preserve">оргов, указанный при регистрации на </w:t>
      </w:r>
      <w:r w:rsidR="00D246D6">
        <w:rPr>
          <w:rFonts w:cs="Times New Roman"/>
        </w:rPr>
        <w:t>ЭТП</w:t>
      </w:r>
      <w:r w:rsidRPr="00EB6F01">
        <w:rPr>
          <w:rFonts w:cs="Times New Roman"/>
        </w:rPr>
        <w:t xml:space="preserve">. Данная информация также размещается на </w:t>
      </w:r>
      <w:r w:rsidR="00867CF0">
        <w:rPr>
          <w:rFonts w:cs="Times New Roman"/>
        </w:rPr>
        <w:t>ЭТП</w:t>
      </w:r>
      <w:r w:rsidRPr="00EB6F01">
        <w:rPr>
          <w:rFonts w:cs="Times New Roman"/>
          <w:color w:val="000000"/>
          <w:shd w:val="clear" w:color="auto" w:fill="FFFFFF"/>
        </w:rPr>
        <w:t>.</w:t>
      </w:r>
    </w:p>
    <w:p w14:paraId="2B4065E7" w14:textId="670E922C" w:rsidR="003D073C" w:rsidRPr="00EB6F01" w:rsidRDefault="003D073C" w:rsidP="00407859">
      <w:pPr>
        <w:tabs>
          <w:tab w:val="left" w:pos="3969"/>
        </w:tabs>
        <w:ind w:firstLine="567"/>
        <w:jc w:val="both"/>
        <w:rPr>
          <w:b/>
          <w:bCs/>
        </w:rPr>
      </w:pPr>
      <w:r w:rsidRPr="00EB6F01">
        <w:rPr>
          <w:b/>
          <w:bCs/>
        </w:rPr>
        <w:t>Аукцион признается несостоявшимся в случае, если:</w:t>
      </w:r>
    </w:p>
    <w:p w14:paraId="4DEBF86D" w14:textId="6F817606" w:rsidR="00E700F1" w:rsidRPr="00EB6F01" w:rsidRDefault="00DD2BC0" w:rsidP="00407859">
      <w:pPr>
        <w:tabs>
          <w:tab w:val="left" w:pos="3969"/>
        </w:tabs>
        <w:ind w:firstLine="567"/>
        <w:jc w:val="both"/>
      </w:pPr>
      <w:r w:rsidRPr="00EB6F01">
        <w:rPr>
          <w:b/>
          <w:bCs/>
        </w:rPr>
        <w:t xml:space="preserve">- </w:t>
      </w:r>
      <w:r w:rsidRPr="00EB6F01">
        <w:t xml:space="preserve">не было подано ни одной заявки на участие в аукционе либо ни один из Претендентов не признан </w:t>
      </w:r>
      <w:r w:rsidR="00E700F1" w:rsidRPr="00EB6F01">
        <w:t>у</w:t>
      </w:r>
      <w:r w:rsidRPr="00EB6F01">
        <w:t>частником аукциона;</w:t>
      </w:r>
    </w:p>
    <w:p w14:paraId="01F6D327" w14:textId="563A3A5F" w:rsidR="00E700F1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 xml:space="preserve">- для участия в аукционе подано менее </w:t>
      </w:r>
      <w:r w:rsidR="00C74465" w:rsidRPr="00EB6F01">
        <w:t>2</w:t>
      </w:r>
      <w:r w:rsidRPr="00EB6F01">
        <w:t xml:space="preserve"> заявок;</w:t>
      </w:r>
    </w:p>
    <w:p w14:paraId="183DED9E" w14:textId="35C6E760" w:rsidR="003D073C" w:rsidRPr="00EB6F01" w:rsidRDefault="00E700F1" w:rsidP="00407859">
      <w:pPr>
        <w:tabs>
          <w:tab w:val="left" w:pos="3969"/>
        </w:tabs>
        <w:ind w:firstLine="567"/>
        <w:jc w:val="both"/>
      </w:pPr>
      <w:r w:rsidRPr="00EB6F01">
        <w:t>- ни один из участников не представил предложение по цене.</w:t>
      </w:r>
    </w:p>
    <w:p w14:paraId="1AD177C7" w14:textId="5CE7A901" w:rsidR="003D073C" w:rsidRPr="00EB6F01" w:rsidRDefault="003D073C" w:rsidP="00407859">
      <w:pPr>
        <w:tabs>
          <w:tab w:val="left" w:pos="3969"/>
        </w:tabs>
        <w:ind w:firstLine="567"/>
        <w:jc w:val="both"/>
      </w:pPr>
      <w:r w:rsidRPr="00EB6F01"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14:paraId="1D2607B4" w14:textId="1C480A48" w:rsidR="009443F8" w:rsidRPr="003F4FF3" w:rsidRDefault="009443F8" w:rsidP="009443F8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>Договор купли-продажи Объект</w:t>
      </w:r>
      <w:r w:rsidR="006A6BF1">
        <w:rPr>
          <w:color w:val="000000" w:themeColor="text1"/>
          <w:shd w:val="clear" w:color="auto" w:fill="FFFFFF"/>
        </w:rPr>
        <w:t>а</w:t>
      </w:r>
      <w:r w:rsidR="003F4FF3" w:rsidRPr="003F4FF3">
        <w:rPr>
          <w:color w:val="000000" w:themeColor="text1"/>
          <w:shd w:val="clear" w:color="auto" w:fill="FFFFFF"/>
        </w:rPr>
        <w:t xml:space="preserve"> </w:t>
      </w:r>
      <w:r w:rsidRPr="003F4FF3">
        <w:rPr>
          <w:color w:val="000000" w:themeColor="text1"/>
          <w:shd w:val="clear" w:color="auto" w:fill="FFFFFF"/>
        </w:rPr>
        <w:t xml:space="preserve">заключается между </w:t>
      </w:r>
      <w:r w:rsidR="008F6BFE">
        <w:rPr>
          <w:color w:val="000000" w:themeColor="text1"/>
          <w:shd w:val="clear" w:color="auto" w:fill="FFFFFF"/>
        </w:rPr>
        <w:t>П</w:t>
      </w:r>
      <w:r w:rsidR="005C5789" w:rsidRPr="003F4FF3">
        <w:rPr>
          <w:color w:val="000000" w:themeColor="text1"/>
          <w:shd w:val="clear" w:color="auto" w:fill="FFFFFF"/>
        </w:rPr>
        <w:t xml:space="preserve">родавцом </w:t>
      </w:r>
      <w:r w:rsidRPr="003F4FF3">
        <w:rPr>
          <w:color w:val="000000" w:themeColor="text1"/>
          <w:shd w:val="clear" w:color="auto" w:fill="FFFFFF"/>
        </w:rPr>
        <w:t xml:space="preserve">и </w:t>
      </w:r>
      <w:r w:rsidR="00867CF0" w:rsidRPr="003F4FF3">
        <w:rPr>
          <w:color w:val="000000" w:themeColor="text1"/>
          <w:shd w:val="clear" w:color="auto" w:fill="FFFFFF"/>
        </w:rPr>
        <w:t>П</w:t>
      </w:r>
      <w:r w:rsidRPr="003F4FF3">
        <w:rPr>
          <w:color w:val="000000" w:themeColor="text1"/>
          <w:shd w:val="clear" w:color="auto" w:fill="FFFFFF"/>
        </w:rPr>
        <w:t xml:space="preserve">обедителем торгов в течение </w:t>
      </w:r>
      <w:r w:rsidR="00540D96">
        <w:rPr>
          <w:color w:val="000000" w:themeColor="text1"/>
          <w:shd w:val="clear" w:color="auto" w:fill="FFFFFF"/>
        </w:rPr>
        <w:t>10</w:t>
      </w:r>
      <w:r w:rsidRPr="003F4FF3">
        <w:rPr>
          <w:color w:val="000000" w:themeColor="text1"/>
          <w:shd w:val="clear" w:color="auto" w:fill="FFFFFF"/>
        </w:rPr>
        <w:t xml:space="preserve"> (</w:t>
      </w:r>
      <w:r w:rsidR="003F4FF3" w:rsidRPr="003F4FF3">
        <w:rPr>
          <w:color w:val="000000" w:themeColor="text1"/>
          <w:shd w:val="clear" w:color="auto" w:fill="FFFFFF"/>
        </w:rPr>
        <w:t>Д</w:t>
      </w:r>
      <w:r w:rsidR="00540D96">
        <w:rPr>
          <w:color w:val="000000" w:themeColor="text1"/>
          <w:shd w:val="clear" w:color="auto" w:fill="FFFFFF"/>
        </w:rPr>
        <w:t>есят</w:t>
      </w:r>
      <w:r w:rsidRPr="003F4FF3">
        <w:rPr>
          <w:color w:val="000000" w:themeColor="text1"/>
          <w:shd w:val="clear" w:color="auto" w:fill="FFFFFF"/>
        </w:rPr>
        <w:t xml:space="preserve">и) рабочих дней </w:t>
      </w:r>
      <w:r w:rsidR="008211FA" w:rsidRPr="003F4FF3">
        <w:rPr>
          <w:color w:val="000000" w:themeColor="text1"/>
          <w:shd w:val="clear" w:color="auto" w:fill="FFFFFF"/>
        </w:rPr>
        <w:t xml:space="preserve">после </w:t>
      </w:r>
      <w:r w:rsidR="003C021F">
        <w:rPr>
          <w:color w:val="000000" w:themeColor="text1"/>
          <w:shd w:val="clear" w:color="auto" w:fill="FFFFFF"/>
        </w:rPr>
        <w:t>подведения итогов</w:t>
      </w:r>
      <w:r w:rsidR="008211FA" w:rsidRPr="003F4FF3">
        <w:rPr>
          <w:color w:val="000000" w:themeColor="text1"/>
          <w:shd w:val="clear" w:color="auto" w:fill="FFFFFF"/>
        </w:rPr>
        <w:t xml:space="preserve"> </w:t>
      </w:r>
      <w:r w:rsidR="00F7050D">
        <w:rPr>
          <w:color w:val="000000" w:themeColor="text1"/>
          <w:shd w:val="clear" w:color="auto" w:fill="FFFFFF"/>
        </w:rPr>
        <w:t>Т</w:t>
      </w:r>
      <w:r w:rsidR="008211FA" w:rsidRPr="003F4FF3">
        <w:rPr>
          <w:color w:val="000000" w:themeColor="text1"/>
          <w:shd w:val="clear" w:color="auto" w:fill="FFFFFF"/>
        </w:rPr>
        <w:t xml:space="preserve">оргов, в соответствии с примерной формой договора купли-продажи, размещенной </w:t>
      </w:r>
      <w:r w:rsidR="008211FA" w:rsidRPr="003F4FF3">
        <w:rPr>
          <w:rFonts w:cs="Times New Roman"/>
          <w:color w:val="000000" w:themeColor="text1"/>
          <w:shd w:val="clear" w:color="auto" w:fill="FFFFFF"/>
        </w:rPr>
        <w:t>на ЭТП.</w:t>
      </w:r>
    </w:p>
    <w:p w14:paraId="22F9BB57" w14:textId="318549BF" w:rsidR="00EF4FB6" w:rsidRDefault="009443F8" w:rsidP="00407859">
      <w:pPr>
        <w:tabs>
          <w:tab w:val="left" w:pos="3969"/>
        </w:tabs>
        <w:ind w:firstLine="567"/>
        <w:jc w:val="both"/>
        <w:rPr>
          <w:color w:val="000000" w:themeColor="text1"/>
          <w:shd w:val="clear" w:color="auto" w:fill="FFFFFF"/>
        </w:rPr>
      </w:pPr>
      <w:r w:rsidRPr="003F4FF3">
        <w:rPr>
          <w:color w:val="000000" w:themeColor="text1"/>
          <w:shd w:val="clear" w:color="auto" w:fill="FFFFFF"/>
        </w:rPr>
        <w:t xml:space="preserve">В случае признания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несостоявшимися по причине допуска к участию только одного участника, договор купли-продажи может быть заключен </w:t>
      </w:r>
      <w:r w:rsidR="003F09F1" w:rsidRPr="003F09F1">
        <w:rPr>
          <w:color w:val="000000" w:themeColor="text1"/>
          <w:shd w:val="clear" w:color="auto" w:fill="FFFFFF"/>
        </w:rPr>
        <w:t xml:space="preserve">по решению собственника </w:t>
      </w:r>
      <w:r w:rsidRPr="003F4FF3">
        <w:rPr>
          <w:color w:val="000000" w:themeColor="text1"/>
          <w:shd w:val="clear" w:color="auto" w:fill="FFFFFF"/>
        </w:rPr>
        <w:t xml:space="preserve">с </w:t>
      </w:r>
      <w:r w:rsidR="00867CF0" w:rsidRPr="003F4FF3">
        <w:rPr>
          <w:color w:val="000000" w:themeColor="text1"/>
          <w:shd w:val="clear" w:color="auto" w:fill="FFFFFF"/>
        </w:rPr>
        <w:t>Е</w:t>
      </w:r>
      <w:r w:rsidRPr="003F4FF3">
        <w:rPr>
          <w:color w:val="000000" w:themeColor="text1"/>
          <w:shd w:val="clear" w:color="auto" w:fill="FFFFFF"/>
        </w:rPr>
        <w:t xml:space="preserve">динственным участником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 </w:t>
      </w:r>
      <w:r w:rsidR="003F09F1">
        <w:rPr>
          <w:color w:val="000000" w:themeColor="text1"/>
          <w:shd w:val="clear" w:color="auto" w:fill="FFFFFF"/>
        </w:rPr>
        <w:t xml:space="preserve">по </w:t>
      </w:r>
      <w:r w:rsidRPr="003F4FF3">
        <w:rPr>
          <w:color w:val="000000" w:themeColor="text1"/>
          <w:shd w:val="clear" w:color="auto" w:fill="FFFFFF"/>
        </w:rPr>
        <w:t xml:space="preserve">начальной цене, установленной для проведенных </w:t>
      </w:r>
      <w:r w:rsidR="00F7050D">
        <w:rPr>
          <w:color w:val="000000" w:themeColor="text1"/>
          <w:shd w:val="clear" w:color="auto" w:fill="FFFFFF"/>
        </w:rPr>
        <w:t>Т</w:t>
      </w:r>
      <w:r w:rsidRPr="003F4FF3">
        <w:rPr>
          <w:color w:val="000000" w:themeColor="text1"/>
          <w:shd w:val="clear" w:color="auto" w:fill="FFFFFF"/>
        </w:rPr>
        <w:t xml:space="preserve">оргов, </w:t>
      </w:r>
      <w:r w:rsidR="00EF4FB6" w:rsidRPr="00EF4FB6">
        <w:rPr>
          <w:color w:val="000000" w:themeColor="text1"/>
          <w:shd w:val="clear" w:color="auto" w:fill="FFFFFF"/>
        </w:rPr>
        <w:t>в течение 10 (</w:t>
      </w:r>
      <w:r w:rsidR="00571802">
        <w:rPr>
          <w:color w:val="000000" w:themeColor="text1"/>
          <w:shd w:val="clear" w:color="auto" w:fill="FFFFFF"/>
        </w:rPr>
        <w:t>Д</w:t>
      </w:r>
      <w:r w:rsidR="00EF4FB6" w:rsidRPr="00EF4FB6">
        <w:rPr>
          <w:color w:val="000000" w:themeColor="text1"/>
          <w:shd w:val="clear" w:color="auto" w:fill="FFFFFF"/>
        </w:rPr>
        <w:t xml:space="preserve">есяти) рабочих дней с даты признания аукциона несостоявшимся. </w:t>
      </w:r>
    </w:p>
    <w:p w14:paraId="119DBB89" w14:textId="42B9A86F" w:rsidR="00EF4FB6" w:rsidRDefault="00EF4FB6" w:rsidP="00407859">
      <w:pPr>
        <w:tabs>
          <w:tab w:val="left" w:pos="3969"/>
        </w:tabs>
        <w:ind w:firstLine="567"/>
        <w:jc w:val="both"/>
      </w:pPr>
      <w:r w:rsidRPr="00EF4FB6">
        <w:t xml:space="preserve">Оплата цены продажи Объектов производится Покупателем (Победителем аукциона, Единственным участником аукциона) на условиях </w:t>
      </w:r>
      <w:r w:rsidR="008D0180">
        <w:t>формы д</w:t>
      </w:r>
      <w:r w:rsidRPr="00EF4FB6">
        <w:t>оговора купли-продажи, размещенно</w:t>
      </w:r>
      <w:r w:rsidR="008D0180">
        <w:t xml:space="preserve">й </w:t>
      </w:r>
      <w:r w:rsidRPr="00EF4FB6">
        <w:t>на ЭТП</w:t>
      </w:r>
      <w:r>
        <w:t>.</w:t>
      </w:r>
    </w:p>
    <w:p w14:paraId="775A9A5A" w14:textId="348C9E32" w:rsidR="00FA0A3F" w:rsidRPr="003F4FF3" w:rsidRDefault="00FA0A3F" w:rsidP="00407859">
      <w:pPr>
        <w:tabs>
          <w:tab w:val="left" w:pos="3969"/>
        </w:tabs>
        <w:ind w:firstLine="567"/>
        <w:jc w:val="both"/>
        <w:rPr>
          <w:color w:val="000000" w:themeColor="text1"/>
        </w:rPr>
      </w:pPr>
      <w:r w:rsidRPr="003F4FF3">
        <w:rPr>
          <w:color w:val="000000" w:themeColor="text1"/>
        </w:rPr>
        <w:t xml:space="preserve">При уклонении (отказе) </w:t>
      </w:r>
      <w:r w:rsidR="00867CF0" w:rsidRPr="003F4FF3">
        <w:rPr>
          <w:color w:val="000000" w:themeColor="text1"/>
        </w:rPr>
        <w:t>П</w:t>
      </w:r>
      <w:r w:rsidRPr="003F4FF3">
        <w:rPr>
          <w:color w:val="000000" w:themeColor="text1"/>
        </w:rPr>
        <w:t>обедителя</w:t>
      </w:r>
      <w:r w:rsidR="00C6047B">
        <w:rPr>
          <w:color w:val="000000" w:themeColor="text1"/>
        </w:rPr>
        <w:t>,</w:t>
      </w:r>
      <w:r w:rsidR="005C5789" w:rsidRPr="003F09F1">
        <w:rPr>
          <w:color w:val="000000" w:themeColor="text1"/>
        </w:rPr>
        <w:t xml:space="preserve"> </w:t>
      </w:r>
      <w:r w:rsidRPr="003F09F1">
        <w:rPr>
          <w:color w:val="000000" w:themeColor="text1"/>
        </w:rPr>
        <w:t>от подписания в установленный срок договора купли-продажи</w:t>
      </w:r>
      <w:r w:rsidR="001E000E">
        <w:rPr>
          <w:color w:val="000000" w:themeColor="text1"/>
        </w:rPr>
        <w:t xml:space="preserve"> Объект</w:t>
      </w:r>
      <w:r w:rsidR="006A6BF1">
        <w:rPr>
          <w:color w:val="000000" w:themeColor="text1"/>
        </w:rPr>
        <w:t>а</w:t>
      </w:r>
      <w:r w:rsidRPr="003F09F1">
        <w:rPr>
          <w:color w:val="000000" w:themeColor="text1"/>
        </w:rPr>
        <w:t>, нарушении сроков оплаты, задаток ему не возвращается, и он утрачивает право на заключение указанного договора.</w:t>
      </w:r>
    </w:p>
    <w:p w14:paraId="0D2FD32D" w14:textId="1FBD1463" w:rsidR="00DC2F96" w:rsidRPr="00C6047B" w:rsidRDefault="00252F88" w:rsidP="004426A9">
      <w:pPr>
        <w:tabs>
          <w:tab w:val="left" w:pos="3969"/>
        </w:tabs>
        <w:ind w:firstLine="567"/>
        <w:jc w:val="both"/>
        <w:rPr>
          <w:b/>
          <w:bCs/>
          <w:color w:val="FF0000"/>
          <w:shd w:val="clear" w:color="auto" w:fill="FFFFFF"/>
        </w:rPr>
      </w:pPr>
      <w:r w:rsidRPr="00C6047B">
        <w:rPr>
          <w:b/>
          <w:bCs/>
        </w:rPr>
        <w:t xml:space="preserve">Дополнительно </w:t>
      </w:r>
      <w:r w:rsidR="004426A9" w:rsidRPr="00C6047B">
        <w:rPr>
          <w:b/>
          <w:bCs/>
        </w:rPr>
        <w:t xml:space="preserve">Победитель / </w:t>
      </w:r>
      <w:r w:rsidR="00867CF0" w:rsidRPr="00C6047B">
        <w:rPr>
          <w:b/>
          <w:bCs/>
        </w:rPr>
        <w:t>Е</w:t>
      </w:r>
      <w:r w:rsidR="004426A9" w:rsidRPr="00C6047B">
        <w:rPr>
          <w:b/>
          <w:bCs/>
        </w:rPr>
        <w:t>динственный участник, оплачивает Организатору торгов вознаграждение за организацию и проведение продажи Объект</w:t>
      </w:r>
      <w:r w:rsidR="00397658">
        <w:rPr>
          <w:b/>
          <w:bCs/>
        </w:rPr>
        <w:t>а</w:t>
      </w:r>
      <w:r w:rsidR="00DC2F96" w:rsidRPr="00C6047B">
        <w:rPr>
          <w:b/>
          <w:bCs/>
        </w:rPr>
        <w:t xml:space="preserve"> в следующем порядке:</w:t>
      </w:r>
    </w:p>
    <w:p w14:paraId="7EC524CF" w14:textId="15855B96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DC2F96">
        <w:t xml:space="preserve">Победитель Торгов оплачивает Организатору </w:t>
      </w:r>
      <w:r w:rsidR="008F6BFE">
        <w:t>т</w:t>
      </w:r>
      <w:r w:rsidR="00DC2F96">
        <w:t>оргов вознаграждение в размере 2,5 % (</w:t>
      </w:r>
      <w:r w:rsidR="00F7050D">
        <w:t>Д</w:t>
      </w:r>
      <w:r w:rsidR="00DC2F96">
        <w:t>ва с половиной процента) от цены продажи Объект</w:t>
      </w:r>
      <w:r w:rsidR="00397658">
        <w:t>а</w:t>
      </w:r>
      <w:r w:rsidR="00DC2F96">
        <w:t>, определенной по итогам Торгов, с учетом НДС 20%, в течение 5 (</w:t>
      </w:r>
      <w:r w:rsidR="003F4FF3">
        <w:t>П</w:t>
      </w:r>
      <w:r w:rsidR="00DC2F96">
        <w:t>яти) рабочих дней с даты подведения итогов Торгов</w:t>
      </w:r>
      <w:r w:rsidR="003F4FF3">
        <w:t>;</w:t>
      </w:r>
      <w:r w:rsidR="00DC2F96">
        <w:t xml:space="preserve">  </w:t>
      </w:r>
    </w:p>
    <w:p w14:paraId="6C2213A1" w14:textId="6EBBA591" w:rsidR="00DC2F96" w:rsidRDefault="00A26E9A" w:rsidP="00DC2F96">
      <w:pPr>
        <w:tabs>
          <w:tab w:val="left" w:pos="3969"/>
        </w:tabs>
        <w:ind w:right="-45" w:firstLine="567"/>
        <w:jc w:val="both"/>
      </w:pPr>
      <w:r>
        <w:t xml:space="preserve">- </w:t>
      </w:r>
      <w:r w:rsidR="003F4FF3">
        <w:t>в</w:t>
      </w:r>
      <w:r w:rsidR="00DC2F96">
        <w:t xml:space="preserve"> случае заключения договора купли-продажи с Единственным участником, Единственный участник Торгов оплачивает Организатору </w:t>
      </w:r>
      <w:r w:rsidR="008F6BFE">
        <w:t>т</w:t>
      </w:r>
      <w:r w:rsidR="00DC2F96">
        <w:t>оргов</w:t>
      </w:r>
      <w:r w:rsidR="004426A9">
        <w:t xml:space="preserve"> </w:t>
      </w:r>
      <w:r w:rsidR="00DC2F96">
        <w:t>вознаграждение в размере 2,5% (</w:t>
      </w:r>
      <w:r w:rsidR="00F7050D">
        <w:t>Д</w:t>
      </w:r>
      <w:r w:rsidR="00DC2F96">
        <w:t xml:space="preserve">ва с половиной </w:t>
      </w:r>
      <w:r w:rsidR="00DC2F96">
        <w:lastRenderedPageBreak/>
        <w:t>процента) от цены продажи Объект</w:t>
      </w:r>
      <w:r w:rsidR="00397658">
        <w:t>а</w:t>
      </w:r>
      <w:r w:rsidR="00DC2F96">
        <w:t>, с учетом НДС 20%, в течение 5 (</w:t>
      </w:r>
      <w:r w:rsidR="003F4FF3">
        <w:t>П</w:t>
      </w:r>
      <w:r w:rsidR="00DC2F96">
        <w:t>яти) рабочих дней с даты заключения договора купли-продажи</w:t>
      </w:r>
      <w:r w:rsidR="003F4FF3">
        <w:t>;</w:t>
      </w:r>
    </w:p>
    <w:p w14:paraId="779F548D" w14:textId="099D85A0" w:rsidR="00252F88" w:rsidRDefault="00252F88" w:rsidP="00DC2F96">
      <w:pPr>
        <w:tabs>
          <w:tab w:val="left" w:pos="3969"/>
        </w:tabs>
        <w:ind w:right="-45" w:firstLine="567"/>
        <w:jc w:val="both"/>
      </w:pPr>
      <w:r w:rsidRPr="00252F88">
        <w:t xml:space="preserve">Указанное вознаграждение Организатора </w:t>
      </w:r>
      <w:r>
        <w:t>торгов</w:t>
      </w:r>
      <w:r w:rsidRPr="00252F88">
        <w:t xml:space="preserve"> не входит в цену Объект</w:t>
      </w:r>
      <w:r w:rsidR="00397658">
        <w:t>а</w:t>
      </w:r>
      <w:r>
        <w:t xml:space="preserve"> </w:t>
      </w:r>
      <w:r w:rsidRPr="00252F88">
        <w:t>и уплачивается сверх цены продажи Объект</w:t>
      </w:r>
      <w:r w:rsidR="00397658">
        <w:t>а</w:t>
      </w:r>
      <w:r w:rsidRPr="00252F88">
        <w:t xml:space="preserve">, определенной по итогам </w:t>
      </w:r>
      <w:r>
        <w:t>Торгов</w:t>
      </w:r>
      <w:r w:rsidRPr="00252F88">
        <w:t xml:space="preserve">. За просрочку оплаты суммы вознаграждения, Организатор </w:t>
      </w:r>
      <w:r>
        <w:t xml:space="preserve">торгов </w:t>
      </w:r>
      <w:r w:rsidRPr="00252F88">
        <w:t xml:space="preserve">вправе потребовать от </w:t>
      </w:r>
      <w:r w:rsidRPr="004426A9">
        <w:t>Победител</w:t>
      </w:r>
      <w:r>
        <w:t>я / Е</w:t>
      </w:r>
      <w:r w:rsidRPr="004426A9">
        <w:t>динственн</w:t>
      </w:r>
      <w:r>
        <w:t>ого</w:t>
      </w:r>
      <w:r w:rsidRPr="004426A9">
        <w:t xml:space="preserve"> участник</w:t>
      </w:r>
      <w:r>
        <w:t>а,</w:t>
      </w:r>
      <w:r w:rsidRPr="00252F88">
        <w:t xml:space="preserve"> уплату пени в размере 0,1 % (</w:t>
      </w:r>
      <w:r>
        <w:t>О</w:t>
      </w:r>
      <w:r w:rsidRPr="00252F88">
        <w:t>дна десятая процента) от суммы просроченного платежа за каждый день просрочки.</w:t>
      </w:r>
    </w:p>
    <w:p w14:paraId="7B1BF8AE" w14:textId="7B2015D5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18F27881" w14:textId="2905A489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5885F409" w14:textId="25EFD610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7CF3E0A7" w14:textId="32FE5364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61D1EC62" w14:textId="4D664943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68156B20" w14:textId="18BB9806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6FC3D925" w14:textId="476E5EC5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70368EFE" w14:textId="7818A7E5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64EE05AF" w14:textId="1A5CF068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7A7F737C" w14:textId="067E549C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3780A230" w14:textId="5CDAEA25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55557E0F" w14:textId="4BD1DF83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4D788B2B" w14:textId="247FBDA6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539B58A7" w14:textId="09A4E639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1620CD3C" w14:textId="036E36F1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363E5B3F" w14:textId="113F535C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456DB13C" w14:textId="1C352936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3E7AAB00" w14:textId="02FEE330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075E6728" w14:textId="4BA81E48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0B9E9C32" w14:textId="5EDAF1DE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107DCB56" w14:textId="44EE551E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0644468E" w14:textId="04536339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0E122693" w14:textId="695E96F6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6CD25918" w14:textId="5CB0E5FA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09739631" w14:textId="32559EA2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19B3759C" w14:textId="14B3A376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4A92ABC6" w14:textId="77D4B6D3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3676AC12" w14:textId="01B40C47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7347BC2F" w14:textId="220B405A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24B08F0B" w14:textId="246C6460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6D53865F" w14:textId="3856E000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77DC32A5" w14:textId="3CBB6297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7BC20DA6" w14:textId="5E928E7E" w:rsidR="006E684A" w:rsidRDefault="006E684A" w:rsidP="00DC2F96">
      <w:pPr>
        <w:tabs>
          <w:tab w:val="left" w:pos="3969"/>
        </w:tabs>
        <w:ind w:right="-45" w:firstLine="567"/>
        <w:jc w:val="both"/>
      </w:pPr>
    </w:p>
    <w:p w14:paraId="377154E9" w14:textId="11D34005" w:rsidR="006E684A" w:rsidRDefault="006E684A" w:rsidP="00DC2F96">
      <w:pPr>
        <w:tabs>
          <w:tab w:val="left" w:pos="3969"/>
        </w:tabs>
        <w:ind w:right="-45" w:firstLine="567"/>
        <w:jc w:val="both"/>
      </w:pPr>
    </w:p>
    <w:p w14:paraId="704BBD54" w14:textId="24AB4497" w:rsidR="006E684A" w:rsidRDefault="006E684A" w:rsidP="00DC2F96">
      <w:pPr>
        <w:tabs>
          <w:tab w:val="left" w:pos="3969"/>
        </w:tabs>
        <w:ind w:right="-45" w:firstLine="567"/>
        <w:jc w:val="both"/>
      </w:pPr>
    </w:p>
    <w:p w14:paraId="59731F1C" w14:textId="307D4F3D" w:rsidR="006E684A" w:rsidRDefault="006E684A" w:rsidP="00DC2F96">
      <w:pPr>
        <w:tabs>
          <w:tab w:val="left" w:pos="3969"/>
        </w:tabs>
        <w:ind w:right="-45" w:firstLine="567"/>
        <w:jc w:val="both"/>
      </w:pPr>
    </w:p>
    <w:p w14:paraId="5255975F" w14:textId="389D0AE7" w:rsidR="006E684A" w:rsidRDefault="006E684A" w:rsidP="00DC2F96">
      <w:pPr>
        <w:tabs>
          <w:tab w:val="left" w:pos="3969"/>
        </w:tabs>
        <w:ind w:right="-45" w:firstLine="567"/>
        <w:jc w:val="both"/>
      </w:pPr>
    </w:p>
    <w:p w14:paraId="7BB80F44" w14:textId="5F2E8B41" w:rsidR="006E684A" w:rsidRDefault="006E684A" w:rsidP="00DC2F96">
      <w:pPr>
        <w:tabs>
          <w:tab w:val="left" w:pos="3969"/>
        </w:tabs>
        <w:ind w:right="-45" w:firstLine="567"/>
        <w:jc w:val="both"/>
      </w:pPr>
    </w:p>
    <w:p w14:paraId="17A117A7" w14:textId="1A152FBF" w:rsidR="006E684A" w:rsidRDefault="006E684A" w:rsidP="00DC2F96">
      <w:pPr>
        <w:tabs>
          <w:tab w:val="left" w:pos="3969"/>
        </w:tabs>
        <w:ind w:right="-45" w:firstLine="567"/>
        <w:jc w:val="both"/>
      </w:pPr>
    </w:p>
    <w:p w14:paraId="39D57034" w14:textId="4C3E4F1C" w:rsidR="006E684A" w:rsidRDefault="006E684A" w:rsidP="00DC2F96">
      <w:pPr>
        <w:tabs>
          <w:tab w:val="left" w:pos="3969"/>
        </w:tabs>
        <w:ind w:right="-45" w:firstLine="567"/>
        <w:jc w:val="both"/>
      </w:pPr>
    </w:p>
    <w:p w14:paraId="0D6DC54F" w14:textId="47371CE6" w:rsidR="006E684A" w:rsidRDefault="006E684A" w:rsidP="00DC2F96">
      <w:pPr>
        <w:tabs>
          <w:tab w:val="left" w:pos="3969"/>
        </w:tabs>
        <w:ind w:right="-45" w:firstLine="567"/>
        <w:jc w:val="both"/>
      </w:pPr>
    </w:p>
    <w:p w14:paraId="285C7C0C" w14:textId="677F76AD" w:rsidR="006E684A" w:rsidRDefault="006E684A" w:rsidP="00DC2F96">
      <w:pPr>
        <w:tabs>
          <w:tab w:val="left" w:pos="3969"/>
        </w:tabs>
        <w:ind w:right="-45" w:firstLine="567"/>
        <w:jc w:val="both"/>
      </w:pPr>
    </w:p>
    <w:p w14:paraId="1FF8A836" w14:textId="2159DF89" w:rsidR="008D0180" w:rsidRDefault="008D0180" w:rsidP="00DC2F96">
      <w:pPr>
        <w:tabs>
          <w:tab w:val="left" w:pos="3969"/>
        </w:tabs>
        <w:ind w:right="-45" w:firstLine="567"/>
        <w:jc w:val="both"/>
      </w:pPr>
    </w:p>
    <w:p w14:paraId="0FE13BED" w14:textId="77777777" w:rsidR="008D0180" w:rsidRDefault="008D0180" w:rsidP="00DC2F96">
      <w:pPr>
        <w:tabs>
          <w:tab w:val="left" w:pos="3969"/>
        </w:tabs>
        <w:ind w:right="-45" w:firstLine="567"/>
        <w:jc w:val="both"/>
      </w:pPr>
    </w:p>
    <w:p w14:paraId="156E2025" w14:textId="3CD3F300" w:rsidR="006E684A" w:rsidRDefault="006E684A" w:rsidP="00DC2F96">
      <w:pPr>
        <w:tabs>
          <w:tab w:val="left" w:pos="3969"/>
        </w:tabs>
        <w:ind w:right="-45" w:firstLine="567"/>
        <w:jc w:val="both"/>
      </w:pPr>
    </w:p>
    <w:p w14:paraId="2A1E0C63" w14:textId="0A565170" w:rsidR="006E684A" w:rsidRDefault="006E684A" w:rsidP="00DC2F96">
      <w:pPr>
        <w:tabs>
          <w:tab w:val="left" w:pos="3969"/>
        </w:tabs>
        <w:ind w:right="-45" w:firstLine="567"/>
        <w:jc w:val="both"/>
      </w:pPr>
    </w:p>
    <w:p w14:paraId="2C7EED96" w14:textId="77777777" w:rsidR="004C68A3" w:rsidRPr="004C68A3" w:rsidRDefault="004C68A3" w:rsidP="00DC2F96">
      <w:pPr>
        <w:tabs>
          <w:tab w:val="left" w:pos="3969"/>
        </w:tabs>
        <w:ind w:right="-45" w:firstLine="567"/>
        <w:jc w:val="both"/>
      </w:pPr>
    </w:p>
    <w:p w14:paraId="0872FC55" w14:textId="3E470113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6DDE07AF" w14:textId="79D9A694" w:rsidR="00745202" w:rsidRDefault="00745202" w:rsidP="00DC2F96">
      <w:pPr>
        <w:tabs>
          <w:tab w:val="left" w:pos="3969"/>
        </w:tabs>
        <w:ind w:right="-45" w:firstLine="567"/>
        <w:jc w:val="both"/>
      </w:pPr>
    </w:p>
    <w:p w14:paraId="62B74641" w14:textId="77777777" w:rsidR="00745202" w:rsidRPr="00DC2DE0" w:rsidRDefault="00745202" w:rsidP="00745202">
      <w:pPr>
        <w:tabs>
          <w:tab w:val="left" w:pos="993"/>
        </w:tabs>
        <w:jc w:val="right"/>
      </w:pPr>
      <w:r w:rsidRPr="00DC2DE0">
        <w:lastRenderedPageBreak/>
        <w:t>Приложение № 1</w:t>
      </w:r>
    </w:p>
    <w:p w14:paraId="5CBD6659" w14:textId="22C01BF7" w:rsidR="00745202" w:rsidRPr="00DC2DE0" w:rsidRDefault="00745202" w:rsidP="00745202">
      <w:pPr>
        <w:tabs>
          <w:tab w:val="left" w:pos="993"/>
        </w:tabs>
        <w:ind w:firstLine="567"/>
        <w:jc w:val="right"/>
      </w:pPr>
      <w:r w:rsidRPr="00DC2DE0">
        <w:t>к Информационному сообщению</w:t>
      </w:r>
    </w:p>
    <w:p w14:paraId="690C4224" w14:textId="77777777" w:rsidR="00745202" w:rsidRPr="009E1DF9" w:rsidRDefault="00745202" w:rsidP="00745202">
      <w:pPr>
        <w:tabs>
          <w:tab w:val="left" w:pos="993"/>
        </w:tabs>
        <w:ind w:firstLine="567"/>
        <w:jc w:val="right"/>
      </w:pPr>
    </w:p>
    <w:p w14:paraId="165248CE" w14:textId="77777777" w:rsidR="00745202" w:rsidRPr="009E1DF9" w:rsidRDefault="00745202" w:rsidP="00745202">
      <w:pPr>
        <w:ind w:right="-57"/>
        <w:contextualSpacing/>
        <w:jc w:val="center"/>
        <w:rPr>
          <w:b/>
        </w:rPr>
      </w:pPr>
      <w:r w:rsidRPr="009E1DF9">
        <w:rPr>
          <w:b/>
        </w:rPr>
        <w:t>Схема расположения сетей инженерно-технического обеспечения</w:t>
      </w:r>
    </w:p>
    <w:p w14:paraId="6DBFC5A0" w14:textId="77777777" w:rsidR="00745202" w:rsidRPr="009E1DF9" w:rsidRDefault="00745202" w:rsidP="00745202">
      <w:pPr>
        <w:ind w:right="-57"/>
        <w:contextualSpacing/>
        <w:jc w:val="center"/>
        <w:rPr>
          <w:b/>
        </w:rPr>
      </w:pPr>
    </w:p>
    <w:p w14:paraId="710D6D34" w14:textId="77777777" w:rsidR="00745202" w:rsidRPr="009E1DF9" w:rsidRDefault="00745202" w:rsidP="00745202">
      <w:pPr>
        <w:ind w:right="-57"/>
        <w:contextualSpacing/>
        <w:jc w:val="center"/>
        <w:rPr>
          <w:b/>
        </w:rPr>
      </w:pPr>
      <w:r w:rsidRPr="009E1DF9">
        <w:rPr>
          <w:b/>
          <w:noProof/>
          <w:lang w:eastAsia="ru-RU" w:bidi="ar-SA"/>
        </w:rPr>
        <w:drawing>
          <wp:inline distT="0" distB="0" distL="0" distR="0" wp14:anchorId="06708DBB" wp14:editId="26F9EC7E">
            <wp:extent cx="6391275" cy="451866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рпус 116 с перечнем и владельцами коммуникаци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35B41" w14:textId="77777777" w:rsidR="00745202" w:rsidRPr="009E1DF9" w:rsidRDefault="00745202" w:rsidP="00745202">
      <w:pPr>
        <w:tabs>
          <w:tab w:val="left" w:pos="993"/>
        </w:tabs>
        <w:spacing w:after="200" w:line="276" w:lineRule="auto"/>
        <w:ind w:firstLine="567"/>
        <w:jc w:val="center"/>
      </w:pPr>
    </w:p>
    <w:p w14:paraId="2DD86C16" w14:textId="77777777" w:rsidR="00745202" w:rsidRPr="00EB6F01" w:rsidRDefault="00745202" w:rsidP="00DC2F96">
      <w:pPr>
        <w:tabs>
          <w:tab w:val="left" w:pos="3969"/>
        </w:tabs>
        <w:ind w:right="-45" w:firstLine="567"/>
        <w:jc w:val="both"/>
      </w:pPr>
    </w:p>
    <w:p w14:paraId="01DB246D" w14:textId="2F0EBE3E" w:rsidR="0072622F" w:rsidRPr="00EB6F01" w:rsidRDefault="0072622F" w:rsidP="00407859">
      <w:pPr>
        <w:tabs>
          <w:tab w:val="left" w:pos="3969"/>
        </w:tabs>
        <w:snapToGrid w:val="0"/>
        <w:ind w:right="27" w:firstLine="567"/>
        <w:jc w:val="both"/>
      </w:pPr>
    </w:p>
    <w:sectPr w:rsidR="0072622F" w:rsidRPr="00EB6F01" w:rsidSect="00CD64EF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9C2C" w14:textId="77777777" w:rsidR="00F530BD" w:rsidRDefault="00F530BD" w:rsidP="00C71517">
      <w:r>
        <w:separator/>
      </w:r>
    </w:p>
  </w:endnote>
  <w:endnote w:type="continuationSeparator" w:id="0">
    <w:p w14:paraId="6B03F300" w14:textId="77777777" w:rsidR="00F530BD" w:rsidRDefault="00F530BD" w:rsidP="00C7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6A9C" w14:textId="77777777" w:rsidR="00F530BD" w:rsidRDefault="00F530BD" w:rsidP="00C71517">
      <w:r>
        <w:separator/>
      </w:r>
    </w:p>
  </w:footnote>
  <w:footnote w:type="continuationSeparator" w:id="0">
    <w:p w14:paraId="5FE4F00E" w14:textId="77777777" w:rsidR="00F530BD" w:rsidRDefault="00F530BD" w:rsidP="00C7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064C6F"/>
    <w:multiLevelType w:val="multilevel"/>
    <w:tmpl w:val="32626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6B6C99"/>
    <w:multiLevelType w:val="hybridMultilevel"/>
    <w:tmpl w:val="2A6CFD68"/>
    <w:lvl w:ilvl="0" w:tplc="D61C9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AA1687"/>
    <w:multiLevelType w:val="hybridMultilevel"/>
    <w:tmpl w:val="40A2F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3BD4"/>
    <w:multiLevelType w:val="hybridMultilevel"/>
    <w:tmpl w:val="F4EC8C8C"/>
    <w:lvl w:ilvl="0" w:tplc="E5D6D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526DA4"/>
    <w:multiLevelType w:val="hybridMultilevel"/>
    <w:tmpl w:val="0A96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DAD1A4C"/>
    <w:multiLevelType w:val="multilevel"/>
    <w:tmpl w:val="22F0C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14159476">
    <w:abstractNumId w:val="0"/>
  </w:num>
  <w:num w:numId="2" w16cid:durableId="1427191397">
    <w:abstractNumId w:val="1"/>
  </w:num>
  <w:num w:numId="3" w16cid:durableId="1900745994">
    <w:abstractNumId w:val="7"/>
  </w:num>
  <w:num w:numId="4" w16cid:durableId="1373190564">
    <w:abstractNumId w:val="6"/>
  </w:num>
  <w:num w:numId="5" w16cid:durableId="1184788568">
    <w:abstractNumId w:val="3"/>
  </w:num>
  <w:num w:numId="6" w16cid:durableId="1957059263">
    <w:abstractNumId w:val="2"/>
  </w:num>
  <w:num w:numId="7" w16cid:durableId="972757558">
    <w:abstractNumId w:val="5"/>
  </w:num>
  <w:num w:numId="8" w16cid:durableId="1763524479">
    <w:abstractNumId w:val="4"/>
  </w:num>
  <w:num w:numId="9" w16cid:durableId="1287085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87"/>
    <w:rsid w:val="00001F37"/>
    <w:rsid w:val="000131D2"/>
    <w:rsid w:val="00013729"/>
    <w:rsid w:val="00014A34"/>
    <w:rsid w:val="00014FF6"/>
    <w:rsid w:val="00031145"/>
    <w:rsid w:val="00032687"/>
    <w:rsid w:val="00034BAB"/>
    <w:rsid w:val="0004066F"/>
    <w:rsid w:val="000434AF"/>
    <w:rsid w:val="000538EA"/>
    <w:rsid w:val="00053EB0"/>
    <w:rsid w:val="00055F89"/>
    <w:rsid w:val="00057B4A"/>
    <w:rsid w:val="0006609B"/>
    <w:rsid w:val="0008031C"/>
    <w:rsid w:val="000A0911"/>
    <w:rsid w:val="000B1641"/>
    <w:rsid w:val="000B2577"/>
    <w:rsid w:val="000B3D5C"/>
    <w:rsid w:val="000D0CBA"/>
    <w:rsid w:val="000D4B35"/>
    <w:rsid w:val="000E6F4F"/>
    <w:rsid w:val="000F0DC9"/>
    <w:rsid w:val="000F794C"/>
    <w:rsid w:val="00120AE4"/>
    <w:rsid w:val="00137E01"/>
    <w:rsid w:val="00142205"/>
    <w:rsid w:val="00153573"/>
    <w:rsid w:val="00162574"/>
    <w:rsid w:val="001662E1"/>
    <w:rsid w:val="00167F83"/>
    <w:rsid w:val="001703A0"/>
    <w:rsid w:val="00177986"/>
    <w:rsid w:val="00196B5C"/>
    <w:rsid w:val="001A7A28"/>
    <w:rsid w:val="001B00F0"/>
    <w:rsid w:val="001C5C82"/>
    <w:rsid w:val="001D0D12"/>
    <w:rsid w:val="001D4F87"/>
    <w:rsid w:val="001E000E"/>
    <w:rsid w:val="001E07FC"/>
    <w:rsid w:val="001E0D3E"/>
    <w:rsid w:val="001F60C4"/>
    <w:rsid w:val="002018E7"/>
    <w:rsid w:val="00204C1C"/>
    <w:rsid w:val="00240E59"/>
    <w:rsid w:val="00241050"/>
    <w:rsid w:val="002524BE"/>
    <w:rsid w:val="00252F88"/>
    <w:rsid w:val="002615C7"/>
    <w:rsid w:val="00265802"/>
    <w:rsid w:val="00266D50"/>
    <w:rsid w:val="0027044D"/>
    <w:rsid w:val="0027293F"/>
    <w:rsid w:val="00276835"/>
    <w:rsid w:val="002801B7"/>
    <w:rsid w:val="00282B27"/>
    <w:rsid w:val="00284B69"/>
    <w:rsid w:val="002A0005"/>
    <w:rsid w:val="002A3B45"/>
    <w:rsid w:val="002A6568"/>
    <w:rsid w:val="002B43C5"/>
    <w:rsid w:val="002B7346"/>
    <w:rsid w:val="002C0D67"/>
    <w:rsid w:val="002C231C"/>
    <w:rsid w:val="002C7372"/>
    <w:rsid w:val="002E2752"/>
    <w:rsid w:val="002F22EB"/>
    <w:rsid w:val="003022CE"/>
    <w:rsid w:val="00331A2A"/>
    <w:rsid w:val="00336630"/>
    <w:rsid w:val="00345C4A"/>
    <w:rsid w:val="00346696"/>
    <w:rsid w:val="00360627"/>
    <w:rsid w:val="003636DE"/>
    <w:rsid w:val="00367A83"/>
    <w:rsid w:val="003701E7"/>
    <w:rsid w:val="00397658"/>
    <w:rsid w:val="003B1AC4"/>
    <w:rsid w:val="003C021F"/>
    <w:rsid w:val="003C03BF"/>
    <w:rsid w:val="003D073C"/>
    <w:rsid w:val="003D2A2E"/>
    <w:rsid w:val="003D31AC"/>
    <w:rsid w:val="003D3915"/>
    <w:rsid w:val="003F09F1"/>
    <w:rsid w:val="003F4A2D"/>
    <w:rsid w:val="003F4FF3"/>
    <w:rsid w:val="00401C73"/>
    <w:rsid w:val="00405CAC"/>
    <w:rsid w:val="004066AF"/>
    <w:rsid w:val="00406815"/>
    <w:rsid w:val="00407859"/>
    <w:rsid w:val="0041246F"/>
    <w:rsid w:val="004211A9"/>
    <w:rsid w:val="00426D8F"/>
    <w:rsid w:val="004426A9"/>
    <w:rsid w:val="00466869"/>
    <w:rsid w:val="0047483F"/>
    <w:rsid w:val="00475980"/>
    <w:rsid w:val="00491996"/>
    <w:rsid w:val="00492C61"/>
    <w:rsid w:val="004A4BBB"/>
    <w:rsid w:val="004A56EC"/>
    <w:rsid w:val="004C5171"/>
    <w:rsid w:val="004C68A3"/>
    <w:rsid w:val="004D4215"/>
    <w:rsid w:val="004D67B0"/>
    <w:rsid w:val="004E0B2B"/>
    <w:rsid w:val="004F75FC"/>
    <w:rsid w:val="00530F2C"/>
    <w:rsid w:val="0053213C"/>
    <w:rsid w:val="00540D96"/>
    <w:rsid w:val="005415C0"/>
    <w:rsid w:val="005454E4"/>
    <w:rsid w:val="0055275C"/>
    <w:rsid w:val="00571802"/>
    <w:rsid w:val="00572A40"/>
    <w:rsid w:val="00587256"/>
    <w:rsid w:val="00592DC1"/>
    <w:rsid w:val="005A5C80"/>
    <w:rsid w:val="005A6FC6"/>
    <w:rsid w:val="005A7CBB"/>
    <w:rsid w:val="005B0E5F"/>
    <w:rsid w:val="005B65B7"/>
    <w:rsid w:val="005B6904"/>
    <w:rsid w:val="005C1F5A"/>
    <w:rsid w:val="005C5789"/>
    <w:rsid w:val="005E4553"/>
    <w:rsid w:val="005F02F6"/>
    <w:rsid w:val="005F4FCB"/>
    <w:rsid w:val="00612C6F"/>
    <w:rsid w:val="00641986"/>
    <w:rsid w:val="0064579B"/>
    <w:rsid w:val="00655B57"/>
    <w:rsid w:val="006A004A"/>
    <w:rsid w:val="006A08BB"/>
    <w:rsid w:val="006A55FB"/>
    <w:rsid w:val="006A61AB"/>
    <w:rsid w:val="006A6990"/>
    <w:rsid w:val="006A6BF1"/>
    <w:rsid w:val="006B4C63"/>
    <w:rsid w:val="006D0878"/>
    <w:rsid w:val="006E0215"/>
    <w:rsid w:val="006E684A"/>
    <w:rsid w:val="006E7A43"/>
    <w:rsid w:val="007114A2"/>
    <w:rsid w:val="00715F39"/>
    <w:rsid w:val="00722727"/>
    <w:rsid w:val="0072622F"/>
    <w:rsid w:val="007315E2"/>
    <w:rsid w:val="00743454"/>
    <w:rsid w:val="00745202"/>
    <w:rsid w:val="007525BB"/>
    <w:rsid w:val="00756C83"/>
    <w:rsid w:val="00761965"/>
    <w:rsid w:val="00767B5F"/>
    <w:rsid w:val="007A1AAD"/>
    <w:rsid w:val="007B5C0A"/>
    <w:rsid w:val="007D1FBC"/>
    <w:rsid w:val="007D6F1A"/>
    <w:rsid w:val="007E3D9D"/>
    <w:rsid w:val="007F7173"/>
    <w:rsid w:val="00814711"/>
    <w:rsid w:val="008211FA"/>
    <w:rsid w:val="00822514"/>
    <w:rsid w:val="0083194C"/>
    <w:rsid w:val="008325A6"/>
    <w:rsid w:val="00867CF0"/>
    <w:rsid w:val="008725B9"/>
    <w:rsid w:val="00874345"/>
    <w:rsid w:val="00891905"/>
    <w:rsid w:val="008A0B14"/>
    <w:rsid w:val="008A1F82"/>
    <w:rsid w:val="008D0180"/>
    <w:rsid w:val="008D1AC1"/>
    <w:rsid w:val="008E0682"/>
    <w:rsid w:val="008E24A1"/>
    <w:rsid w:val="008F6BFE"/>
    <w:rsid w:val="00903902"/>
    <w:rsid w:val="00914643"/>
    <w:rsid w:val="009443F8"/>
    <w:rsid w:val="00950302"/>
    <w:rsid w:val="00953771"/>
    <w:rsid w:val="00954690"/>
    <w:rsid w:val="00972ACE"/>
    <w:rsid w:val="009747DF"/>
    <w:rsid w:val="00974E58"/>
    <w:rsid w:val="00993182"/>
    <w:rsid w:val="009C09D0"/>
    <w:rsid w:val="009C2028"/>
    <w:rsid w:val="009C3831"/>
    <w:rsid w:val="009C730E"/>
    <w:rsid w:val="009E6F34"/>
    <w:rsid w:val="009F4BB1"/>
    <w:rsid w:val="00A0580C"/>
    <w:rsid w:val="00A10D60"/>
    <w:rsid w:val="00A12EEF"/>
    <w:rsid w:val="00A14EB7"/>
    <w:rsid w:val="00A26E9A"/>
    <w:rsid w:val="00A45832"/>
    <w:rsid w:val="00A518A8"/>
    <w:rsid w:val="00A53FB0"/>
    <w:rsid w:val="00A55CB2"/>
    <w:rsid w:val="00A60171"/>
    <w:rsid w:val="00A63FE2"/>
    <w:rsid w:val="00A67DC2"/>
    <w:rsid w:val="00A7339F"/>
    <w:rsid w:val="00A766FD"/>
    <w:rsid w:val="00AA48FE"/>
    <w:rsid w:val="00AA5290"/>
    <w:rsid w:val="00AB40E0"/>
    <w:rsid w:val="00AB79FF"/>
    <w:rsid w:val="00AC1247"/>
    <w:rsid w:val="00AC3922"/>
    <w:rsid w:val="00AC3A6E"/>
    <w:rsid w:val="00AC58C9"/>
    <w:rsid w:val="00AD5872"/>
    <w:rsid w:val="00AE5228"/>
    <w:rsid w:val="00AE5A47"/>
    <w:rsid w:val="00AE7195"/>
    <w:rsid w:val="00B01B2A"/>
    <w:rsid w:val="00B20FBB"/>
    <w:rsid w:val="00B24E87"/>
    <w:rsid w:val="00B2579F"/>
    <w:rsid w:val="00B32A87"/>
    <w:rsid w:val="00B35AEA"/>
    <w:rsid w:val="00B41796"/>
    <w:rsid w:val="00B41DF3"/>
    <w:rsid w:val="00B50A8D"/>
    <w:rsid w:val="00B50A9E"/>
    <w:rsid w:val="00B5112A"/>
    <w:rsid w:val="00B61229"/>
    <w:rsid w:val="00B65EA1"/>
    <w:rsid w:val="00B7657F"/>
    <w:rsid w:val="00B86AE2"/>
    <w:rsid w:val="00BB28D6"/>
    <w:rsid w:val="00BB2CA0"/>
    <w:rsid w:val="00BB76D0"/>
    <w:rsid w:val="00BC01FD"/>
    <w:rsid w:val="00BF44DB"/>
    <w:rsid w:val="00C05FEC"/>
    <w:rsid w:val="00C0783F"/>
    <w:rsid w:val="00C160B7"/>
    <w:rsid w:val="00C24A1B"/>
    <w:rsid w:val="00C36EA0"/>
    <w:rsid w:val="00C52209"/>
    <w:rsid w:val="00C52A5B"/>
    <w:rsid w:val="00C54ABF"/>
    <w:rsid w:val="00C6047B"/>
    <w:rsid w:val="00C6087C"/>
    <w:rsid w:val="00C65DE7"/>
    <w:rsid w:val="00C71517"/>
    <w:rsid w:val="00C72B06"/>
    <w:rsid w:val="00C74465"/>
    <w:rsid w:val="00C85AEB"/>
    <w:rsid w:val="00C8650E"/>
    <w:rsid w:val="00C928F8"/>
    <w:rsid w:val="00CA4596"/>
    <w:rsid w:val="00CB2060"/>
    <w:rsid w:val="00CC7860"/>
    <w:rsid w:val="00CC78DB"/>
    <w:rsid w:val="00CD64EF"/>
    <w:rsid w:val="00CE1E07"/>
    <w:rsid w:val="00CE3545"/>
    <w:rsid w:val="00CE3C4B"/>
    <w:rsid w:val="00CE5215"/>
    <w:rsid w:val="00CE7A1C"/>
    <w:rsid w:val="00D049FD"/>
    <w:rsid w:val="00D2137A"/>
    <w:rsid w:val="00D22066"/>
    <w:rsid w:val="00D22AD4"/>
    <w:rsid w:val="00D246D6"/>
    <w:rsid w:val="00D32AA8"/>
    <w:rsid w:val="00D36B2F"/>
    <w:rsid w:val="00D42AF6"/>
    <w:rsid w:val="00D57E42"/>
    <w:rsid w:val="00D67CE2"/>
    <w:rsid w:val="00D72D2A"/>
    <w:rsid w:val="00D84A5A"/>
    <w:rsid w:val="00DA34B7"/>
    <w:rsid w:val="00DB052B"/>
    <w:rsid w:val="00DB52DB"/>
    <w:rsid w:val="00DB7160"/>
    <w:rsid w:val="00DC2DE0"/>
    <w:rsid w:val="00DC2F96"/>
    <w:rsid w:val="00DC54A2"/>
    <w:rsid w:val="00DD233B"/>
    <w:rsid w:val="00DD2BC0"/>
    <w:rsid w:val="00DD62FF"/>
    <w:rsid w:val="00DE765C"/>
    <w:rsid w:val="00DF2419"/>
    <w:rsid w:val="00DF34D2"/>
    <w:rsid w:val="00DF60C3"/>
    <w:rsid w:val="00E00915"/>
    <w:rsid w:val="00E0278C"/>
    <w:rsid w:val="00E02DD4"/>
    <w:rsid w:val="00E16782"/>
    <w:rsid w:val="00E24CF0"/>
    <w:rsid w:val="00E316B2"/>
    <w:rsid w:val="00E35EE7"/>
    <w:rsid w:val="00E531D7"/>
    <w:rsid w:val="00E611CF"/>
    <w:rsid w:val="00E62509"/>
    <w:rsid w:val="00E64121"/>
    <w:rsid w:val="00E67FD8"/>
    <w:rsid w:val="00E700F1"/>
    <w:rsid w:val="00E701D7"/>
    <w:rsid w:val="00E710C6"/>
    <w:rsid w:val="00E72195"/>
    <w:rsid w:val="00E8051E"/>
    <w:rsid w:val="00E90DA9"/>
    <w:rsid w:val="00E95514"/>
    <w:rsid w:val="00EA0F1A"/>
    <w:rsid w:val="00EB08A6"/>
    <w:rsid w:val="00EB5FD3"/>
    <w:rsid w:val="00EB6F01"/>
    <w:rsid w:val="00EC04D0"/>
    <w:rsid w:val="00EC1C62"/>
    <w:rsid w:val="00EC23F7"/>
    <w:rsid w:val="00ED433F"/>
    <w:rsid w:val="00ED52E8"/>
    <w:rsid w:val="00EE3979"/>
    <w:rsid w:val="00EE6410"/>
    <w:rsid w:val="00EE73B5"/>
    <w:rsid w:val="00EF3DDF"/>
    <w:rsid w:val="00EF4837"/>
    <w:rsid w:val="00EF4FB6"/>
    <w:rsid w:val="00EF6810"/>
    <w:rsid w:val="00F0227C"/>
    <w:rsid w:val="00F032AF"/>
    <w:rsid w:val="00F0530E"/>
    <w:rsid w:val="00F11615"/>
    <w:rsid w:val="00F14999"/>
    <w:rsid w:val="00F179A2"/>
    <w:rsid w:val="00F23F64"/>
    <w:rsid w:val="00F279DF"/>
    <w:rsid w:val="00F408BF"/>
    <w:rsid w:val="00F431AB"/>
    <w:rsid w:val="00F530BD"/>
    <w:rsid w:val="00F64F7A"/>
    <w:rsid w:val="00F7050D"/>
    <w:rsid w:val="00F745CC"/>
    <w:rsid w:val="00F835A3"/>
    <w:rsid w:val="00FA0A3F"/>
    <w:rsid w:val="00FA6AAD"/>
    <w:rsid w:val="00FB17E3"/>
    <w:rsid w:val="00FC48A3"/>
    <w:rsid w:val="00FD2D39"/>
    <w:rsid w:val="00FD335F"/>
    <w:rsid w:val="00FE0134"/>
    <w:rsid w:val="00FE07B4"/>
    <w:rsid w:val="00FE170D"/>
    <w:rsid w:val="00FF288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53A4D"/>
  <w15:chartTrackingRefBased/>
  <w15:docId w15:val="{92FBBD1E-198A-47FF-9223-87D62A44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701E7"/>
    <w:pPr>
      <w:keepNext/>
      <w:widowControl/>
      <w:suppressAutoHyphens w:val="0"/>
      <w:spacing w:line="360" w:lineRule="auto"/>
      <w:jc w:val="center"/>
      <w:outlineLvl w:val="0"/>
    </w:pPr>
    <w:rPr>
      <w:rFonts w:ascii="Arial" w:eastAsia="Calibri" w:hAnsi="Arial" w:cs="Arial"/>
      <w:b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7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link w:val="a8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styleId="aa">
    <w:name w:val="List Paragraph"/>
    <w:aliases w:val="1,UL,Абзац маркированнный,Bullet Number"/>
    <w:basedOn w:val="a"/>
    <w:link w:val="ab"/>
    <w:uiPriority w:val="34"/>
    <w:qFormat/>
    <w:rsid w:val="00D67C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c">
    <w:name w:val="Block Text"/>
    <w:basedOn w:val="a"/>
    <w:uiPriority w:val="99"/>
    <w:rsid w:val="00D67CE2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mcntmsonormal">
    <w:name w:val="mcntmsonormal"/>
    <w:basedOn w:val="a"/>
    <w:rsid w:val="000D0C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d">
    <w:name w:val="Знак Знак"/>
    <w:basedOn w:val="a"/>
    <w:rsid w:val="001D0D12"/>
    <w:pPr>
      <w:widowControl/>
      <w:suppressAutoHyphens w:val="0"/>
      <w:spacing w:after="160" w:line="240" w:lineRule="exact"/>
    </w:pPr>
    <w:rPr>
      <w:rFonts w:ascii="Verdana" w:eastAsia="MS Mincho" w:hAnsi="Verdana" w:cs="Verdana"/>
      <w:kern w:val="0"/>
      <w:sz w:val="20"/>
      <w:szCs w:val="20"/>
      <w:lang w:val="en-GB" w:eastAsia="en-US" w:bidi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246D6"/>
    <w:rPr>
      <w:color w:val="605E5C"/>
      <w:shd w:val="clear" w:color="auto" w:fill="E1DFDD"/>
    </w:rPr>
  </w:style>
  <w:style w:type="paragraph" w:styleId="ae">
    <w:name w:val="Body Text Indent"/>
    <w:basedOn w:val="a"/>
    <w:link w:val="af"/>
    <w:uiPriority w:val="99"/>
    <w:semiHidden/>
    <w:unhideWhenUsed/>
    <w:rsid w:val="00D2137A"/>
    <w:pPr>
      <w:spacing w:after="120"/>
      <w:ind w:left="283"/>
    </w:pPr>
    <w:rPr>
      <w:rFonts w:cs="Mangal"/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2137A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b">
    <w:name w:val="Абзац списка Знак"/>
    <w:aliases w:val="1 Знак,UL Знак,Абзац маркированнный Знак,Bullet Number Знак"/>
    <w:link w:val="aa"/>
    <w:uiPriority w:val="34"/>
    <w:locked/>
    <w:rsid w:val="00A14EB7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A14E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01E7"/>
    <w:rPr>
      <w:rFonts w:ascii="Arial" w:eastAsia="Calibri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5FB04-F746-4330-858E-CDECC97A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Ахтямзянова Айгуль Василовна</cp:lastModifiedBy>
  <cp:revision>4</cp:revision>
  <cp:lastPrinted>2022-03-30T08:27:00Z</cp:lastPrinted>
  <dcterms:created xsi:type="dcterms:W3CDTF">2022-11-29T11:54:00Z</dcterms:created>
  <dcterms:modified xsi:type="dcterms:W3CDTF">2022-11-29T12:34:00Z</dcterms:modified>
</cp:coreProperties>
</file>