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A0BEE3D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2216E04E" w:rsidR="00950CC9" w:rsidRDefault="00950CC9" w:rsidP="00936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</w:t>
      </w:r>
      <w:r w:rsidR="00936F27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936F27" w:rsidRPr="00936F27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36F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791E02" w14:textId="228E02CF" w:rsidR="00936F27" w:rsidRDefault="00936F27" w:rsidP="00936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по 2 978 кредитным договорам, Ростовская обл., отсутствуют оригиналы кредитных договоров, сроки исковой давности истекли более 3 лет назад (51 535 770,41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51 535 770,41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310AD9E" w14:textId="0970C359" w:rsidR="00936F27" w:rsidRDefault="00936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по 1 361 кредитным договорам, Ростовская обл., отсутствуют оригиналы кредитных договоров, сроки исковой давности истекли более 3 лет назад (56 951 407,74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56 951 407,74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D885FC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36F27">
        <w:rPr>
          <w:rFonts w:ascii="Times New Roman CYR" w:hAnsi="Times New Roman CYR" w:cs="Times New Roman CYR"/>
          <w:color w:val="000000"/>
        </w:rPr>
        <w:t xml:space="preserve">– </w:t>
      </w:r>
      <w:r w:rsidR="00936F27">
        <w:rPr>
          <w:rFonts w:ascii="Times New Roman CYR" w:hAnsi="Times New Roman CYR" w:cs="Times New Roman CYR"/>
          <w:color w:val="000000"/>
        </w:rPr>
        <w:t>10</w:t>
      </w:r>
      <w:r w:rsidR="009E7E5E" w:rsidRPr="00936F2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36F27">
        <w:rPr>
          <w:rFonts w:ascii="Times New Roman CYR" w:hAnsi="Times New Roman CYR" w:cs="Times New Roman CYR"/>
          <w:color w:val="000000"/>
        </w:rPr>
        <w:t>(</w:t>
      </w:r>
      <w:r w:rsidR="00936F27">
        <w:rPr>
          <w:rFonts w:ascii="Times New Roman CYR" w:hAnsi="Times New Roman CYR" w:cs="Times New Roman CYR"/>
          <w:color w:val="000000"/>
        </w:rPr>
        <w:t>Десять</w:t>
      </w:r>
      <w:r w:rsidR="0037642D" w:rsidRPr="00936F27">
        <w:rPr>
          <w:rFonts w:ascii="Times New Roman CYR" w:hAnsi="Times New Roman CYR" w:cs="Times New Roman CYR"/>
          <w:color w:val="000000"/>
        </w:rPr>
        <w:t>)</w:t>
      </w:r>
      <w:r w:rsidRPr="00936F27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5F8158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6F27" w:rsidRPr="00936F27">
        <w:rPr>
          <w:rFonts w:ascii="Times New Roman CYR" w:hAnsi="Times New Roman CYR" w:cs="Times New Roman CYR"/>
          <w:b/>
          <w:bCs/>
          <w:color w:val="000000"/>
        </w:rPr>
        <w:t>28 ноября</w:t>
      </w:r>
      <w:r w:rsidR="00936F2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36F27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4D746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36F27" w:rsidRPr="00936F27">
        <w:rPr>
          <w:b/>
          <w:bCs/>
          <w:color w:val="000000"/>
        </w:rPr>
        <w:t>28 ноября</w:t>
      </w:r>
      <w:r w:rsidR="00936F2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36F27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36F27" w:rsidRPr="00936F27">
        <w:rPr>
          <w:b/>
          <w:bCs/>
          <w:color w:val="000000"/>
        </w:rPr>
        <w:t>18 января</w:t>
      </w:r>
      <w:r w:rsidR="00936F2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36F2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6AFD67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6F27" w:rsidRPr="00936F27">
        <w:rPr>
          <w:b/>
          <w:bCs/>
          <w:color w:val="000000"/>
        </w:rPr>
        <w:t xml:space="preserve">18 октября </w:t>
      </w:r>
      <w:r w:rsidR="009E7E5E" w:rsidRPr="00936F27">
        <w:rPr>
          <w:b/>
          <w:bCs/>
          <w:color w:val="000000"/>
        </w:rPr>
        <w:t>202</w:t>
      </w:r>
      <w:r w:rsidR="00936F27" w:rsidRPr="00936F27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6F27" w:rsidRPr="00936F27">
        <w:rPr>
          <w:b/>
          <w:bCs/>
          <w:color w:val="000000"/>
        </w:rPr>
        <w:t xml:space="preserve">02 декабря </w:t>
      </w:r>
      <w:r w:rsidR="009E7E5E" w:rsidRPr="00936F27">
        <w:rPr>
          <w:b/>
          <w:bCs/>
          <w:color w:val="000000"/>
        </w:rPr>
        <w:t>202</w:t>
      </w:r>
      <w:r w:rsidR="00936F27" w:rsidRPr="00936F27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EB070E3" w14:textId="3FB1F0E2" w:rsidR="00936F27" w:rsidRDefault="00936F2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F27">
        <w:rPr>
          <w:b/>
          <w:bCs/>
          <w:color w:val="000000"/>
        </w:rPr>
        <w:t xml:space="preserve">Торги ППП будут проведены на ЭТП с </w:t>
      </w:r>
      <w:r>
        <w:rPr>
          <w:b/>
          <w:bCs/>
          <w:color w:val="000000"/>
        </w:rPr>
        <w:t>23 января 2023</w:t>
      </w:r>
      <w:r w:rsidRPr="00936F27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11 июня 2023</w:t>
      </w:r>
      <w:r w:rsidRPr="00936F27">
        <w:rPr>
          <w:b/>
          <w:bCs/>
          <w:color w:val="000000"/>
        </w:rPr>
        <w:t xml:space="preserve"> г.</w:t>
      </w:r>
    </w:p>
    <w:p w14:paraId="287E4339" w14:textId="1B6759D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36F27" w:rsidRPr="00936F27">
        <w:rPr>
          <w:b/>
          <w:bCs/>
          <w:color w:val="000000"/>
        </w:rPr>
        <w:t>23 января</w:t>
      </w:r>
      <w:r w:rsidR="00936F2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36F2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936F27">
        <w:rPr>
          <w:color w:val="000000"/>
        </w:rPr>
        <w:t>за 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2A941FA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23 января 2023 г. по 01 февраля 2023 г. - в размере начальной цены продажи лотов;</w:t>
      </w:r>
    </w:p>
    <w:p w14:paraId="3254C6EC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02 февраля 2023 г. по 11 февраля 2023 г. - в размере 92,00% от начальной цены продажи лотов;</w:t>
      </w:r>
    </w:p>
    <w:p w14:paraId="796020ED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12 февраля 2023 г. по 21 февраля 2023 г. - в размере 84,00% от начальной цены продажи лотов;</w:t>
      </w:r>
    </w:p>
    <w:p w14:paraId="77DC2918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22 февраля 2023 г. по 03 марта 2023 г. - в размере 76,00% от начальной цены продажи лотов;</w:t>
      </w:r>
    </w:p>
    <w:p w14:paraId="54216771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04 марта 2023 г. по 13 марта 2023 г. - в размере 68,00% от начальной цены продажи лотов;</w:t>
      </w:r>
    </w:p>
    <w:p w14:paraId="208A3F48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14 марта 2023 г. по 23 марта 2023 г. - в размере 60,00% от начальной цены продажи лотов;</w:t>
      </w:r>
    </w:p>
    <w:p w14:paraId="72AA6FD7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24 марта 2023 г. по 02 апреля 2023 г. - в размере 52,00% от начальной цены продажи лотов;</w:t>
      </w:r>
    </w:p>
    <w:p w14:paraId="0F917E46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03 апреля 2023 г. по 12 апреля 2023 г. - в размере 44,00% от начальной цены продажи лотов;</w:t>
      </w:r>
    </w:p>
    <w:p w14:paraId="5BA5FDF3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13 апреля 2023 г. по 22 апреля 2023 г. - в размере 36,00% от начальной цены продажи лотов;</w:t>
      </w:r>
    </w:p>
    <w:p w14:paraId="0A0C27CD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23 апреля 2023 г. по 02 мая 2023 г. - в размере 28,00% от начальной цены продажи лотов;</w:t>
      </w:r>
    </w:p>
    <w:p w14:paraId="0F5F92C1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03 мая 2023 г. по 12 мая 2023 г. - в размере 20,00% от начальной цены продажи лотов;</w:t>
      </w:r>
    </w:p>
    <w:p w14:paraId="608DC131" w14:textId="77777777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с 13 мая 2023 г. по 22 мая 2023 г. - в размере 12,00% от начальной цены продажи лотов;</w:t>
      </w:r>
    </w:p>
    <w:p w14:paraId="39394ECA" w14:textId="156EB8A6" w:rsidR="00936F27" w:rsidRP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 xml:space="preserve">с 23 мая 2023 г. по 01 июня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4AA8040" w14:textId="7B0363DF" w:rsidR="00936F27" w:rsidRDefault="00936F27" w:rsidP="0093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11 июня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0,50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4DC59D75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36F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</w:t>
      </w:r>
      <w:r w:rsidRPr="00936F27">
        <w:rPr>
          <w:rFonts w:ascii="Times New Roman" w:hAnsi="Times New Roman" w:cs="Times New Roman"/>
          <w:color w:val="000000"/>
          <w:sz w:val="24"/>
          <w:szCs w:val="24"/>
        </w:rPr>
        <w:t>утвержденный ОТ, размещается на ЭТП.</w:t>
      </w:r>
    </w:p>
    <w:p w14:paraId="5E2B25AF" w14:textId="77777777" w:rsidR="009E6456" w:rsidRPr="00936F2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36F2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36F2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936F2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36F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36F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36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F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2FB492C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DF0C5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F0C59" w:rsidRPr="00DF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</w:t>
      </w:r>
      <w:proofErr w:type="spellStart"/>
      <w:r w:rsidR="00DF0C59" w:rsidRPr="00DF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DF0C59" w:rsidRPr="00DF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-на-Дону, ул. Шаумяна, д. 3/31/18, тел. 8(863)333-50-16, а также у ОТ: krasnodar@auction-house.ru, </w:t>
      </w:r>
      <w:proofErr w:type="spellStart"/>
      <w:r w:rsidR="00DF0C59" w:rsidRPr="00DF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DF0C59" w:rsidRPr="00DF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36F27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E0234"/>
    <w:rsid w:val="00DF0C59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1FD2CDB-17A0-43B9-848D-6EC33A7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2011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2022-10-11T08:03:00Z</dcterms:created>
  <dcterms:modified xsi:type="dcterms:W3CDTF">2022-10-11T08:04:00Z</dcterms:modified>
</cp:coreProperties>
</file>