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887A" w14:textId="1C00FD2F" w:rsidR="007C2CD9" w:rsidRDefault="00F02C9C" w:rsidP="007C2C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C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2C9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02C9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Закрытым акционерным обществом «</w:t>
      </w:r>
      <w:proofErr w:type="spell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Pr="00F02C9C">
        <w:rPr>
          <w:rFonts w:ascii="Times New Roman" w:hAnsi="Times New Roman" w:cs="Times New Roman"/>
          <w:color w:val="000000"/>
          <w:sz w:val="24"/>
          <w:szCs w:val="24"/>
        </w:rPr>
        <w:t xml:space="preserve"> Банк» (ЗАО «</w:t>
      </w:r>
      <w:proofErr w:type="spell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Pr="00F02C9C">
        <w:rPr>
          <w:rFonts w:ascii="Times New Roman" w:hAnsi="Times New Roman" w:cs="Times New Roman"/>
          <w:color w:val="000000"/>
          <w:sz w:val="24"/>
          <w:szCs w:val="24"/>
        </w:rPr>
        <w:t xml:space="preserve"> Банк»), (адрес регистрации: 107023, г. Москва, ул. Электрозаводская, д. 20, стр. 11, ИНН 6311026820, ОГРН 1026300004499) (далее – финансовая организация), конкурсным </w:t>
      </w:r>
      <w:proofErr w:type="gramStart"/>
      <w:r w:rsidRPr="00F02C9C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15 июня 2015 г. по делу №А40-80460/15 является государственная корпорация «Агентство по страхованию вкладов» (109240, г. Москва, ул. Высоцкого, д. 4) (далее – КУ),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7C2C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10C75DA" w14:textId="77777777" w:rsidR="00C9783E" w:rsidRPr="00C9783E" w:rsidRDefault="007C2CD9" w:rsidP="000E07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FE16873" w14:textId="77777777" w:rsidR="000E07BD" w:rsidRPr="000E07BD" w:rsidRDefault="000E07BD" w:rsidP="000E0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7BD">
        <w:rPr>
          <w:color w:val="000000"/>
        </w:rPr>
        <w:t>Лот 1 - Сорокин Александр Владимирович (по субсидиарной ответственности по обязательствам ООО «</w:t>
      </w:r>
      <w:proofErr w:type="spellStart"/>
      <w:r w:rsidRPr="000E07BD">
        <w:rPr>
          <w:color w:val="000000"/>
        </w:rPr>
        <w:t>Делойт</w:t>
      </w:r>
      <w:proofErr w:type="spellEnd"/>
      <w:r w:rsidRPr="000E07BD">
        <w:rPr>
          <w:color w:val="000000"/>
        </w:rPr>
        <w:t>», ИНН 7701932565), КД 76/ВКЛ-12-14-1 от 11.12.2014, решение АС г. Москвы от 18.07.2017 по делу A40-33558/17-182-299, определение АС г. Москвы от 22.01.2021 по делу A40-242434/19-101-292 о включении в РТК третьей очереди, определение АС г. Москвы от 03.06.2022 по делу A40-242434/19-101-292 о замене должника (53 143</w:t>
      </w:r>
      <w:proofErr w:type="gramEnd"/>
      <w:r w:rsidRPr="000E07BD">
        <w:rPr>
          <w:color w:val="000000"/>
        </w:rPr>
        <w:t xml:space="preserve"> </w:t>
      </w:r>
      <w:proofErr w:type="gramStart"/>
      <w:r w:rsidRPr="000E07BD">
        <w:rPr>
          <w:color w:val="000000"/>
        </w:rPr>
        <w:t>869,89 руб.) - 53 143 869,89 руб.;</w:t>
      </w:r>
      <w:proofErr w:type="gramEnd"/>
    </w:p>
    <w:p w14:paraId="4570C783" w14:textId="77777777" w:rsidR="000E07BD" w:rsidRPr="000E07BD" w:rsidRDefault="000E07BD" w:rsidP="000E0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7BD">
        <w:rPr>
          <w:color w:val="000000"/>
        </w:rPr>
        <w:t xml:space="preserve">Лот 2 - </w:t>
      </w:r>
      <w:proofErr w:type="spellStart"/>
      <w:r w:rsidRPr="000E07BD">
        <w:rPr>
          <w:color w:val="000000"/>
        </w:rPr>
        <w:t>Лисогор</w:t>
      </w:r>
      <w:proofErr w:type="spellEnd"/>
      <w:r w:rsidRPr="000E07BD">
        <w:rPr>
          <w:color w:val="000000"/>
        </w:rPr>
        <w:t xml:space="preserve"> Татьяна Юрьевна (по субсидиарной ответственности по обязательствам ООО «</w:t>
      </w:r>
      <w:proofErr w:type="spellStart"/>
      <w:r w:rsidRPr="000E07BD">
        <w:rPr>
          <w:color w:val="000000"/>
        </w:rPr>
        <w:t>Пробизнес</w:t>
      </w:r>
      <w:proofErr w:type="spellEnd"/>
      <w:r w:rsidRPr="000E07BD">
        <w:rPr>
          <w:color w:val="000000"/>
        </w:rPr>
        <w:t>», ИНН 7728816848), КД 66/К-09-14 от 23.09.2014, решение АС г. Москвы от 08.07.2019 по делу A40-287706/2018-184-208, определение АС г. Москвы от 15.01.2020 по делу A40-287706/2018-184-208 о включении в РТК третьей очереди, определение АС г. Москвы от 08.12.2021 по делу A40-287706/2018-184-208 о привлечении к субсидиарной ответственности</w:t>
      </w:r>
      <w:proofErr w:type="gramEnd"/>
      <w:r w:rsidRPr="000E07BD">
        <w:rPr>
          <w:color w:val="000000"/>
        </w:rPr>
        <w:t>, определение АС г. Москвы от 21.12.2021 по делу A40-287706/2018-184-208, определение АС г. Москвы от 20.04.2022 по делу A40-287706/2018-184-208 о привлечении к субсидиарной ответственности (88 529 264,07 руб.) - 88 529 264,07 руб.;</w:t>
      </w:r>
    </w:p>
    <w:p w14:paraId="38DCAFD9" w14:textId="22CE93DF" w:rsidR="007C2CD9" w:rsidRPr="00C9783E" w:rsidRDefault="000E07BD" w:rsidP="000E0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7BD">
        <w:rPr>
          <w:color w:val="000000"/>
        </w:rPr>
        <w:t>Лот 3 - Осипов Василий Владимирович (по субсидиарной ответственности по обязательствам ООО «</w:t>
      </w:r>
      <w:proofErr w:type="spellStart"/>
      <w:r w:rsidRPr="000E07BD">
        <w:rPr>
          <w:color w:val="000000"/>
        </w:rPr>
        <w:t>ТехИнвестГрупп</w:t>
      </w:r>
      <w:proofErr w:type="spellEnd"/>
      <w:r w:rsidRPr="000E07BD">
        <w:rPr>
          <w:color w:val="000000"/>
        </w:rPr>
        <w:t>», ИНН 7709904520), КД 73/К-10-14 от 23.10.2014, решение АС г. Москвы от 07.09.2017 по делу A40-33539/17-7-306, определение АС г. Москвы от 10.08.2020 по делу A40-240396/19-74-289Б о включении в РТК третьей очереди, определение АС г. Москвы от 24.05.2022 по делу A40-240396/19-74-289 «Б» о привлечении к субсидиарной</w:t>
      </w:r>
      <w:proofErr w:type="gramEnd"/>
      <w:r w:rsidRPr="000E07BD">
        <w:rPr>
          <w:color w:val="000000"/>
        </w:rPr>
        <w:t xml:space="preserve"> ответственности (146 074 697</w:t>
      </w:r>
      <w:r>
        <w:rPr>
          <w:color w:val="000000"/>
        </w:rPr>
        <w:t>,46 руб.) - 146 074 697,46 руб.</w:t>
      </w:r>
    </w:p>
    <w:p w14:paraId="13931973" w14:textId="77777777" w:rsidR="00D61515" w:rsidRPr="00CE2424" w:rsidRDefault="00D61515" w:rsidP="000E0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783E">
        <w:rPr>
          <w:color w:val="000000"/>
        </w:rPr>
        <w:t>С подробной информацией о составе</w:t>
      </w:r>
      <w:r w:rsidRPr="00CE2424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70678A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</w:t>
      </w:r>
      <w:r w:rsidR="00023796">
        <w:rPr>
          <w:rFonts w:ascii="Times New Roman CYR" w:hAnsi="Times New Roman CYR" w:cs="Times New Roman CYR"/>
          <w:color w:val="000000"/>
        </w:rPr>
        <w:t>10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 (</w:t>
      </w:r>
      <w:r w:rsidR="00023796">
        <w:rPr>
          <w:rFonts w:ascii="Times New Roman CYR" w:hAnsi="Times New Roman CYR" w:cs="Times New Roman CYR"/>
          <w:color w:val="000000"/>
        </w:rPr>
        <w:t>Дес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66C52DC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F02C9C">
        <w:rPr>
          <w:b/>
          <w:bCs/>
          <w:color w:val="000000"/>
        </w:rPr>
        <w:t>11</w:t>
      </w:r>
      <w:r w:rsidR="005939EB">
        <w:rPr>
          <w:b/>
          <w:bCs/>
          <w:color w:val="000000"/>
        </w:rPr>
        <w:t xml:space="preserve"> </w:t>
      </w:r>
      <w:r w:rsidR="00023796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93AA3B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F02C9C">
        <w:rPr>
          <w:b/>
          <w:bCs/>
          <w:color w:val="000000"/>
        </w:rPr>
        <w:t>11</w:t>
      </w:r>
      <w:r w:rsidR="005939EB">
        <w:rPr>
          <w:b/>
          <w:bCs/>
          <w:color w:val="000000"/>
        </w:rPr>
        <w:t xml:space="preserve"> </w:t>
      </w:r>
      <w:r w:rsidR="00023796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023796">
        <w:rPr>
          <w:b/>
          <w:bCs/>
          <w:color w:val="000000"/>
        </w:rPr>
        <w:t>2</w:t>
      </w:r>
      <w:r w:rsidR="00F02C9C">
        <w:rPr>
          <w:b/>
          <w:bCs/>
          <w:color w:val="000000"/>
        </w:rPr>
        <w:t>8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5F0568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02C9C">
        <w:rPr>
          <w:b/>
          <w:bCs/>
          <w:color w:val="000000"/>
        </w:rPr>
        <w:t>30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023796">
        <w:rPr>
          <w:b/>
          <w:bCs/>
          <w:color w:val="000000"/>
        </w:rPr>
        <w:t>1</w:t>
      </w:r>
      <w:r w:rsidR="00F02C9C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4846F83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F02C9C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F02C9C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F02C9C">
        <w:rPr>
          <w:b/>
          <w:bCs/>
          <w:color w:val="000000"/>
        </w:rPr>
        <w:t>19</w:t>
      </w:r>
      <w:r w:rsidR="005939EB">
        <w:rPr>
          <w:b/>
          <w:bCs/>
          <w:color w:val="000000"/>
        </w:rPr>
        <w:t xml:space="preserve"> </w:t>
      </w:r>
      <w:r w:rsidR="00F02C9C">
        <w:rPr>
          <w:b/>
          <w:bCs/>
          <w:color w:val="000000"/>
        </w:rPr>
        <w:t>апреля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3E9914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F02C9C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F02C9C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>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C2CD9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7C2CD9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7C2CD9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7C2CD9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 w:rsidP="00D61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3D7F3B56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лотов;</w:t>
      </w:r>
    </w:p>
    <w:p w14:paraId="55142F74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92,35% от начальной цены продажи лотов;</w:t>
      </w:r>
    </w:p>
    <w:p w14:paraId="026D4D7C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84,70% от начальной цены продажи лотов;</w:t>
      </w:r>
    </w:p>
    <w:p w14:paraId="36424771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77,05% от начальной цены продажи лотов;</w:t>
      </w:r>
    </w:p>
    <w:p w14:paraId="27BB9924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69,40% от начальной цены продажи лотов;</w:t>
      </w:r>
    </w:p>
    <w:p w14:paraId="62EEB173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61,75% от начальной цены продажи лотов;</w:t>
      </w:r>
    </w:p>
    <w:p w14:paraId="7A1A6B88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54,10% от начальной цены продажи лотов;</w:t>
      </w:r>
    </w:p>
    <w:p w14:paraId="629C29AE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46,45% от начальной цены продажи лотов;</w:t>
      </w:r>
    </w:p>
    <w:p w14:paraId="1BF7D9FF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38,80% от начальной цены продажи лотов;</w:t>
      </w:r>
    </w:p>
    <w:p w14:paraId="0E72C0B0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31,15% от начальной цены продажи лотов;</w:t>
      </w:r>
    </w:p>
    <w:p w14:paraId="6356EA7D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23,50% от начальной цены продажи лотов;</w:t>
      </w:r>
    </w:p>
    <w:p w14:paraId="186EB35A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15,85% от начальной цены продажи лотов;</w:t>
      </w:r>
    </w:p>
    <w:p w14:paraId="69E3336C" w14:textId="77777777" w:rsidR="000E07BD" w:rsidRP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8,20% от начальной цены продажи лотов;</w:t>
      </w:r>
    </w:p>
    <w:p w14:paraId="3509ABE3" w14:textId="4FA5A3D2" w:rsidR="000E07BD" w:rsidRDefault="000E07BD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BD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2023 г. по 19 апреля 2023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E2206D9" w14:textId="4F140552" w:rsidR="00D61515" w:rsidRPr="00CE2424" w:rsidRDefault="00D61515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9A7073F" w14:textId="2DB73B4C" w:rsidR="00023796" w:rsidRDefault="00023796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7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2379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444BA2DF" w:rsidR="005939EB" w:rsidRDefault="00023796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7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F02C9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:00 до 17:00 часов по адресу: г. Москва, Павелецкая наб</w:t>
      </w:r>
      <w:r w:rsidR="00F02C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, д. 8, тел. 8(495)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C9C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F02C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2C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23796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23796"/>
    <w:rsid w:val="000E07BD"/>
    <w:rsid w:val="0015099D"/>
    <w:rsid w:val="001F039D"/>
    <w:rsid w:val="001F72E0"/>
    <w:rsid w:val="00205880"/>
    <w:rsid w:val="00274274"/>
    <w:rsid w:val="003142EB"/>
    <w:rsid w:val="003E308F"/>
    <w:rsid w:val="00413CB7"/>
    <w:rsid w:val="00453295"/>
    <w:rsid w:val="00467D6B"/>
    <w:rsid w:val="005939EB"/>
    <w:rsid w:val="005E0573"/>
    <w:rsid w:val="005F1F68"/>
    <w:rsid w:val="00662676"/>
    <w:rsid w:val="007229EA"/>
    <w:rsid w:val="00722C3D"/>
    <w:rsid w:val="007C2CD9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45C88"/>
    <w:rsid w:val="00B52EAF"/>
    <w:rsid w:val="00B545BB"/>
    <w:rsid w:val="00BC1AAC"/>
    <w:rsid w:val="00C11EFF"/>
    <w:rsid w:val="00C9783E"/>
    <w:rsid w:val="00CA33E5"/>
    <w:rsid w:val="00CE2424"/>
    <w:rsid w:val="00D60AD1"/>
    <w:rsid w:val="00D61450"/>
    <w:rsid w:val="00D61515"/>
    <w:rsid w:val="00D62667"/>
    <w:rsid w:val="00D77DA4"/>
    <w:rsid w:val="00E144DB"/>
    <w:rsid w:val="00E614D3"/>
    <w:rsid w:val="00F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2161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2019-07-23T07:49:00Z</dcterms:created>
  <dcterms:modified xsi:type="dcterms:W3CDTF">2022-08-18T09:12:00Z</dcterms:modified>
</cp:coreProperties>
</file>