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51C41">
        <w:rPr>
          <w:sz w:val="28"/>
          <w:szCs w:val="28"/>
        </w:rPr>
        <w:t>149288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51C41">
        <w:rPr>
          <w:rFonts w:ascii="Times New Roman" w:hAnsi="Times New Roman" w:cs="Times New Roman"/>
          <w:sz w:val="28"/>
          <w:szCs w:val="28"/>
        </w:rPr>
        <w:t>12.12.2022 09:00 - 30.01.2023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40077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400777" w:rsidRDefault="00251C4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00777">
              <w:rPr>
                <w:sz w:val="28"/>
                <w:szCs w:val="28"/>
              </w:rPr>
              <w:t>Минаков Юрий Алексеевич</w:t>
            </w:r>
            <w:r w:rsidR="00D342DA" w:rsidRPr="00400777">
              <w:rPr>
                <w:sz w:val="28"/>
                <w:szCs w:val="28"/>
              </w:rPr>
              <w:t xml:space="preserve">, </w:t>
            </w:r>
          </w:p>
          <w:p w:rsidR="00D342DA" w:rsidRPr="00400777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00777">
              <w:rPr>
                <w:sz w:val="28"/>
                <w:szCs w:val="28"/>
              </w:rPr>
              <w:t xml:space="preserve">, ОГРН , ИНН </w:t>
            </w:r>
            <w:r w:rsidR="00251C41" w:rsidRPr="00400777">
              <w:rPr>
                <w:sz w:val="28"/>
                <w:szCs w:val="28"/>
              </w:rPr>
              <w:t>771993122790</w:t>
            </w:r>
            <w:r w:rsidRPr="00400777">
              <w:rPr>
                <w:sz w:val="28"/>
                <w:szCs w:val="28"/>
              </w:rPr>
              <w:t>.</w:t>
            </w:r>
          </w:p>
          <w:p w:rsidR="00D342DA" w:rsidRPr="0040077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400777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51C41" w:rsidRPr="00400777" w:rsidRDefault="00251C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</w:p>
          <w:p w:rsidR="00D342DA" w:rsidRPr="00400777" w:rsidRDefault="00251C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40077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00777" w:rsidRDefault="00251C4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00777">
              <w:rPr>
                <w:sz w:val="28"/>
                <w:szCs w:val="28"/>
              </w:rPr>
              <w:t>Арбитражный суд Ивановской области</w:t>
            </w:r>
            <w:r w:rsidR="00D342DA" w:rsidRPr="00400777">
              <w:rPr>
                <w:sz w:val="28"/>
                <w:szCs w:val="28"/>
              </w:rPr>
              <w:t xml:space="preserve">, дело о банкротстве </w:t>
            </w:r>
            <w:r w:rsidRPr="00400777">
              <w:rPr>
                <w:sz w:val="28"/>
                <w:szCs w:val="28"/>
              </w:rPr>
              <w:t>А17-2599/2020</w:t>
            </w:r>
          </w:p>
        </w:tc>
      </w:tr>
      <w:tr w:rsidR="00D342DA" w:rsidRPr="0040077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00777" w:rsidRDefault="00251C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Ивановской области</w:t>
            </w:r>
            <w:r w:rsidR="00D342DA"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23.07.2021</w:t>
            </w:r>
            <w:r w:rsidR="00D342DA"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51C4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Доля в ООО «Птицефабрика Кимовская»  номинальной стоимостью 10000 руб., 100%.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51C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51C41">
              <w:rPr>
                <w:sz w:val="28"/>
                <w:szCs w:val="28"/>
              </w:rPr>
              <w:t>12.12.2022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51C41">
              <w:rPr>
                <w:sz w:val="28"/>
                <w:szCs w:val="28"/>
              </w:rPr>
              <w:t>30.01.2023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51C4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открытых торгах заявитель представляет оператору электронной площадки заявку на участие в открытых торгах. Заявка на участие в торгах оформляется произвольно в письменной форме на русском языке и должна содержать указанные в сообщении о проведении торгов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обязательство участника открытых торгов соблюдать требования, указанные в сообщении о проведении открытых торгов; номер контактного телефона, адрес электронной почты.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сведения о заявителе, саморегулируемой организации арбитражных управляющих, членом или руководителем которой является </w:t>
            </w:r>
            <w:r>
              <w:rPr>
                <w:bCs/>
                <w:sz w:val="28"/>
                <w:szCs w:val="28"/>
              </w:rPr>
              <w:lastRenderedPageBreak/>
              <w:t>финансовый управляющий. К участию в торгах допускаются физические и юридические лица, своевременно оплатившие задаток, подавшие заявку на участие в торгах соответствующую положениям п.11 ст.110 ФЗ «О несостоятельности (банкротстве)» и (Приказ Минэкономразвития России от 23.07.2015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№ 178 и признании утратившими силу некоторых приказов Минэкономразвития России» (далее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0077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51C4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51C41" w:rsidRDefault="00251C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00777" w:rsidRDefault="00251C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07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 В случае признания Заявителя победителем торгов задаток Заявителю не возвращается и засчитывается в счет оплаты приобретенного на торгах имущества. 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Во всех остальных случаях задаток возвращается Заявителю в течение 5 (пяти) рабочих дней со дня подписания протокола о результатах проведения торгов за минусом расходов РКО.</w:t>
            </w:r>
            <w:r w:rsidR="00D342DA" w:rsidRPr="004007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400777" w:rsidRDefault="00251C4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0077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АО «Российский аукционный дом» (ИНН 7838430413, КПП 783801001): р/с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51C41" w:rsidRDefault="00251C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14 744 700.00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51C41" w:rsidRDefault="00251C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251C41" w:rsidRDefault="00251C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12.12.2022 в 0:0 (14 744 700.00 руб.) - 19.12.2022;</w:t>
            </w:r>
          </w:p>
          <w:p w:rsidR="00251C41" w:rsidRDefault="00251C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19.12.2022 в 0:0 (12 532 995.00 руб.) - 26.12.2022;</w:t>
            </w:r>
          </w:p>
          <w:p w:rsidR="00251C41" w:rsidRDefault="00251C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26.12.2022 в 0:0 (10 321 290.00 руб.) - 02.01.2023;</w:t>
            </w:r>
          </w:p>
          <w:p w:rsidR="00251C41" w:rsidRDefault="00251C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02.01.2023 в 0:0 (8 109 585.00 руб.) - 09.01.2023;</w:t>
            </w:r>
          </w:p>
          <w:p w:rsidR="00251C41" w:rsidRDefault="00251C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09.01.2023 в 0:0 (5 897 880.00 руб.) - 16.01.2023;</w:t>
            </w:r>
          </w:p>
          <w:p w:rsidR="00251C41" w:rsidRDefault="00251C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16.01.2023 в 0:0 (3 686 175.00 руб.) - 23.01.2023;</w:t>
            </w:r>
          </w:p>
          <w:p w:rsidR="00251C41" w:rsidRDefault="00251C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23.01.2023 в 0:0 (1 474 470.00 руб.) - 30.01.2023;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400777" w:rsidRDefault="00251C4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С даты определения победителя торгов по продаже имущества должника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51C4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подводятся в день проведения торгов на сайте электронной площадки и оформляются протоколом о результатах, утвержденным организатором торгов и размещаемым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51C4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имущества заключается с победителем торгов в порядке п.16 ст. 110 ФЗ № 127-ФЗ «О несостоятельности (банкротстве)». В течение пяти дней с даты подписания протокола о результатах торгов финансовый управляющий направляет победителю торгов копию этого протокола и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 В случае отказа или уклонения победителя торгов от подписания договора купли-продажи в течение 5 (пять)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251C4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При продаже Имущества оплата в соответствии с договором купли-продажи Имущества должна быть осуществлена покупателем в течение 30 (тридцати) календарных дней со дня подписания этого договора. Переход права собственности на Имущество производится только после полной оплаты. В случае неоплаты Имущества в течение 30 (тридцать) календарных дней со дня подписания договора купли-продажи, договор подлежит расторжению финансовым управляющим в одностороннем порядке путем направления уведомления покупателю Имущества. При этом покупатель Имущества - победитель торгов – утрачивает право на возврат уплаченной суммы задатка. Сумма задатка включается в конкурсную массу должника.</w:t>
            </w:r>
          </w:p>
        </w:tc>
      </w:tr>
      <w:tr w:rsidR="00D342DA" w:rsidRPr="0040077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40077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251C41"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  <w:r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1C41"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370141574441</w:t>
            </w:r>
            <w:r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51C41"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Иваново, ул Авдотьинская, д 30, кв 130</w:t>
            </w:r>
            <w:r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251C41"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89051061782</w:t>
            </w:r>
            <w:r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251C4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pasya</w:t>
              </w:r>
              <w:r w:rsidR="00251C41" w:rsidRPr="0040077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09@</w:t>
              </w:r>
              <w:r w:rsidR="00251C4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251C41" w:rsidRPr="0040077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251C4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400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51C41"/>
    <w:rsid w:val="00281FE0"/>
    <w:rsid w:val="002838CD"/>
    <w:rsid w:val="002A1506"/>
    <w:rsid w:val="002F1424"/>
    <w:rsid w:val="00347AE0"/>
    <w:rsid w:val="00400777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MultiDVD Team</Company>
  <LinksUpToDate>false</LinksUpToDate>
  <CharactersWithSpaces>11637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2</cp:revision>
  <cp:lastPrinted>2010-11-10T14:05:00Z</cp:lastPrinted>
  <dcterms:created xsi:type="dcterms:W3CDTF">2022-12-01T12:02:00Z</dcterms:created>
  <dcterms:modified xsi:type="dcterms:W3CDTF">2022-12-01T12:02:00Z</dcterms:modified>
</cp:coreProperties>
</file>