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F227" w14:textId="29D47FA4" w:rsidR="00E41D4C" w:rsidRPr="00B141BB" w:rsidRDefault="00AF78EB" w:rsidP="00E41D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F78EB">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Международным банком Санкт-Петербурга (Акционерное общество) (Банк МБСП (АО), адрес регистрации: 194044, Санкт-Петербург, Крапивный пер., д. 5, ИНН 7831000210, ОГРН 1027800001547) (далее – финансовая организация), конкурсным управляющим (ликвидатором) которого на основании решения Арбитражного суда Санкт-Петербурга и Ленинградской обл. от 3 октября 2019 г. по делу №А56-140063/2018 является государственная корпорация «Агентство по страхованию вкладов» (109240, г. Москва, ул. Высоцкого, д. 4) </w:t>
      </w:r>
      <w:r w:rsidR="00E41D4C" w:rsidRPr="00F733B8">
        <w:rPr>
          <w:rFonts w:ascii="Times New Roman" w:hAnsi="Times New Roman" w:cs="Times New Roman"/>
          <w:color w:val="000000"/>
          <w:sz w:val="24"/>
          <w:szCs w:val="24"/>
        </w:rPr>
        <w:t xml:space="preserve">(далее – КУ), </w:t>
      </w:r>
      <w:r w:rsidR="00E41D4C" w:rsidRPr="00B141BB">
        <w:rPr>
          <w:rFonts w:ascii="Times New Roman" w:hAnsi="Times New Roman" w:cs="Times New Roman"/>
          <w:color w:val="000000"/>
          <w:sz w:val="24"/>
          <w:szCs w:val="24"/>
        </w:rPr>
        <w:t xml:space="preserve"> проводит электронные </w:t>
      </w:r>
      <w:r w:rsidR="00E41D4C" w:rsidRPr="00B141BB">
        <w:rPr>
          <w:rFonts w:ascii="Times New Roman" w:hAnsi="Times New Roman" w:cs="Times New Roman"/>
          <w:b/>
          <w:color w:val="000000"/>
          <w:sz w:val="24"/>
          <w:szCs w:val="24"/>
        </w:rPr>
        <w:t>торги</w:t>
      </w:r>
      <w:r w:rsidR="00E41D4C" w:rsidRPr="00B141BB">
        <w:rPr>
          <w:rFonts w:ascii="Times New Roman" w:hAnsi="Times New Roman" w:cs="Times New Roman"/>
          <w:color w:val="000000"/>
          <w:sz w:val="24"/>
          <w:szCs w:val="24"/>
        </w:rPr>
        <w:t xml:space="preserve"> </w:t>
      </w:r>
      <w:r w:rsidR="00E41D4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A3D9D73" w14:textId="7B57B8D5" w:rsidR="00987A46" w:rsidRDefault="00555595" w:rsidP="00D115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Предметом Торгов ППП является следующее имущество</w:t>
      </w:r>
      <w:r w:rsidR="00987A46">
        <w:rPr>
          <w:rFonts w:ascii="Times New Roman" w:hAnsi="Times New Roman" w:cs="Times New Roman"/>
          <w:color w:val="000000"/>
          <w:sz w:val="24"/>
          <w:szCs w:val="24"/>
        </w:rPr>
        <w:t>:</w:t>
      </w:r>
    </w:p>
    <w:p w14:paraId="70BFEF5E" w14:textId="0BB5ED46" w:rsidR="00655998" w:rsidRPr="00AF78EB" w:rsidRDefault="00655998" w:rsidP="006559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AF78EB">
        <w:rPr>
          <w:rFonts w:ascii="Times New Roman" w:hAnsi="Times New Roman" w:cs="Times New Roman"/>
          <w:i/>
          <w:iCs/>
          <w:color w:val="000000"/>
          <w:sz w:val="24"/>
          <w:szCs w:val="24"/>
        </w:rPr>
        <w:t>Права требования к юридическим</w:t>
      </w:r>
      <w:r w:rsidR="00AF78EB" w:rsidRPr="00AF78EB">
        <w:rPr>
          <w:rFonts w:ascii="Times New Roman" w:hAnsi="Times New Roman" w:cs="Times New Roman"/>
          <w:i/>
          <w:iCs/>
          <w:color w:val="000000"/>
          <w:sz w:val="24"/>
          <w:szCs w:val="24"/>
        </w:rPr>
        <w:t xml:space="preserve"> </w:t>
      </w:r>
      <w:r w:rsidRPr="00AF78EB">
        <w:rPr>
          <w:rFonts w:ascii="Times New Roman" w:hAnsi="Times New Roman" w:cs="Times New Roman"/>
          <w:i/>
          <w:iCs/>
          <w:color w:val="000000"/>
          <w:sz w:val="24"/>
          <w:szCs w:val="24"/>
        </w:rPr>
        <w:t>лицам ((в скобках указана в т.ч. сумма долга) – начальная цена продажи лота):</w:t>
      </w:r>
    </w:p>
    <w:p w14:paraId="1967C253" w14:textId="3656E479" w:rsidR="00AF78EB" w:rsidRDefault="00AF78EB" w:rsidP="00C561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 – </w:t>
      </w:r>
      <w:r w:rsidRPr="00AF78EB">
        <w:rPr>
          <w:rFonts w:ascii="Times New Roman" w:hAnsi="Times New Roman" w:cs="Times New Roman"/>
          <w:color w:val="000000"/>
          <w:sz w:val="24"/>
          <w:szCs w:val="24"/>
        </w:rPr>
        <w:t>АО НПСК «Нефтехиммаш», ИНН 5260159401, поручитель ЗАО НПСХ «Металлостройконструкция» (АО НПСХ «Нефтехиммаш»), ИНН 5257097120, ЗАО «Нефтегазпромстрой» (залогодатель АО «Нефтегазпромстрой»), ИНН 7734726663, солидарно АО НПСК «Металлостройконструкция», завод «НефтеХимГаз» (АО Завод «Нефтехимгаз»), ИНН 5260293534, ООО НПСК «Металлостройконструкция» УК «Нефтегазкомплект» (ООО НПСК УК «Нефтегазкомплект»), ИНН 5257121616, АО НПСК «Металлостройконструкци» (АО НПСХ «Нефтехимгаз»), ИНН 7736127464, Жук Вадимом Анатольевичем, Жук Валерием Анатольевичем, КД Н-113-16 от 16.01.2017, определения АС Нижегородской области от 16.07.2020 по делу А43-51224/2019 о включении в РТК третьей очереди, от 22.01.2021 по делу А43-37941/2019 о включении в РТК третьей очереди, заочное решение Нижегородского районного суда от 16.06.2020 по делу 2-1804/2020, находятся в стадии банкротства, завод «НефтеХимГаз» (АО Завод «Нефтехимгаз»), ИНН 5260293534 - производство по делу о банкротстве прекращено (72 987 665,73 руб.)</w:t>
      </w:r>
      <w:r>
        <w:rPr>
          <w:rFonts w:ascii="Times New Roman" w:hAnsi="Times New Roman" w:cs="Times New Roman"/>
          <w:color w:val="000000"/>
          <w:sz w:val="24"/>
          <w:szCs w:val="24"/>
        </w:rPr>
        <w:t xml:space="preserve"> – </w:t>
      </w:r>
      <w:r w:rsidRPr="00AF78EB">
        <w:rPr>
          <w:rFonts w:ascii="Times New Roman" w:hAnsi="Times New Roman" w:cs="Times New Roman"/>
          <w:color w:val="000000"/>
          <w:sz w:val="24"/>
          <w:szCs w:val="24"/>
        </w:rPr>
        <w:t>65</w:t>
      </w:r>
      <w:r>
        <w:rPr>
          <w:rFonts w:ascii="Times New Roman" w:hAnsi="Times New Roman" w:cs="Times New Roman"/>
          <w:color w:val="000000"/>
          <w:sz w:val="24"/>
          <w:szCs w:val="24"/>
        </w:rPr>
        <w:t xml:space="preserve"> </w:t>
      </w:r>
      <w:r w:rsidRPr="00AF78EB">
        <w:rPr>
          <w:rFonts w:ascii="Times New Roman" w:hAnsi="Times New Roman" w:cs="Times New Roman"/>
          <w:color w:val="000000"/>
          <w:sz w:val="24"/>
          <w:szCs w:val="24"/>
        </w:rPr>
        <w:t>688</w:t>
      </w:r>
      <w:r>
        <w:rPr>
          <w:rFonts w:ascii="Times New Roman" w:hAnsi="Times New Roman" w:cs="Times New Roman"/>
          <w:color w:val="000000"/>
          <w:sz w:val="24"/>
          <w:szCs w:val="24"/>
        </w:rPr>
        <w:t xml:space="preserve"> </w:t>
      </w:r>
      <w:r w:rsidRPr="00AF78EB">
        <w:rPr>
          <w:rFonts w:ascii="Times New Roman" w:hAnsi="Times New Roman" w:cs="Times New Roman"/>
          <w:color w:val="000000"/>
          <w:sz w:val="24"/>
          <w:szCs w:val="24"/>
        </w:rPr>
        <w:t>899,16</w:t>
      </w:r>
      <w:r>
        <w:rPr>
          <w:rFonts w:ascii="Times New Roman" w:hAnsi="Times New Roman" w:cs="Times New Roman"/>
          <w:color w:val="000000"/>
          <w:sz w:val="24"/>
          <w:szCs w:val="24"/>
        </w:rPr>
        <w:t xml:space="preserve"> руб.</w:t>
      </w:r>
    </w:p>
    <w:p w14:paraId="14351655" w14:textId="14CF085A" w:rsidR="00555595" w:rsidRPr="00DD01CB" w:rsidRDefault="00555595"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DD01CB">
        <w:rPr>
          <w:rFonts w:ascii="Times New Roman CYR" w:hAnsi="Times New Roman CYR" w:cs="Times New Roman CYR"/>
          <w:color w:val="000000"/>
          <w:sz w:val="24"/>
          <w:szCs w:val="24"/>
        </w:rPr>
        <w:t>С подробной информацией о составе лот</w:t>
      </w:r>
      <w:r w:rsidR="00C56153">
        <w:rPr>
          <w:rFonts w:ascii="Times New Roman CYR" w:hAnsi="Times New Roman CYR" w:cs="Times New Roman CYR"/>
          <w:color w:val="000000"/>
          <w:sz w:val="24"/>
          <w:szCs w:val="24"/>
        </w:rPr>
        <w:t>ов</w:t>
      </w:r>
      <w:r w:rsidRPr="00DD01CB">
        <w:rPr>
          <w:rFonts w:ascii="Times New Roman CYR" w:hAnsi="Times New Roman CYR" w:cs="Times New Roman CYR"/>
          <w:color w:val="000000"/>
          <w:sz w:val="24"/>
          <w:szCs w:val="24"/>
        </w:rPr>
        <w:t xml:space="preserve"> финансовой организации можно ознакомиться на сайте ОТ http://www.auction-house.ru/, также </w:t>
      </w:r>
      <w:hyperlink r:id="rId4" w:history="1">
        <w:r w:rsidRPr="00DD01CB">
          <w:rPr>
            <w:rFonts w:ascii="Times New Roman CYR" w:hAnsi="Times New Roman CYR" w:cs="Times New Roman CYR"/>
            <w:color w:val="0563C1"/>
            <w:sz w:val="24"/>
            <w:szCs w:val="24"/>
            <w:u w:val="single"/>
          </w:rPr>
          <w:t>www.asv.org.ru</w:t>
        </w:r>
      </w:hyperlink>
      <w:r w:rsidRPr="00DD01CB">
        <w:rPr>
          <w:rFonts w:ascii="Times New Roman CYR" w:hAnsi="Times New Roman CYR" w:cs="Times New Roman CYR"/>
          <w:color w:val="000000"/>
          <w:sz w:val="24"/>
          <w:szCs w:val="24"/>
        </w:rPr>
        <w:t xml:space="preserve">, </w:t>
      </w:r>
      <w:hyperlink r:id="rId5" w:history="1">
        <w:r w:rsidRPr="00DD01CB">
          <w:rPr>
            <w:rFonts w:ascii="Times New Roman" w:hAnsi="Times New Roman" w:cs="Times New Roman"/>
            <w:color w:val="27509B"/>
            <w:sz w:val="24"/>
            <w:szCs w:val="24"/>
            <w:u w:val="single"/>
            <w:bdr w:val="none" w:sz="0" w:space="0" w:color="auto" w:frame="1"/>
          </w:rPr>
          <w:t>www.torgiasv.ru</w:t>
        </w:r>
      </w:hyperlink>
      <w:r w:rsidRPr="00DD01CB">
        <w:rPr>
          <w:rFonts w:ascii="Times New Roman CYR" w:hAnsi="Times New Roman CYR" w:cs="Times New Roman CYR"/>
          <w:color w:val="000000"/>
          <w:sz w:val="24"/>
          <w:szCs w:val="24"/>
        </w:rPr>
        <w:t xml:space="preserve"> в разделах «Ликвидация Банков» и «Продажа имущества».</w:t>
      </w:r>
    </w:p>
    <w:p w14:paraId="53A66417" w14:textId="1FEBAFC7" w:rsidR="0003404B" w:rsidRPr="00DD01CB"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Торги ППП</w:t>
      </w:r>
      <w:r w:rsidRPr="00DD01CB">
        <w:rPr>
          <w:rFonts w:ascii="Times New Roman" w:hAnsi="Times New Roman" w:cs="Times New Roman"/>
          <w:color w:val="000000"/>
          <w:sz w:val="24"/>
          <w:szCs w:val="24"/>
          <w:shd w:val="clear" w:color="auto" w:fill="FFFFFF"/>
        </w:rPr>
        <w:t xml:space="preserve"> будут проведены </w:t>
      </w:r>
      <w:r w:rsidRPr="00DD01CB">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6" w:history="1">
        <w:r w:rsidRPr="00DD01CB">
          <w:rPr>
            <w:rFonts w:ascii="Times New Roman" w:hAnsi="Times New Roman" w:cs="Times New Roman"/>
            <w:color w:val="000000"/>
            <w:sz w:val="24"/>
            <w:szCs w:val="24"/>
            <w:u w:val="single"/>
          </w:rPr>
          <w:t>http://lot-online.ru</w:t>
        </w:r>
      </w:hyperlink>
      <w:r w:rsidRPr="00DD01CB">
        <w:rPr>
          <w:rFonts w:ascii="Times New Roman" w:hAnsi="Times New Roman" w:cs="Times New Roman"/>
          <w:color w:val="000000"/>
          <w:sz w:val="24"/>
          <w:szCs w:val="24"/>
        </w:rPr>
        <w:t xml:space="preserve"> (далее – ЭТП)</w:t>
      </w:r>
      <w:r w:rsidR="0003404B" w:rsidRPr="00DD01CB">
        <w:rPr>
          <w:rFonts w:ascii="Times New Roman" w:hAnsi="Times New Roman" w:cs="Times New Roman"/>
          <w:color w:val="000000"/>
          <w:sz w:val="24"/>
          <w:szCs w:val="24"/>
        </w:rPr>
        <w:t xml:space="preserve"> </w:t>
      </w:r>
      <w:r w:rsidR="0003404B" w:rsidRPr="00DD01CB">
        <w:rPr>
          <w:rFonts w:ascii="Times New Roman" w:hAnsi="Times New Roman" w:cs="Times New Roman"/>
          <w:b/>
          <w:bCs/>
          <w:color w:val="000000"/>
          <w:sz w:val="24"/>
          <w:szCs w:val="24"/>
        </w:rPr>
        <w:t xml:space="preserve">с </w:t>
      </w:r>
      <w:r w:rsidR="00D833DF">
        <w:rPr>
          <w:rFonts w:ascii="Times New Roman" w:hAnsi="Times New Roman" w:cs="Times New Roman"/>
          <w:b/>
          <w:bCs/>
          <w:color w:val="000000"/>
          <w:sz w:val="24"/>
          <w:szCs w:val="24"/>
        </w:rPr>
        <w:t xml:space="preserve">13 декабря </w:t>
      </w:r>
      <w:r w:rsidR="00002933">
        <w:rPr>
          <w:rFonts w:ascii="Times New Roman" w:hAnsi="Times New Roman" w:cs="Times New Roman"/>
          <w:b/>
          <w:bCs/>
          <w:color w:val="000000"/>
          <w:sz w:val="24"/>
          <w:szCs w:val="24"/>
          <w:shd w:val="clear" w:color="auto" w:fill="FFFFFF"/>
        </w:rPr>
        <w:t>202</w:t>
      </w:r>
      <w:r w:rsidR="00D833DF">
        <w:rPr>
          <w:rFonts w:ascii="Times New Roman" w:hAnsi="Times New Roman" w:cs="Times New Roman"/>
          <w:b/>
          <w:bCs/>
          <w:color w:val="000000"/>
          <w:sz w:val="24"/>
          <w:szCs w:val="24"/>
          <w:shd w:val="clear" w:color="auto" w:fill="FFFFFF"/>
        </w:rPr>
        <w:t xml:space="preserve">2 </w:t>
      </w:r>
      <w:r w:rsidR="0003404B" w:rsidRPr="00DD01CB">
        <w:rPr>
          <w:rFonts w:ascii="Times New Roman" w:hAnsi="Times New Roman" w:cs="Times New Roman"/>
          <w:b/>
          <w:bCs/>
          <w:color w:val="000000"/>
          <w:sz w:val="24"/>
          <w:szCs w:val="24"/>
        </w:rPr>
        <w:t xml:space="preserve">г. по </w:t>
      </w:r>
      <w:r w:rsidR="00D833DF">
        <w:rPr>
          <w:rFonts w:ascii="Times New Roman" w:hAnsi="Times New Roman" w:cs="Times New Roman"/>
          <w:b/>
          <w:bCs/>
          <w:color w:val="000000"/>
          <w:sz w:val="24"/>
          <w:szCs w:val="24"/>
        </w:rPr>
        <w:t xml:space="preserve">27 февраля </w:t>
      </w:r>
      <w:r w:rsidR="00002933">
        <w:rPr>
          <w:rFonts w:ascii="Times New Roman" w:hAnsi="Times New Roman" w:cs="Times New Roman"/>
          <w:b/>
          <w:bCs/>
          <w:color w:val="000000"/>
          <w:sz w:val="24"/>
          <w:szCs w:val="24"/>
          <w:shd w:val="clear" w:color="auto" w:fill="FFFFFF"/>
        </w:rPr>
        <w:t>202</w:t>
      </w:r>
      <w:r w:rsidR="00D833DF">
        <w:rPr>
          <w:rFonts w:ascii="Times New Roman" w:hAnsi="Times New Roman" w:cs="Times New Roman"/>
          <w:b/>
          <w:bCs/>
          <w:color w:val="000000"/>
          <w:sz w:val="24"/>
          <w:szCs w:val="24"/>
          <w:shd w:val="clear" w:color="auto" w:fill="FFFFFF"/>
        </w:rPr>
        <w:t xml:space="preserve">3 </w:t>
      </w:r>
      <w:r w:rsidR="0003404B" w:rsidRPr="00DD01CB">
        <w:rPr>
          <w:rFonts w:ascii="Times New Roman" w:hAnsi="Times New Roman" w:cs="Times New Roman"/>
          <w:b/>
          <w:bCs/>
          <w:color w:val="000000"/>
          <w:sz w:val="24"/>
          <w:szCs w:val="24"/>
        </w:rPr>
        <w:t>г.</w:t>
      </w:r>
    </w:p>
    <w:p w14:paraId="315A9C73" w14:textId="77777777" w:rsidR="008F1609" w:rsidRPr="00DD01CB"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Оператор ЭТП (далее – Оператор) обеспечивает проведение Торгов.</w:t>
      </w:r>
    </w:p>
    <w:p w14:paraId="7C30B64D" w14:textId="0DDD9CC9" w:rsidR="0003404B" w:rsidRPr="00DD01C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Заявки на участие в Торгах ППП принимаются Оператором с </w:t>
      </w:r>
      <w:r w:rsidRPr="00DD01CB">
        <w:rPr>
          <w:rFonts w:ascii="Times New Roman" w:hAnsi="Times New Roman" w:cs="Times New Roman"/>
          <w:color w:val="000000"/>
          <w:sz w:val="24"/>
          <w:szCs w:val="24"/>
          <w:shd w:val="clear" w:color="auto" w:fill="FFFFFF"/>
        </w:rPr>
        <w:t>00:</w:t>
      </w:r>
      <w:r w:rsidR="003E6C81" w:rsidRPr="00DD01CB">
        <w:rPr>
          <w:rFonts w:ascii="Times New Roman" w:hAnsi="Times New Roman" w:cs="Times New Roman"/>
          <w:color w:val="000000"/>
          <w:sz w:val="24"/>
          <w:szCs w:val="24"/>
          <w:shd w:val="clear" w:color="auto" w:fill="FFFFFF"/>
        </w:rPr>
        <w:t>00</w:t>
      </w:r>
      <w:r w:rsidRPr="00DD01CB">
        <w:rPr>
          <w:rFonts w:ascii="Times New Roman" w:hAnsi="Times New Roman" w:cs="Times New Roman"/>
          <w:color w:val="000000"/>
          <w:sz w:val="24"/>
          <w:szCs w:val="24"/>
        </w:rPr>
        <w:t xml:space="preserve"> часов по московскому времени </w:t>
      </w:r>
      <w:r w:rsidR="00D833DF" w:rsidRPr="00D833DF">
        <w:rPr>
          <w:rFonts w:ascii="Times New Roman" w:hAnsi="Times New Roman" w:cs="Times New Roman"/>
          <w:b/>
          <w:bCs/>
          <w:color w:val="000000"/>
          <w:sz w:val="24"/>
          <w:szCs w:val="24"/>
        </w:rPr>
        <w:t>13 декабря 2022</w:t>
      </w:r>
      <w:r w:rsidR="00D833DF" w:rsidRPr="00D833DF">
        <w:rPr>
          <w:rFonts w:ascii="Times New Roman" w:hAnsi="Times New Roman" w:cs="Times New Roman"/>
          <w:color w:val="000000"/>
          <w:sz w:val="24"/>
          <w:szCs w:val="24"/>
        </w:rPr>
        <w:t xml:space="preserve"> </w:t>
      </w:r>
      <w:r w:rsidR="00A61E9E" w:rsidRPr="00A61E9E">
        <w:rPr>
          <w:rFonts w:ascii="Times New Roman" w:hAnsi="Times New Roman" w:cs="Times New Roman"/>
          <w:b/>
          <w:bCs/>
          <w:color w:val="000000"/>
          <w:sz w:val="24"/>
          <w:szCs w:val="24"/>
        </w:rPr>
        <w:t>г.</w:t>
      </w:r>
      <w:r w:rsidRPr="00DD01CB">
        <w:rPr>
          <w:rFonts w:ascii="Times New Roman" w:hAnsi="Times New Roman" w:cs="Times New Roman"/>
          <w:color w:val="000000"/>
          <w:sz w:val="24"/>
          <w:szCs w:val="24"/>
        </w:rPr>
        <w:t xml:space="preserve"> Прием заявок на участие в Торгах ППП и задатков прекращается в 14:00 часов по московскому времени за </w:t>
      </w:r>
      <w:r w:rsidR="009804F8" w:rsidRPr="009804F8">
        <w:rPr>
          <w:rFonts w:ascii="Times New Roman" w:hAnsi="Times New Roman" w:cs="Times New Roman"/>
          <w:color w:val="000000"/>
          <w:sz w:val="24"/>
          <w:szCs w:val="24"/>
        </w:rPr>
        <w:t>5 (Пять)</w:t>
      </w:r>
      <w:r w:rsidRPr="00DD01CB">
        <w:rPr>
          <w:rFonts w:ascii="Times New Roman" w:hAnsi="Times New Roman" w:cs="Times New Roman"/>
          <w:color w:val="000000"/>
          <w:sz w:val="24"/>
          <w:szCs w:val="24"/>
          <w:shd w:val="clear" w:color="auto" w:fill="FFFFFF"/>
        </w:rPr>
        <w:t xml:space="preserve"> календарных дней</w:t>
      </w:r>
      <w:r w:rsidRPr="00DD01CB">
        <w:rPr>
          <w:rFonts w:ascii="Times New Roman" w:hAnsi="Times New Roman" w:cs="Times New Roman"/>
          <w:i/>
          <w:iCs/>
          <w:color w:val="000000"/>
          <w:sz w:val="24"/>
          <w:szCs w:val="24"/>
        </w:rPr>
        <w:t xml:space="preserve"> </w:t>
      </w:r>
      <w:r w:rsidRPr="00DD01CB">
        <w:rPr>
          <w:rFonts w:ascii="Times New Roman" w:hAnsi="Times New Roman" w:cs="Times New Roman"/>
          <w:color w:val="000000"/>
          <w:sz w:val="24"/>
          <w:szCs w:val="24"/>
        </w:rPr>
        <w:t>до даты окончания соответствующего периода понижения цены продажи лот</w:t>
      </w:r>
      <w:r w:rsidR="00B72EE2">
        <w:rPr>
          <w:rFonts w:ascii="Times New Roman" w:hAnsi="Times New Roman" w:cs="Times New Roman"/>
          <w:color w:val="000000"/>
          <w:sz w:val="24"/>
          <w:szCs w:val="24"/>
        </w:rPr>
        <w:t>а</w:t>
      </w:r>
      <w:r w:rsidRPr="00DD01CB">
        <w:rPr>
          <w:rFonts w:ascii="Times New Roman" w:hAnsi="Times New Roman" w:cs="Times New Roman"/>
          <w:color w:val="000000"/>
          <w:sz w:val="24"/>
          <w:szCs w:val="24"/>
        </w:rPr>
        <w:t>.</w:t>
      </w:r>
    </w:p>
    <w:p w14:paraId="73CE8F98" w14:textId="74E611AB"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w:t>
      </w:r>
      <w:r w:rsidR="00B72EE2">
        <w:rPr>
          <w:rFonts w:ascii="Times New Roman" w:hAnsi="Times New Roman" w:cs="Times New Roman"/>
          <w:color w:val="000000"/>
          <w:sz w:val="24"/>
          <w:szCs w:val="24"/>
        </w:rPr>
        <w:t>а</w:t>
      </w:r>
      <w:r w:rsidRPr="00DD01CB">
        <w:rPr>
          <w:rFonts w:ascii="Times New Roman" w:hAnsi="Times New Roman" w:cs="Times New Roman"/>
          <w:color w:val="000000"/>
          <w:sz w:val="24"/>
          <w:szCs w:val="24"/>
        </w:rPr>
        <w:t>, и не позднее 18:00 часов по московскому времени последнего дня соответствующего периода понижения цены продажи лот</w:t>
      </w:r>
      <w:r w:rsidR="00B72EE2">
        <w:rPr>
          <w:rFonts w:ascii="Times New Roman" w:hAnsi="Times New Roman" w:cs="Times New Roman"/>
          <w:color w:val="000000"/>
          <w:sz w:val="24"/>
          <w:szCs w:val="24"/>
        </w:rPr>
        <w:t>а</w:t>
      </w:r>
      <w:r w:rsidRPr="00DD01CB">
        <w:rPr>
          <w:rFonts w:ascii="Times New Roman" w:hAnsi="Times New Roman" w:cs="Times New Roman"/>
          <w:color w:val="000000"/>
          <w:sz w:val="24"/>
          <w:szCs w:val="24"/>
        </w:rPr>
        <w:t>.</w:t>
      </w:r>
    </w:p>
    <w:p w14:paraId="5667C283" w14:textId="2A339480" w:rsidR="0003404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Начальные цены продажи лот</w:t>
      </w:r>
      <w:r w:rsidR="00B72EE2">
        <w:rPr>
          <w:rFonts w:ascii="Times New Roman" w:hAnsi="Times New Roman" w:cs="Times New Roman"/>
          <w:color w:val="000000"/>
          <w:sz w:val="24"/>
          <w:szCs w:val="24"/>
        </w:rPr>
        <w:t>а</w:t>
      </w:r>
      <w:r w:rsidRPr="00DD01CB">
        <w:rPr>
          <w:rFonts w:ascii="Times New Roman" w:hAnsi="Times New Roman" w:cs="Times New Roman"/>
          <w:color w:val="000000"/>
          <w:sz w:val="24"/>
          <w:szCs w:val="24"/>
        </w:rPr>
        <w:t xml:space="preserve"> устанавливаются следующие:</w:t>
      </w:r>
    </w:p>
    <w:p w14:paraId="1B06FA20" w14:textId="77777777" w:rsidR="001C66B0" w:rsidRPr="001C66B0" w:rsidRDefault="001C66B0" w:rsidP="001C66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66B0">
        <w:rPr>
          <w:rFonts w:ascii="Times New Roman" w:hAnsi="Times New Roman" w:cs="Times New Roman"/>
          <w:color w:val="000000"/>
          <w:sz w:val="24"/>
          <w:szCs w:val="24"/>
        </w:rPr>
        <w:t>с 13 декабря 2022 г. по 30 января 2023 г. - в размере начальной цены продажи лота;</w:t>
      </w:r>
    </w:p>
    <w:p w14:paraId="75B66B19" w14:textId="0615B0F5" w:rsidR="001C66B0" w:rsidRPr="001C66B0" w:rsidRDefault="001C66B0" w:rsidP="001C66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66B0">
        <w:rPr>
          <w:rFonts w:ascii="Times New Roman" w:hAnsi="Times New Roman" w:cs="Times New Roman"/>
          <w:color w:val="000000"/>
          <w:sz w:val="24"/>
          <w:szCs w:val="24"/>
        </w:rPr>
        <w:t>с 31 января 2023 г. по 06 февраля 2023 г. - в размере 97,25% от начальной цены продажи лота;</w:t>
      </w:r>
    </w:p>
    <w:p w14:paraId="7237973D" w14:textId="6B9234AE" w:rsidR="001C66B0" w:rsidRPr="001C66B0" w:rsidRDefault="001C66B0" w:rsidP="001C66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66B0">
        <w:rPr>
          <w:rFonts w:ascii="Times New Roman" w:hAnsi="Times New Roman" w:cs="Times New Roman"/>
          <w:color w:val="000000"/>
          <w:sz w:val="24"/>
          <w:szCs w:val="24"/>
        </w:rPr>
        <w:t>с 07 февраля 2023 г. по 13 февраля 2023 г. - в размере 94,50% от начальной цены продажи лота;</w:t>
      </w:r>
    </w:p>
    <w:p w14:paraId="59B1F46C" w14:textId="026B6559" w:rsidR="001C66B0" w:rsidRPr="001C66B0" w:rsidRDefault="001C66B0" w:rsidP="001C66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66B0">
        <w:rPr>
          <w:rFonts w:ascii="Times New Roman" w:hAnsi="Times New Roman" w:cs="Times New Roman"/>
          <w:color w:val="000000"/>
          <w:sz w:val="24"/>
          <w:szCs w:val="24"/>
        </w:rPr>
        <w:t>с 14 февраля 2023 г. по 20 февраля 2023 г. - в размере 91,75% от начальной цены продажи лота;</w:t>
      </w:r>
    </w:p>
    <w:p w14:paraId="56CCA42C" w14:textId="77777777" w:rsidR="001C66B0" w:rsidRDefault="001C66B0"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C66B0">
        <w:rPr>
          <w:rFonts w:ascii="Times New Roman" w:hAnsi="Times New Roman" w:cs="Times New Roman"/>
          <w:color w:val="000000"/>
          <w:sz w:val="24"/>
          <w:szCs w:val="24"/>
        </w:rPr>
        <w:t>с 21 февраля 2023 г. по 27 февраля 2023 г. - в размере 89,00% от начальной цены продажи лота</w:t>
      </w:r>
      <w:r>
        <w:rPr>
          <w:rFonts w:ascii="Times New Roman" w:hAnsi="Times New Roman" w:cs="Times New Roman"/>
          <w:color w:val="000000"/>
          <w:sz w:val="24"/>
          <w:szCs w:val="24"/>
        </w:rPr>
        <w:t>.</w:t>
      </w:r>
    </w:p>
    <w:p w14:paraId="46FF98F4" w14:textId="2645975D"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DD01CB">
        <w:rPr>
          <w:rFonts w:ascii="Times New Roman" w:hAnsi="Times New Roman" w:cs="Times New Roman"/>
          <w:color w:val="000000"/>
          <w:sz w:val="24"/>
          <w:szCs w:val="24"/>
        </w:rPr>
        <w:lastRenderedPageBreak/>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D01C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DD01C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60936899"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B97A00" w:rsidRPr="00DD01C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DD01CB">
        <w:rPr>
          <w:rFonts w:ascii="Times New Roman" w:hAnsi="Times New Roman" w:cs="Times New Roman"/>
          <w:color w:val="000000"/>
          <w:sz w:val="24"/>
          <w:szCs w:val="24"/>
        </w:rPr>
        <w:t xml:space="preserve">. </w:t>
      </w:r>
      <w:r w:rsidR="00806741">
        <w:rPr>
          <w:rFonts w:ascii="Times New Roman" w:hAnsi="Times New Roman" w:cs="Times New Roman"/>
          <w:color w:val="000000"/>
          <w:sz w:val="24"/>
          <w:szCs w:val="24"/>
        </w:rPr>
        <w:t xml:space="preserve">В назначении платежа необходимо указывать: </w:t>
      </w:r>
      <w:r w:rsidR="00806741">
        <w:rPr>
          <w:rFonts w:ascii="Times New Roman" w:hAnsi="Times New Roman" w:cs="Times New Roman"/>
          <w:b/>
          <w:color w:val="000000"/>
          <w:sz w:val="24"/>
          <w:szCs w:val="24"/>
        </w:rPr>
        <w:t>«№ Л/с ....Задаток для участия в торгах».</w:t>
      </w:r>
      <w:r w:rsidRPr="00DD01C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D503CC7"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DD01C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Победителем Торгов ППП</w:t>
      </w:r>
      <w:r w:rsidRPr="00DD01C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lastRenderedPageBreak/>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1098DB6" w14:textId="77777777" w:rsidR="008F1609"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60A64BB4" w14:textId="77777777" w:rsidR="000707F6" w:rsidRPr="00A115B3" w:rsidRDefault="000707F6" w:rsidP="000707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B3D8F">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535EC13E" w14:textId="77777777" w:rsidR="00C56153" w:rsidRPr="009B3D8F" w:rsidRDefault="008F1609" w:rsidP="00C561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C56153">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w:t>
      </w:r>
      <w:r w:rsidR="00C56153" w:rsidRPr="009B3D8F">
        <w:rPr>
          <w:rFonts w:ascii="Times New Roman" w:hAnsi="Times New Roman" w:cs="Times New Roman"/>
          <w:color w:val="000000"/>
          <w:sz w:val="24"/>
          <w:szCs w:val="24"/>
        </w:rPr>
        <w:t xml:space="preserve">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4C7EF19E" w14:textId="1E74050F" w:rsidR="008F1609" w:rsidRPr="00DD01CB" w:rsidRDefault="008F1609" w:rsidP="00D02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B3D8F">
        <w:rPr>
          <w:rFonts w:ascii="Times New Roman" w:hAnsi="Times New Roman" w:cs="Times New Roman"/>
          <w:color w:val="000000"/>
          <w:sz w:val="24"/>
          <w:szCs w:val="24"/>
        </w:rPr>
        <w:t>Победитель обязан уплатить продавцу в течение 30 (Тридцать) дней с даты заключения</w:t>
      </w:r>
      <w:r w:rsidRPr="00DD01CB">
        <w:rPr>
          <w:rFonts w:ascii="Times New Roman" w:hAnsi="Times New Roman" w:cs="Times New Roman"/>
          <w:color w:val="000000"/>
          <w:sz w:val="24"/>
          <w:szCs w:val="24"/>
        </w:rPr>
        <w:t xml:space="preserve">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w:t>
      </w:r>
      <w:r w:rsidR="00C66976" w:rsidRPr="00C66976">
        <w:rPr>
          <w:rFonts w:ascii="Times New Roman" w:hAnsi="Times New Roman" w:cs="Times New Roman"/>
          <w:color w:val="000000"/>
          <w:sz w:val="24"/>
          <w:szCs w:val="24"/>
        </w:rPr>
        <w:t>40503810145250003051</w:t>
      </w:r>
      <w:r w:rsidRPr="00DD01CB">
        <w:rPr>
          <w:rFonts w:ascii="Times New Roman" w:hAnsi="Times New Roman" w:cs="Times New Roman"/>
          <w:color w:val="000000"/>
          <w:sz w:val="24"/>
          <w:szCs w:val="24"/>
        </w:rPr>
        <w:t xml:space="preserve">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3D0816A3" w14:textId="77777777"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3339A18B" w14:textId="7CF127DC" w:rsidR="008F6C92" w:rsidRPr="004914BB" w:rsidRDefault="008F6C92" w:rsidP="009B3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B3D8F">
        <w:rPr>
          <w:rFonts w:ascii="Times New Roman" w:hAnsi="Times New Roman" w:cs="Times New Roman"/>
          <w:color w:val="000000"/>
          <w:sz w:val="24"/>
          <w:szCs w:val="24"/>
        </w:rPr>
        <w:t xml:space="preserve">Информацию о реализуемом имуществе можно получить у КУ </w:t>
      </w:r>
      <w:r w:rsidR="009B3D8F" w:rsidRPr="009B3D8F">
        <w:rPr>
          <w:rFonts w:ascii="Times New Roman" w:hAnsi="Times New Roman" w:cs="Times New Roman"/>
          <w:color w:val="000000"/>
          <w:sz w:val="24"/>
          <w:szCs w:val="24"/>
        </w:rPr>
        <w:t>с 09</w:t>
      </w:r>
      <w:r w:rsidR="009B3D8F" w:rsidRPr="009B3D8F">
        <w:rPr>
          <w:rFonts w:ascii="Times New Roman" w:hAnsi="Times New Roman" w:cs="Times New Roman"/>
          <w:color w:val="000000"/>
          <w:sz w:val="24"/>
          <w:szCs w:val="24"/>
          <w:shd w:val="clear" w:color="auto" w:fill="FFFFFF"/>
        </w:rPr>
        <w:t xml:space="preserve">:00 до 18:00 часов по адресу: г. Санкт-Петербург, ул. Чапаева, д.15, лит.А, тел. </w:t>
      </w:r>
      <w:r w:rsidR="009B3D8F">
        <w:rPr>
          <w:rFonts w:ascii="Times New Roman" w:hAnsi="Times New Roman" w:cs="Times New Roman"/>
          <w:color w:val="000000"/>
          <w:sz w:val="24"/>
          <w:szCs w:val="24"/>
          <w:shd w:val="clear" w:color="auto" w:fill="FFFFFF"/>
        </w:rPr>
        <w:t xml:space="preserve">8-800-505-80-32; у ОТ: </w:t>
      </w:r>
      <w:r w:rsidR="009B3D8F" w:rsidRPr="009B3D8F">
        <w:rPr>
          <w:rFonts w:ascii="Times New Roman" w:hAnsi="Times New Roman" w:cs="Times New Roman"/>
          <w:color w:val="000000"/>
          <w:sz w:val="24"/>
          <w:szCs w:val="24"/>
          <w:shd w:val="clear" w:color="auto" w:fill="FFFFFF"/>
        </w:rPr>
        <w:t>Тел. 8(812)334-20-50 (с 9.00 до 18.00 по Московскому времени в рабочие дни)</w:t>
      </w:r>
      <w:r w:rsidR="009B3D8F">
        <w:rPr>
          <w:rFonts w:ascii="Times New Roman" w:hAnsi="Times New Roman" w:cs="Times New Roman"/>
          <w:color w:val="000000"/>
          <w:sz w:val="24"/>
          <w:szCs w:val="24"/>
          <w:shd w:val="clear" w:color="auto" w:fill="FFFFFF"/>
        </w:rPr>
        <w:t xml:space="preserve">, </w:t>
      </w:r>
      <w:r w:rsidR="009B3D8F" w:rsidRPr="009B3D8F">
        <w:rPr>
          <w:rFonts w:ascii="Times New Roman" w:hAnsi="Times New Roman" w:cs="Times New Roman"/>
          <w:color w:val="000000"/>
          <w:sz w:val="24"/>
          <w:szCs w:val="24"/>
          <w:shd w:val="clear" w:color="auto" w:fill="FFFFFF"/>
        </w:rPr>
        <w:t>informspb@auction-house.ru</w:t>
      </w:r>
      <w:r w:rsidR="009B3D8F">
        <w:rPr>
          <w:rFonts w:ascii="Times New Roman" w:hAnsi="Times New Roman" w:cs="Times New Roman"/>
          <w:color w:val="000000"/>
          <w:sz w:val="24"/>
          <w:szCs w:val="24"/>
          <w:shd w:val="clear" w:color="auto" w:fill="FFFFFF"/>
        </w:rPr>
        <w:t>.</w:t>
      </w:r>
    </w:p>
    <w:p w14:paraId="56B881ED" w14:textId="55DB7200" w:rsidR="007A10EE" w:rsidRPr="007A10EE" w:rsidRDefault="004B74A7"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B74A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B7AD6D0"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028FA0A4"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DD01CB" w:rsidRDefault="0003404B"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953DA4">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553"/>
    <w:rsid w:val="00002933"/>
    <w:rsid w:val="0001283D"/>
    <w:rsid w:val="0003404B"/>
    <w:rsid w:val="000707F6"/>
    <w:rsid w:val="000C0BCC"/>
    <w:rsid w:val="000F64CF"/>
    <w:rsid w:val="00101AB0"/>
    <w:rsid w:val="001122F4"/>
    <w:rsid w:val="001726D6"/>
    <w:rsid w:val="001C66B0"/>
    <w:rsid w:val="00203862"/>
    <w:rsid w:val="002C3A2C"/>
    <w:rsid w:val="00360DC6"/>
    <w:rsid w:val="003E6C81"/>
    <w:rsid w:val="00495D59"/>
    <w:rsid w:val="004B74A7"/>
    <w:rsid w:val="00555595"/>
    <w:rsid w:val="005742CC"/>
    <w:rsid w:val="0058046C"/>
    <w:rsid w:val="005A7B49"/>
    <w:rsid w:val="005F1F68"/>
    <w:rsid w:val="00621553"/>
    <w:rsid w:val="00655998"/>
    <w:rsid w:val="00762232"/>
    <w:rsid w:val="00775C5B"/>
    <w:rsid w:val="007A10EE"/>
    <w:rsid w:val="007E3D68"/>
    <w:rsid w:val="00806741"/>
    <w:rsid w:val="008C4892"/>
    <w:rsid w:val="008F1609"/>
    <w:rsid w:val="008F6C92"/>
    <w:rsid w:val="00953DA4"/>
    <w:rsid w:val="009804F8"/>
    <w:rsid w:val="009827DF"/>
    <w:rsid w:val="00987A46"/>
    <w:rsid w:val="009B3D8F"/>
    <w:rsid w:val="009E68C2"/>
    <w:rsid w:val="009F0C4D"/>
    <w:rsid w:val="00A32D04"/>
    <w:rsid w:val="00A61E9E"/>
    <w:rsid w:val="00AF78EB"/>
    <w:rsid w:val="00B72EE2"/>
    <w:rsid w:val="00B749D3"/>
    <w:rsid w:val="00B97A00"/>
    <w:rsid w:val="00C15400"/>
    <w:rsid w:val="00C56153"/>
    <w:rsid w:val="00C66976"/>
    <w:rsid w:val="00D02882"/>
    <w:rsid w:val="00D115EC"/>
    <w:rsid w:val="00D16130"/>
    <w:rsid w:val="00D72F12"/>
    <w:rsid w:val="00D833DF"/>
    <w:rsid w:val="00DD01CB"/>
    <w:rsid w:val="00E2452B"/>
    <w:rsid w:val="00E41D4C"/>
    <w:rsid w:val="00E645EC"/>
    <w:rsid w:val="00EE3F19"/>
    <w:rsid w:val="00F463FC"/>
    <w:rsid w:val="00F8472E"/>
    <w:rsid w:val="00F92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15:docId w15:val="{29E7B4E4-E494-48D8-BF1D-5DBFD6BB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206679572">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1743</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37</cp:revision>
  <dcterms:created xsi:type="dcterms:W3CDTF">2019-07-23T07:53:00Z</dcterms:created>
  <dcterms:modified xsi:type="dcterms:W3CDTF">2022-12-02T11:14:00Z</dcterms:modified>
</cp:coreProperties>
</file>