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4F182AC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 w:rsid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«Нагорье» </w:t>
      </w:r>
      <w:r w:rsidR="001528FA" w:rsidRPr="001528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«Нагорье», адрес: 150000, г. Ярославль, ул. Республиканская, д. 31, кв. 1, ОГРН 1067604080499, ИНН 7604093000</w:t>
      </w:r>
      <w:r w:rsidR="00595E54" w:rsidRPr="001528FA">
        <w:rPr>
          <w:rFonts w:ascii="Times New Roman" w:hAnsi="Times New Roman" w:cs="Times New Roman"/>
          <w:sz w:val="24"/>
          <w:szCs w:val="24"/>
        </w:rPr>
        <w:t>,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FA" w:rsidRPr="00152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конкурсного управляющего Чебышева Сергея Александровича </w:t>
      </w:r>
      <w:r w:rsidR="001528FA" w:rsidRPr="001528FA">
        <w:rPr>
          <w:rFonts w:ascii="Times New Roman" w:hAnsi="Times New Roman" w:cs="Times New Roman"/>
          <w:color w:val="000000" w:themeColor="text1"/>
          <w:sz w:val="24"/>
          <w:szCs w:val="24"/>
        </w:rPr>
        <w:t>(ИНН 100302135173; СНИЛС 076-407-852 85; рег. №: 20115, адрес для корреспонденции: 196601, г. Санкт-Петербург, г. Пушкин, ул. Оранжерейная, д.11/29, а/я 56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 xml:space="preserve">, далее - </w:t>
      </w:r>
      <w:r w:rsidR="001528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595E54" w:rsidRPr="001528FA">
        <w:rPr>
          <w:rFonts w:ascii="Times New Roman" w:hAnsi="Times New Roman" w:cs="Times New Roman"/>
          <w:bCs/>
          <w:sz w:val="24"/>
          <w:szCs w:val="24"/>
        </w:rPr>
        <w:t>),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 члена </w:t>
      </w:r>
      <w:r w:rsidR="001528FA" w:rsidRPr="001528FA">
        <w:rPr>
          <w:rFonts w:ascii="Times New Roman" w:hAnsi="Times New Roman" w:cs="Times New Roman"/>
          <w:bCs/>
          <w:sz w:val="24"/>
          <w:szCs w:val="24"/>
        </w:rPr>
        <w:t>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528FA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Определения Арбитражного суда Ярославской области </w:t>
      </w:r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02.09.2021 </w:t>
      </w:r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делу № А82-24388/2018 Б/701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6C451FB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56293CFA" w14:textId="77777777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1528F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жилой вид разрешенного использования, общая площадь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629 041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52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8FA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76:17:144401:2212. </w:t>
      </w:r>
      <w:r w:rsidRPr="001528FA">
        <w:rPr>
          <w:rFonts w:ascii="Times New Roman" w:hAnsi="Times New Roman" w:cs="Times New Roman"/>
          <w:sz w:val="24"/>
          <w:szCs w:val="24"/>
        </w:rPr>
        <w:t xml:space="preserve">Недвижимое имущество расположено по адресу: 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Ярославская обл., Ярославский район,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Телегински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округ,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Лучинское.</w:t>
      </w:r>
    </w:p>
    <w:p w14:paraId="5B5EE6CC" w14:textId="071532EB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End"/>
      <w:r w:rsidRPr="001528FA">
        <w:rPr>
          <w:rFonts w:ascii="Times New Roman" w:hAnsi="Times New Roman" w:cs="Times New Roman"/>
          <w:b/>
          <w:sz w:val="24"/>
          <w:szCs w:val="24"/>
        </w:rPr>
        <w:t>Является предметом залога ПАО Банк «ВВБ».</w:t>
      </w:r>
    </w:p>
    <w:p w14:paraId="54E8C430" w14:textId="368B4139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1528FA" w:rsidRPr="001528FA">
        <w:rPr>
          <w:rFonts w:ascii="Times New Roman" w:hAnsi="Times New Roman" w:cs="Times New Roman"/>
          <w:b/>
          <w:sz w:val="24"/>
          <w:szCs w:val="24"/>
        </w:rPr>
        <w:t>217 124</w:t>
      </w:r>
      <w:r w:rsidR="001528FA">
        <w:rPr>
          <w:rFonts w:ascii="Times New Roman" w:hAnsi="Times New Roman" w:cs="Times New Roman"/>
          <w:b/>
          <w:sz w:val="24"/>
          <w:szCs w:val="24"/>
        </w:rPr>
        <w:t> </w:t>
      </w:r>
      <w:r w:rsidR="001528FA" w:rsidRPr="001528FA">
        <w:rPr>
          <w:rFonts w:ascii="Times New Roman" w:hAnsi="Times New Roman" w:cs="Times New Roman"/>
          <w:b/>
          <w:sz w:val="24"/>
          <w:szCs w:val="24"/>
        </w:rPr>
        <w:t>000</w:t>
      </w:r>
      <w:r w:rsidR="001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0756E74F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75774A">
        <w:rPr>
          <w:b/>
          <w:bCs/>
        </w:rPr>
        <w:t>2</w:t>
      </w:r>
      <w:r w:rsidR="001528FA">
        <w:rPr>
          <w:b/>
          <w:bCs/>
        </w:rPr>
        <w:t>7</w:t>
      </w:r>
      <w:r w:rsidRPr="00534BD8">
        <w:rPr>
          <w:b/>
          <w:bCs/>
        </w:rPr>
        <w:t>.</w:t>
      </w:r>
      <w:r w:rsidR="00D42841" w:rsidRPr="00534BD8">
        <w:rPr>
          <w:b/>
          <w:bCs/>
        </w:rPr>
        <w:t>0</w:t>
      </w:r>
      <w:r w:rsidR="0075774A">
        <w:rPr>
          <w:b/>
          <w:bCs/>
        </w:rPr>
        <w:t>1</w:t>
      </w:r>
      <w:r w:rsidRPr="00534BD8">
        <w:rPr>
          <w:b/>
          <w:bCs/>
        </w:rPr>
        <w:t>.202</w:t>
      </w:r>
      <w:r w:rsidR="0075774A">
        <w:rPr>
          <w:b/>
          <w:bCs/>
        </w:rPr>
        <w:t>3</w:t>
      </w:r>
      <w:r w:rsidRPr="00534BD8">
        <w:rPr>
          <w:b/>
          <w:bCs/>
        </w:rPr>
        <w:t xml:space="preserve"> 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Pr="00534BD8">
        <w:rPr>
          <w:b/>
        </w:rPr>
        <w:t xml:space="preserve">с </w:t>
      </w:r>
      <w:r w:rsidR="001528FA">
        <w:rPr>
          <w:b/>
        </w:rPr>
        <w:t>13</w:t>
      </w:r>
      <w:r w:rsidRPr="00534BD8">
        <w:rPr>
          <w:b/>
        </w:rPr>
        <w:t>.</w:t>
      </w:r>
      <w:r w:rsidR="0075774A">
        <w:rPr>
          <w:b/>
        </w:rPr>
        <w:t>1</w:t>
      </w:r>
      <w:r w:rsidR="001528FA">
        <w:rPr>
          <w:b/>
        </w:rPr>
        <w:t>2</w:t>
      </w:r>
      <w:r w:rsidRPr="00534BD8">
        <w:rPr>
          <w:b/>
        </w:rPr>
        <w:t>.202</w:t>
      </w:r>
      <w:r w:rsidR="00D42841" w:rsidRPr="00534BD8">
        <w:rPr>
          <w:b/>
        </w:rPr>
        <w:t>2</w:t>
      </w:r>
      <w:r w:rsidR="00534BD8" w:rsidRPr="00534BD8">
        <w:rPr>
          <w:b/>
        </w:rPr>
        <w:t xml:space="preserve"> г. в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="00462A7F" w:rsidRPr="00534BD8">
        <w:rPr>
          <w:b/>
        </w:rPr>
        <w:t xml:space="preserve">:00 по </w:t>
      </w:r>
      <w:r w:rsidR="001528FA">
        <w:rPr>
          <w:b/>
        </w:rPr>
        <w:t>25</w:t>
      </w:r>
      <w:r w:rsidRPr="00534BD8">
        <w:rPr>
          <w:b/>
        </w:rPr>
        <w:t>.</w:t>
      </w:r>
      <w:r w:rsidR="0075774A">
        <w:rPr>
          <w:b/>
        </w:rPr>
        <w:t>0</w:t>
      </w:r>
      <w:r w:rsidR="00534BD8" w:rsidRPr="00534BD8">
        <w:rPr>
          <w:b/>
        </w:rPr>
        <w:t>1</w:t>
      </w:r>
      <w:r w:rsidRPr="00534BD8">
        <w:rPr>
          <w:b/>
        </w:rPr>
        <w:t>.202</w:t>
      </w:r>
      <w:r w:rsidR="0075774A">
        <w:rPr>
          <w:b/>
        </w:rPr>
        <w:t>3</w:t>
      </w:r>
      <w:r w:rsidRPr="00534BD8">
        <w:rPr>
          <w:b/>
        </w:rPr>
        <w:t xml:space="preserve"> г.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1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1528FA">
        <w:t>26</w:t>
      </w:r>
      <w:r w:rsidRPr="00534BD8">
        <w:t>.</w:t>
      </w:r>
      <w:r w:rsidR="0075774A">
        <w:t>0</w:t>
      </w:r>
      <w:r w:rsidR="00534BD8" w:rsidRPr="00534BD8">
        <w:t>1.</w:t>
      </w:r>
      <w:r w:rsidRPr="00534BD8">
        <w:t>202</w:t>
      </w:r>
      <w:r w:rsidR="0075774A">
        <w:t>3</w:t>
      </w:r>
      <w:r w:rsidRPr="00534BD8">
        <w:t xml:space="preserve"> в 1</w:t>
      </w:r>
      <w:r w:rsidR="00534BD8" w:rsidRPr="00534BD8">
        <w:t>0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546405EC" w:rsidR="00547A62" w:rsidRPr="00915C87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 г., несостоявшимися в связи с отсутствием поступивших заявок, 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по Лоту со снижением начальной цены продажи Лота на 10 (десять) %. 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Торгах: с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 xml:space="preserve"> г. в 10:00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5C87">
        <w:rPr>
          <w:rFonts w:ascii="Times New Roman" w:eastAsia="Times New Roman" w:hAnsi="Times New Roman" w:cs="Times New Roman"/>
          <w:b/>
          <w:sz w:val="24"/>
          <w:szCs w:val="24"/>
        </w:rPr>
        <w:t>.2023 г. 10:00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5C87"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C87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5C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5C87">
        <w:rPr>
          <w:rFonts w:ascii="Times New Roman" w:hAnsi="Times New Roman" w:cs="Times New Roman"/>
          <w:sz w:val="24"/>
          <w:szCs w:val="24"/>
        </w:rPr>
        <w:t xml:space="preserve"> г. в</w:t>
      </w:r>
      <w:bookmarkStart w:id="2" w:name="_GoBack"/>
      <w:bookmarkEnd w:id="2"/>
      <w:r w:rsidRPr="00915C87">
        <w:rPr>
          <w:rFonts w:ascii="Times New Roman" w:hAnsi="Times New Roman" w:cs="Times New Roman"/>
          <w:sz w:val="24"/>
          <w:szCs w:val="24"/>
        </w:rPr>
        <w:t xml:space="preserve"> 10:00, оформляется протоколом об определении участников Торгов.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52E2BFB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177F220B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2E106DF0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«Нагорье»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 7604093000, КПП 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760401001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47A62">
        <w:rPr>
          <w:rFonts w:ascii="Times New Roman" w:hAnsi="Times New Roman" w:cs="Times New Roman"/>
          <w:sz w:val="24"/>
          <w:szCs w:val="24"/>
        </w:rPr>
        <w:t>р/с</w:t>
      </w:r>
      <w:r w:rsidR="00547A62" w:rsidRPr="00547A62">
        <w:rPr>
          <w:rFonts w:ascii="Times New Roman" w:hAnsi="Times New Roman" w:cs="Times New Roman"/>
          <w:sz w:val="24"/>
          <w:szCs w:val="24"/>
        </w:rPr>
        <w:t xml:space="preserve"> 40702810055000096100 в Северо-Западный банк ПАО Сбербанк,</w:t>
      </w:r>
      <w:r w:rsidR="00547A62">
        <w:rPr>
          <w:rFonts w:ascii="Times New Roman" w:hAnsi="Times New Roman" w:cs="Times New Roman"/>
          <w:sz w:val="24"/>
          <w:szCs w:val="24"/>
        </w:rPr>
        <w:t xml:space="preserve"> БИК </w:t>
      </w:r>
      <w:r w:rsidR="00547A62" w:rsidRPr="00547A62">
        <w:rPr>
          <w:rFonts w:ascii="Times New Roman" w:hAnsi="Times New Roman" w:cs="Times New Roman"/>
          <w:sz w:val="24"/>
          <w:szCs w:val="24"/>
        </w:rPr>
        <w:t>044030653, к/с 30101810500000000653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2022-12-05T07:00:00Z</dcterms:created>
  <dcterms:modified xsi:type="dcterms:W3CDTF">2022-12-05T07:19:00Z</dcterms:modified>
</cp:coreProperties>
</file>