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306" w14:textId="77777777" w:rsidR="0022561D" w:rsidRPr="00C242CC" w:rsidRDefault="00875BFF" w:rsidP="00C242CC">
      <w:pPr>
        <w:ind w:right="62"/>
        <w:jc w:val="center"/>
      </w:pPr>
      <w:r w:rsidRPr="00C242CC">
        <w:rPr>
          <w:b/>
        </w:rPr>
        <w:t xml:space="preserve">Электронный аукцион </w:t>
      </w:r>
    </w:p>
    <w:p w14:paraId="27BC069B" w14:textId="77777777" w:rsidR="0022561D" w:rsidRPr="00C242CC" w:rsidRDefault="00875BFF" w:rsidP="00C242CC">
      <w:pPr>
        <w:ind w:right="62"/>
        <w:jc w:val="center"/>
      </w:pPr>
      <w:r w:rsidRPr="00C242CC">
        <w:rPr>
          <w:b/>
        </w:rPr>
        <w:t xml:space="preserve">по продаже недвижимого имущества, </w:t>
      </w:r>
    </w:p>
    <w:p w14:paraId="73563196" w14:textId="77777777" w:rsidR="0022561D" w:rsidRPr="00C242CC" w:rsidRDefault="00875BFF" w:rsidP="00C242CC">
      <w:pPr>
        <w:ind w:right="62"/>
        <w:jc w:val="center"/>
      </w:pPr>
      <w:r w:rsidRPr="00C242CC">
        <w:rPr>
          <w:b/>
        </w:rPr>
        <w:t>принадлежащего частному собственнику</w:t>
      </w:r>
    </w:p>
    <w:p w14:paraId="4CB93A0F" w14:textId="77777777" w:rsidR="0022561D" w:rsidRPr="00875BFF" w:rsidRDefault="00875BFF" w:rsidP="00875BFF">
      <w:pPr>
        <w:spacing w:after="33" w:line="247" w:lineRule="auto"/>
        <w:ind w:left="430" w:right="60"/>
        <w:jc w:val="center"/>
        <w:rPr>
          <w:sz w:val="22"/>
          <w:szCs w:val="22"/>
        </w:rPr>
      </w:pPr>
      <w:r w:rsidRPr="00875BFF">
        <w:rPr>
          <w:b/>
          <w:sz w:val="22"/>
          <w:szCs w:val="22"/>
        </w:rPr>
        <w:t xml:space="preserve"> </w:t>
      </w:r>
    </w:p>
    <w:p w14:paraId="78F520F2" w14:textId="77777777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Электронный аукцион будет проводиться 29 декабря 2022 г. с 11:00 </w:t>
      </w:r>
    </w:p>
    <w:p w14:paraId="6EFDD966" w14:textId="77777777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1B8A1711" w14:textId="77777777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по адресу </w:t>
      </w:r>
      <w:hyperlink r:id="rId6">
        <w:r w:rsidRPr="00875BFF">
          <w:rPr>
            <w:b/>
            <w:sz w:val="22"/>
            <w:szCs w:val="22"/>
          </w:rPr>
          <w:t>www</w:t>
        </w:r>
      </w:hyperlink>
      <w:hyperlink r:id="rId7">
        <w:r w:rsidRPr="00875BFF">
          <w:rPr>
            <w:b/>
            <w:sz w:val="22"/>
            <w:szCs w:val="22"/>
          </w:rPr>
          <w:t>.</w:t>
        </w:r>
      </w:hyperlink>
      <w:hyperlink r:id="rId8">
        <w:r w:rsidRPr="00875BFF">
          <w:rPr>
            <w:b/>
            <w:sz w:val="22"/>
            <w:szCs w:val="22"/>
          </w:rPr>
          <w:t>lot</w:t>
        </w:r>
      </w:hyperlink>
      <w:hyperlink r:id="rId9">
        <w:r w:rsidRPr="00875BFF">
          <w:rPr>
            <w:b/>
            <w:sz w:val="22"/>
            <w:szCs w:val="22"/>
          </w:rPr>
          <w:t>-</w:t>
        </w:r>
      </w:hyperlink>
      <w:hyperlink r:id="rId10">
        <w:r w:rsidRPr="00875BFF">
          <w:rPr>
            <w:b/>
            <w:sz w:val="22"/>
            <w:szCs w:val="22"/>
          </w:rPr>
          <w:t>online</w:t>
        </w:r>
      </w:hyperlink>
      <w:hyperlink r:id="rId11">
        <w:r w:rsidRPr="00875BFF">
          <w:rPr>
            <w:b/>
            <w:sz w:val="22"/>
            <w:szCs w:val="22"/>
          </w:rPr>
          <w:t>.</w:t>
        </w:r>
      </w:hyperlink>
      <w:hyperlink r:id="rId12">
        <w:r w:rsidRPr="00875BFF">
          <w:rPr>
            <w:b/>
            <w:sz w:val="22"/>
            <w:szCs w:val="22"/>
          </w:rPr>
          <w:t>ru</w:t>
        </w:r>
      </w:hyperlink>
      <w:hyperlink r:id="rId13">
        <w:r w:rsidRPr="00875BFF">
          <w:rPr>
            <w:b/>
            <w:sz w:val="22"/>
            <w:szCs w:val="22"/>
          </w:rPr>
          <w:t>.</w:t>
        </w:r>
      </w:hyperlink>
      <w:r w:rsidRPr="00875BFF">
        <w:rPr>
          <w:b/>
          <w:sz w:val="22"/>
          <w:szCs w:val="22"/>
        </w:rPr>
        <w:t xml:space="preserve"> </w:t>
      </w:r>
    </w:p>
    <w:p w14:paraId="1BA3A824" w14:textId="7FFCCBF7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Организатор торгов – акционерное общество «Российский </w:t>
      </w:r>
      <w:r w:rsidR="00561C6B">
        <w:rPr>
          <w:b/>
          <w:sz w:val="22"/>
          <w:szCs w:val="22"/>
        </w:rPr>
        <w:t>а</w:t>
      </w:r>
      <w:r w:rsidRPr="00875BFF">
        <w:rPr>
          <w:b/>
          <w:sz w:val="22"/>
          <w:szCs w:val="22"/>
        </w:rPr>
        <w:t xml:space="preserve">укционный </w:t>
      </w:r>
      <w:r w:rsidR="00561C6B">
        <w:rPr>
          <w:b/>
          <w:sz w:val="22"/>
          <w:szCs w:val="22"/>
        </w:rPr>
        <w:t>д</w:t>
      </w:r>
      <w:r w:rsidRPr="00875BFF">
        <w:rPr>
          <w:b/>
          <w:sz w:val="22"/>
          <w:szCs w:val="22"/>
        </w:rPr>
        <w:t xml:space="preserve">ом» (АО «РАД»). </w:t>
      </w:r>
    </w:p>
    <w:p w14:paraId="7076330F" w14:textId="77777777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Прием заявок осуществляется с 10:00 «08» декабря  2022 г. по «27» декабря 2022 г. до </w:t>
      </w:r>
      <w:r w:rsidR="005E1168">
        <w:rPr>
          <w:b/>
          <w:sz w:val="22"/>
          <w:szCs w:val="22"/>
        </w:rPr>
        <w:t>23</w:t>
      </w:r>
      <w:r w:rsidRPr="00875BFF">
        <w:rPr>
          <w:b/>
          <w:sz w:val="22"/>
          <w:szCs w:val="22"/>
        </w:rPr>
        <w:t>:</w:t>
      </w:r>
      <w:r w:rsidR="005E1168">
        <w:rPr>
          <w:b/>
          <w:sz w:val="22"/>
          <w:szCs w:val="22"/>
        </w:rPr>
        <w:t>59</w:t>
      </w:r>
    </w:p>
    <w:p w14:paraId="4E7F1D6F" w14:textId="78954117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на электронной торговой площадке АО «РАД» по адресу </w:t>
      </w:r>
      <w:hyperlink r:id="rId14">
        <w:r w:rsidRPr="00875BFF">
          <w:rPr>
            <w:b/>
            <w:sz w:val="22"/>
            <w:szCs w:val="22"/>
          </w:rPr>
          <w:t>www.lot</w:t>
        </w:r>
      </w:hyperlink>
      <w:hyperlink r:id="rId15">
        <w:r w:rsidRPr="00875BFF">
          <w:rPr>
            <w:b/>
            <w:sz w:val="22"/>
            <w:szCs w:val="22"/>
          </w:rPr>
          <w:t>-</w:t>
        </w:r>
      </w:hyperlink>
      <w:hyperlink r:id="rId16">
        <w:r w:rsidRPr="00875BFF">
          <w:rPr>
            <w:b/>
            <w:sz w:val="22"/>
            <w:szCs w:val="22"/>
          </w:rPr>
          <w:t>online.ru</w:t>
        </w:r>
      </w:hyperlink>
      <w:hyperlink r:id="rId17">
        <w:r w:rsidRPr="00875BFF">
          <w:rPr>
            <w:b/>
            <w:sz w:val="22"/>
            <w:szCs w:val="22"/>
          </w:rPr>
          <w:t>.</w:t>
        </w:r>
      </w:hyperlink>
      <w:r w:rsidRPr="00875BFF">
        <w:rPr>
          <w:b/>
          <w:sz w:val="22"/>
          <w:szCs w:val="22"/>
        </w:rPr>
        <w:t xml:space="preserve"> </w:t>
      </w:r>
    </w:p>
    <w:p w14:paraId="7D991053" w14:textId="699E4A4C" w:rsidR="0022561D" w:rsidRPr="00875BFF" w:rsidRDefault="00875BFF" w:rsidP="00973033">
      <w:pPr>
        <w:spacing w:after="33" w:line="247" w:lineRule="auto"/>
        <w:ind w:right="-141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 xml:space="preserve">Задаток должен поступить на счет Оператора электронной площадки не позднее «27» декабря 2022 г. </w:t>
      </w:r>
    </w:p>
    <w:p w14:paraId="7414461F" w14:textId="14542FAB" w:rsidR="0022561D" w:rsidRPr="00875BFF" w:rsidRDefault="00875BFF" w:rsidP="00875BFF">
      <w:pPr>
        <w:spacing w:after="33" w:line="247" w:lineRule="auto"/>
        <w:ind w:left="430" w:right="60"/>
        <w:jc w:val="center"/>
        <w:rPr>
          <w:b/>
          <w:sz w:val="22"/>
          <w:szCs w:val="22"/>
        </w:rPr>
      </w:pPr>
      <w:r w:rsidRPr="00875BFF">
        <w:rPr>
          <w:b/>
          <w:sz w:val="22"/>
          <w:szCs w:val="22"/>
        </w:rPr>
        <w:t>Определение участников электронного аукциона состоится «28»</w:t>
      </w:r>
      <w:r w:rsidR="004C0FFA">
        <w:rPr>
          <w:b/>
          <w:sz w:val="22"/>
          <w:szCs w:val="22"/>
        </w:rPr>
        <w:t xml:space="preserve"> </w:t>
      </w:r>
      <w:r w:rsidRPr="00875BFF">
        <w:rPr>
          <w:b/>
          <w:sz w:val="22"/>
          <w:szCs w:val="22"/>
        </w:rPr>
        <w:t xml:space="preserve">декабря 2022 г. </w:t>
      </w:r>
    </w:p>
    <w:p w14:paraId="2F418988" w14:textId="77777777" w:rsidR="005B5462" w:rsidRDefault="005B5462" w:rsidP="005B5462">
      <w:pPr>
        <w:ind w:left="301" w:right="62"/>
        <w:jc w:val="center"/>
        <w:rPr>
          <w:sz w:val="20"/>
          <w:szCs w:val="20"/>
        </w:rPr>
      </w:pPr>
    </w:p>
    <w:p w14:paraId="55F31156" w14:textId="20EC95F5" w:rsidR="005B5462" w:rsidRPr="00973033" w:rsidRDefault="005B5462" w:rsidP="005B5462">
      <w:pPr>
        <w:ind w:left="301" w:right="62"/>
        <w:jc w:val="center"/>
        <w:rPr>
          <w:sz w:val="20"/>
          <w:szCs w:val="20"/>
        </w:rPr>
      </w:pPr>
      <w:r w:rsidRPr="00973033">
        <w:rPr>
          <w:sz w:val="20"/>
          <w:szCs w:val="20"/>
        </w:rPr>
        <w:t xml:space="preserve">(Указанное в настоящем информационном сообщении время – Московское) </w:t>
      </w:r>
    </w:p>
    <w:p w14:paraId="68ED0308" w14:textId="77777777" w:rsidR="005B5462" w:rsidRPr="00973033" w:rsidRDefault="005B5462" w:rsidP="005B5462">
      <w:pPr>
        <w:ind w:left="301" w:right="62"/>
        <w:jc w:val="center"/>
        <w:rPr>
          <w:sz w:val="20"/>
          <w:szCs w:val="20"/>
        </w:rPr>
      </w:pPr>
      <w:r w:rsidRPr="00973033">
        <w:rPr>
          <w:sz w:val="20"/>
          <w:szCs w:val="20"/>
        </w:rPr>
        <w:t xml:space="preserve">(При исчислении сроков, указанных в настоящем информационном сообщении, принимается </w:t>
      </w:r>
    </w:p>
    <w:p w14:paraId="679A2E3C" w14:textId="77777777" w:rsidR="005B5462" w:rsidRPr="00973033" w:rsidRDefault="005B5462" w:rsidP="005B5462">
      <w:pPr>
        <w:ind w:left="301" w:right="62"/>
        <w:jc w:val="center"/>
        <w:rPr>
          <w:sz w:val="20"/>
          <w:szCs w:val="20"/>
        </w:rPr>
      </w:pPr>
      <w:r w:rsidRPr="00973033">
        <w:rPr>
          <w:sz w:val="20"/>
          <w:szCs w:val="20"/>
        </w:rPr>
        <w:t xml:space="preserve">время сервера электронной торговой площадки) </w:t>
      </w:r>
    </w:p>
    <w:p w14:paraId="48D30AC6" w14:textId="77777777" w:rsidR="0022561D" w:rsidRPr="00875BFF" w:rsidRDefault="00875BFF" w:rsidP="00875BFF">
      <w:pPr>
        <w:spacing w:after="33" w:line="247" w:lineRule="auto"/>
        <w:ind w:left="430" w:right="60"/>
        <w:jc w:val="center"/>
        <w:rPr>
          <w:sz w:val="22"/>
          <w:szCs w:val="22"/>
        </w:rPr>
      </w:pPr>
      <w:r w:rsidRPr="00875BFF">
        <w:rPr>
          <w:sz w:val="22"/>
          <w:szCs w:val="22"/>
        </w:rPr>
        <w:t xml:space="preserve"> </w:t>
      </w:r>
    </w:p>
    <w:p w14:paraId="63511CFA" w14:textId="77777777" w:rsidR="0022561D" w:rsidRDefault="00875BFF" w:rsidP="005B5462">
      <w:pPr>
        <w:spacing w:after="33" w:line="247" w:lineRule="auto"/>
        <w:ind w:right="60"/>
        <w:jc w:val="both"/>
        <w:rPr>
          <w:sz w:val="22"/>
          <w:szCs w:val="22"/>
        </w:rPr>
      </w:pPr>
      <w:r w:rsidRPr="00875BFF">
        <w:rPr>
          <w:sz w:val="22"/>
          <w:szCs w:val="22"/>
        </w:rPr>
        <w:t>Электронный аукцион проводится как открытый по составу участников и открытый по</w:t>
      </w:r>
      <w:r>
        <w:rPr>
          <w:sz w:val="22"/>
          <w:szCs w:val="22"/>
        </w:rPr>
        <w:t xml:space="preserve"> форме подачи предложений по цене с применением метода повышения начальной цены («английский аукцион»). </w:t>
      </w:r>
    </w:p>
    <w:p w14:paraId="38BCE465" w14:textId="57C5C027" w:rsidR="0022561D" w:rsidRDefault="00875BFF" w:rsidP="005B5462">
      <w:pPr>
        <w:spacing w:after="22" w:line="259" w:lineRule="auto"/>
        <w:ind w:right="6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</w:t>
      </w:r>
    </w:p>
    <w:p w14:paraId="4192B661" w14:textId="563BE755" w:rsidR="0022561D" w:rsidRDefault="00875BFF" w:rsidP="00973033">
      <w:pPr>
        <w:ind w:right="60" w:firstLine="298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Объект продажи</w:t>
      </w:r>
      <w:r w:rsidR="00D2660D">
        <w:rPr>
          <w:b/>
          <w:sz w:val="22"/>
          <w:szCs w:val="22"/>
        </w:rPr>
        <w:t xml:space="preserve"> единым лотом</w:t>
      </w:r>
      <w:r>
        <w:rPr>
          <w:b/>
          <w:sz w:val="22"/>
          <w:szCs w:val="22"/>
        </w:rPr>
        <w:t xml:space="preserve"> (</w:t>
      </w:r>
      <w:r w:rsidR="00DE72B3">
        <w:rPr>
          <w:b/>
          <w:sz w:val="22"/>
          <w:szCs w:val="22"/>
        </w:rPr>
        <w:t xml:space="preserve">далее - </w:t>
      </w:r>
      <w:r>
        <w:rPr>
          <w:b/>
          <w:sz w:val="22"/>
          <w:szCs w:val="22"/>
        </w:rPr>
        <w:t>Объект, лот):</w:t>
      </w:r>
    </w:p>
    <w:p w14:paraId="346B9037" w14:textId="77777777" w:rsidR="0022561D" w:rsidRDefault="00875BFF">
      <w:pPr>
        <w:ind w:right="-57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Земельные участки, расположенные по адресу: Саратовская область, Саратовский район, д. Долгий Буерак, ул. Мира:</w:t>
      </w:r>
    </w:p>
    <w:p w14:paraId="1D8853D1" w14:textId="1A16AAD2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- </w:t>
      </w:r>
      <w:r>
        <w:rPr>
          <w:sz w:val="22"/>
          <w:szCs w:val="22"/>
        </w:rPr>
        <w:t>участок №28, кадастровый номер 64:32:023316:257, общей площадью 3 554 +/- 20.87 кв.м., категория земель: земли населенных пунктов, вид разрешенного использования: для индивидуальной жилой застройки</w:t>
      </w:r>
      <w:r w:rsidR="006F0F68">
        <w:rPr>
          <w:sz w:val="22"/>
          <w:szCs w:val="22"/>
        </w:rPr>
        <w:t>,</w:t>
      </w:r>
    </w:p>
    <w:p w14:paraId="1204377E" w14:textId="19E49BD6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№27</w:t>
      </w:r>
      <w:r>
        <w:rPr>
          <w:sz w:val="22"/>
          <w:szCs w:val="22"/>
        </w:rPr>
        <w:t>, кадастровый номер 64:32:023316:294, общей площадью 3093 +/- 19.46 кв.м.,  категория земель: земли населенных пунктов, вид разрешенного использования: для индивидуальной жилой застройки</w:t>
      </w:r>
      <w:r w:rsidR="006F0F68">
        <w:rPr>
          <w:sz w:val="22"/>
          <w:szCs w:val="22"/>
        </w:rPr>
        <w:t>,</w:t>
      </w:r>
    </w:p>
    <w:p w14:paraId="46D1A9F3" w14:textId="723B30FD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№26, кадастровый номер 64:32:023316:259, общей площадью 2775 +/- 18.44 кв.м., категория земель: земли населенных пунктов, вид разрешенного использования: для индивидуальной жилой застройки</w:t>
      </w:r>
      <w:r w:rsidR="006F0F68">
        <w:rPr>
          <w:sz w:val="22"/>
          <w:szCs w:val="22"/>
          <w:shd w:val="clear" w:color="auto" w:fill="FFFFFF"/>
        </w:rPr>
        <w:t>,</w:t>
      </w:r>
    </w:p>
    <w:p w14:paraId="7471AC8F" w14:textId="63D3485A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№25, кадастровый номер 64:32:023316:260, общей площадью 2323 +/- 16.87 кв.м., категория земель: земли населенных пунктов, вид разрешенного использования: для индивидуальной жилой застройки</w:t>
      </w:r>
      <w:r w:rsidR="006F0F68">
        <w:rPr>
          <w:sz w:val="22"/>
          <w:szCs w:val="22"/>
          <w:shd w:val="clear" w:color="auto" w:fill="FFFFFF"/>
        </w:rPr>
        <w:t>,</w:t>
      </w:r>
    </w:p>
    <w:p w14:paraId="47F5EF9F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№24, кадастровый номер 64:32:023316:261, общей площадью 2244 +/- 17 кв.м., категория земель: земли населенных пунктов, вид разрешенного использования: для индивидуальной жилой застройки,</w:t>
      </w:r>
    </w:p>
    <w:p w14:paraId="40F68266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№23, кадастровый номер 64:32:023316:262, общей площадью 1798 +/- 15 кв.м., категория земель: земли населенных пунктов, вид разрешенного использования: для индивидуальной жилой застройки,</w:t>
      </w:r>
    </w:p>
    <w:p w14:paraId="4BF56283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№22, кадастровый номер 64:32:023316:263, общей площадью 2028 +/- 16 кв.м., категория земель: земли населенных пунктов, вид разрешенного использования: для индивидуальной жилой застройки,</w:t>
      </w:r>
    </w:p>
    <w:p w14:paraId="1FD1252B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№21, кадастровый номер 64:32:023316:264, общей площадью 1925 +/- 15 кв.м., категория земель: земли населенных пунктов, вид разрешенного использования: для индивидуальной жилой застройки,</w:t>
      </w:r>
    </w:p>
    <w:p w14:paraId="358B937A" w14:textId="77777777" w:rsidR="0022561D" w:rsidRDefault="00875BFF" w:rsidP="00FC6CBF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№20, кадастровый номер 64:32:023316:265, общей площадью 1962 +/- 16 кв.м., категория земель: земли населенных пунктов, вид разрешенного использования: для индивидуальной жилой застройки,</w:t>
      </w:r>
    </w:p>
    <w:p w14:paraId="46A57348" w14:textId="77777777" w:rsidR="0022561D" w:rsidRDefault="00875BFF" w:rsidP="00FC6CBF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- участок №19, кадастровый номер 64:32:023316:267, общей площадью 1472 +/- 13 кв.м., категория земель: земли населенных пунктов, вид разрешенного использования: для </w:t>
      </w:r>
      <w:r>
        <w:rPr>
          <w:sz w:val="22"/>
          <w:szCs w:val="22"/>
        </w:rPr>
        <w:t>индивидуальной жилой застройки,</w:t>
      </w:r>
    </w:p>
    <w:p w14:paraId="54446154" w14:textId="77777777" w:rsidR="0022561D" w:rsidRDefault="00875BFF" w:rsidP="00FC6CBF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 участок №18, кадастровый номер 64:32:023316:268, общей площадью 1535 +/- 14 кв.м., категория земель: земли населенных пунктов, вид разрешенного использования: для индивидуальной жилой застройки,</w:t>
      </w:r>
    </w:p>
    <w:p w14:paraId="5E56BAFD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</w:t>
      </w:r>
      <w:r>
        <w:rPr>
          <w:sz w:val="22"/>
          <w:szCs w:val="22"/>
        </w:rPr>
        <w:t xml:space="preserve"> участок №17, кадастровый номер 64:32:023316:269, общей площадью 1583 +/- 13.93 кв.м., категория земель: земли населенных пунктов, вид разрешенного использования: для индивидуальной жилой застройки,</w:t>
      </w:r>
    </w:p>
    <w:p w14:paraId="40507632" w14:textId="3B8B9B02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64:32:023316:791</w:t>
      </w:r>
      <w:r>
        <w:rPr>
          <w:sz w:val="22"/>
          <w:szCs w:val="22"/>
        </w:rPr>
        <w:t>, общей площадью 207 +/- 5.04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69D3206C" w14:textId="75C66E4B" w:rsidR="0022561D" w:rsidRDefault="00875BFF" w:rsidP="00C066A1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64:32:023316:792,</w:t>
      </w:r>
      <w:r>
        <w:rPr>
          <w:sz w:val="22"/>
          <w:szCs w:val="22"/>
        </w:rPr>
        <w:t xml:space="preserve"> общей площадью 214 +/- 5.12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638FBB47" w14:textId="77777777" w:rsidR="0022561D" w:rsidRDefault="00875BFF" w:rsidP="00C066A1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64:32:023316:793,</w:t>
      </w:r>
      <w:r>
        <w:rPr>
          <w:sz w:val="22"/>
          <w:szCs w:val="22"/>
        </w:rPr>
        <w:t xml:space="preserve"> общей площадью 218+/- 5.17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1C109027" w14:textId="409DF3BE" w:rsidR="0022561D" w:rsidRDefault="00875BFF" w:rsidP="00C066A1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-</w:t>
      </w:r>
      <w:r w:rsidR="00C066A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участок №31, кадастровый номер 64:32:023316:794,</w:t>
      </w:r>
      <w:r>
        <w:rPr>
          <w:sz w:val="22"/>
          <w:szCs w:val="22"/>
        </w:rPr>
        <w:t xml:space="preserve"> общей площадью 263 +/- 5.67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4276D739" w14:textId="069C8CFB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</w:t>
      </w:r>
      <w:r w:rsidR="00C066A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участок №31, кадастровый номер 64:32:023316:795</w:t>
      </w:r>
      <w:r>
        <w:rPr>
          <w:sz w:val="22"/>
          <w:szCs w:val="22"/>
        </w:rPr>
        <w:t>, общей площадью 289 +/- 5.94 кв.м., категория земель: земли населенных пунктов, вид разрешенного использования: блокированные жилые дома для жилого строительства4:32:023316:795,</w:t>
      </w:r>
    </w:p>
    <w:p w14:paraId="642B823E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64:32:023316:796</w:t>
      </w:r>
      <w:r>
        <w:rPr>
          <w:sz w:val="22"/>
          <w:szCs w:val="22"/>
        </w:rPr>
        <w:t>, общей площадью 249 +/- 5.53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74306ADF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64:32:023316:797</w:t>
      </w:r>
      <w:r>
        <w:rPr>
          <w:sz w:val="22"/>
          <w:szCs w:val="22"/>
        </w:rPr>
        <w:t xml:space="preserve">, общей площадью 263 +/- 5.67 кв.м., категория земель: земли населенных пунктов, вид разрешенного использования: блокированные жилые дома для жилого строительства, </w:t>
      </w:r>
    </w:p>
    <w:p w14:paraId="0080F1DD" w14:textId="3ED91B34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</w:t>
      </w:r>
      <w:r w:rsidR="00C066A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участок №31, кадастровый номер 64:32:023316:798</w:t>
      </w:r>
      <w:r>
        <w:rPr>
          <w:sz w:val="22"/>
          <w:szCs w:val="22"/>
        </w:rPr>
        <w:t>, общей площадью 409 +/- 7.08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6DCB60B5" w14:textId="29F55F33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</w:t>
      </w:r>
      <w:r w:rsidR="00C066A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участок №31, кадастровый номер 64:32:023316:799</w:t>
      </w:r>
      <w:r>
        <w:rPr>
          <w:sz w:val="22"/>
          <w:szCs w:val="22"/>
        </w:rPr>
        <w:t>, общей площадью 231 +/- 5.31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2E49ED27" w14:textId="762523A7" w:rsidR="0022561D" w:rsidRDefault="00C066A1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- </w:t>
      </w:r>
      <w:r w:rsidR="00875BFF">
        <w:rPr>
          <w:sz w:val="22"/>
          <w:szCs w:val="22"/>
          <w:shd w:val="clear" w:color="auto" w:fill="FFFFFF"/>
        </w:rPr>
        <w:t>участок №31, кадастровый номер 64:32:023316:800,</w:t>
      </w:r>
      <w:r w:rsidR="00875BFF">
        <w:rPr>
          <w:sz w:val="22"/>
          <w:szCs w:val="22"/>
        </w:rPr>
        <w:t xml:space="preserve"> общей площадью 234 +/- 5.35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651BB7AC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- участок №31, кадастровый номер 64:32:023316:801, </w:t>
      </w:r>
      <w:r>
        <w:rPr>
          <w:sz w:val="22"/>
          <w:szCs w:val="22"/>
        </w:rPr>
        <w:t>общей площадью 354 +/- 6.59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73623EC3" w14:textId="21824BA3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64:32:023316:802,</w:t>
      </w:r>
      <w:r>
        <w:rPr>
          <w:sz w:val="22"/>
          <w:szCs w:val="22"/>
        </w:rPr>
        <w:t xml:space="preserve"> общей площадью 397 +/- 6.98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1B0EB3A8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64:32:023316:803, о</w:t>
      </w:r>
      <w:r>
        <w:rPr>
          <w:sz w:val="22"/>
          <w:szCs w:val="22"/>
        </w:rPr>
        <w:t>бщей площадью 320 +/- 6.26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1E0EEE67" w14:textId="09D5BEB3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</w:t>
      </w:r>
      <w:r w:rsidR="00C066A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участок №31, кадастровый номер 64:32:023316:804, </w:t>
      </w:r>
      <w:r>
        <w:rPr>
          <w:sz w:val="22"/>
          <w:szCs w:val="22"/>
        </w:rPr>
        <w:t>общей площадью 236 +/- 5.38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3DDCAC00" w14:textId="1A754EBE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64:32:023316:805,</w:t>
      </w:r>
      <w:r>
        <w:rPr>
          <w:sz w:val="22"/>
          <w:szCs w:val="22"/>
        </w:rPr>
        <w:t xml:space="preserve"> общей площадью 351+/- 6.56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55BF59E2" w14:textId="215A9A54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№31, кадастровый номер 64:32:023316:806</w:t>
      </w:r>
      <w:r>
        <w:rPr>
          <w:sz w:val="22"/>
          <w:szCs w:val="22"/>
        </w:rPr>
        <w:t>, общей площадью 405+/- 7.04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28E823CC" w14:textId="31350C9B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- участок №30, кадастровый номер 64:32:023316:807, </w:t>
      </w:r>
      <w:r>
        <w:rPr>
          <w:sz w:val="22"/>
          <w:szCs w:val="22"/>
        </w:rPr>
        <w:t>общей площадью 208 +/- 5.04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6CB203C7" w14:textId="1185E08B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64:32:023316:808, об</w:t>
      </w:r>
      <w:r>
        <w:rPr>
          <w:sz w:val="22"/>
          <w:szCs w:val="22"/>
        </w:rPr>
        <w:t>щей площадью 231 +/- 5.32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</w:rPr>
        <w:t>,</w:t>
      </w:r>
    </w:p>
    <w:p w14:paraId="0447CBC1" w14:textId="5803E1C0" w:rsidR="0022561D" w:rsidRDefault="00875BFF" w:rsidP="00FC6CBF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64:32:023316:809, общей площадью 296 +/- 6.02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</w:t>
      </w:r>
    </w:p>
    <w:p w14:paraId="5160524D" w14:textId="021B2F75" w:rsidR="0022561D" w:rsidRDefault="00875BFF" w:rsidP="00FC6CBF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64:32:023316:810, общей площадью 417 +/- 7.14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77422DBC" w14:textId="3B540C5C" w:rsidR="0022561D" w:rsidRDefault="00875BFF" w:rsidP="00FC6CBF">
      <w:pPr>
        <w:widowControl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64:32:023316:811, общей площадью 390 +/- 6.91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40E1765D" w14:textId="7CC42B09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64:32:023316:812, общей площадью 263 +/- 5.67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2486AB5F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№33, кадастровый номер 64:32:023316:813, общей площадью 261 +/- 5.66 кв.м., категория земель: земли населенных пунктов, вид разрешенного использования: блокированные жилые дома для жилого строительства,</w:t>
      </w:r>
    </w:p>
    <w:p w14:paraId="5D693054" w14:textId="6F306D0D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64:32:023316:814, общей площадью 343 +/- 6.48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276FF809" w14:textId="03432BE3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- участок №30, кадастровый номер 64:32:023316:815, общей площадью 201 +/- 4.97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0D8B2BDE" w14:textId="25D7CCD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64:32:023316:816, общей площадью 203 +/- 4.99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2F1E98C6" w14:textId="62E89F36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64:32:023316:817, общей площадью 258 +/- 5.62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43D7B574" w14:textId="16B5651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64:32:023316:818, общей площадью 267 +/- 5.72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4558EE98" w14:textId="715FF138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64:32:023316:819, общей площадью 202 +/- 4.98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7FC613AF" w14:textId="45FDA53F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64:32:023316:820, общей площадью 277 +/- 5.83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6CEE11F0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- участок №30, кадастровый номер 64:32:023316:821, общей площадью 413 +/- 7.11 кв.м., категория земель: земли населенных пунктов, вид разрешенного использования: блокированные жилые дома для жилого строительства </w:t>
      </w:r>
    </w:p>
    <w:p w14:paraId="04331DA6" w14:textId="2EB93582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участок №30, кадастровый номер 64:32:023316:822, общей площадью 373 +/- 6.76 кв.м., категория земель: земли населенных пунктов, вид разрешенного использования: блокированные жилые дома для жилого строительства</w:t>
      </w:r>
      <w:r w:rsidR="006F0F68">
        <w:rPr>
          <w:sz w:val="22"/>
          <w:szCs w:val="22"/>
          <w:shd w:val="clear" w:color="auto" w:fill="FFFFFF"/>
        </w:rPr>
        <w:t>,</w:t>
      </w:r>
    </w:p>
    <w:p w14:paraId="38052DB7" w14:textId="77777777" w:rsidR="0022561D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500A1A">
        <w:rPr>
          <w:b/>
          <w:bCs/>
          <w:sz w:val="22"/>
          <w:szCs w:val="22"/>
          <w:shd w:val="clear" w:color="auto" w:fill="FFFFFF"/>
        </w:rPr>
        <w:t>Обременения (ограничения):</w:t>
      </w:r>
      <w:r>
        <w:rPr>
          <w:sz w:val="22"/>
          <w:szCs w:val="22"/>
          <w:shd w:val="clear" w:color="auto" w:fill="FFFFFF"/>
        </w:rPr>
        <w:t xml:space="preserve"> в соответствии с выписками из ЕГРН от 02.12.2022, 03.12.2022, 07.07.2022 не зарегистрированы.</w:t>
      </w:r>
    </w:p>
    <w:p w14:paraId="39B7991A" w14:textId="12468AFB" w:rsidR="0022561D" w:rsidRPr="00AF7FF8" w:rsidRDefault="00875BF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>
        <w:rPr>
          <w:rFonts w:cs="Times New Roman"/>
          <w:sz w:val="22"/>
          <w:szCs w:val="22"/>
          <w:shd w:val="clear" w:color="auto" w:fill="FFFFFF"/>
        </w:rPr>
        <w:t xml:space="preserve">Градостроительные возможности и ограничения использования Земельных участков указаны в Градостроительных планах Земельных участков от 03.02.2017 № </w:t>
      </w:r>
      <w:r>
        <w:rPr>
          <w:rFonts w:cs="Times New Roman"/>
          <w:sz w:val="22"/>
          <w:szCs w:val="22"/>
          <w:shd w:val="clear" w:color="auto" w:fill="FFFFFF"/>
          <w:lang w:val="en-US"/>
        </w:rPr>
        <w:t>RU</w:t>
      </w:r>
      <w:r>
        <w:rPr>
          <w:rFonts w:cs="Times New Roman"/>
          <w:sz w:val="22"/>
          <w:szCs w:val="22"/>
          <w:shd w:val="clear" w:color="auto" w:fill="FFFFFF"/>
        </w:rPr>
        <w:t xml:space="preserve">64532312-02-00000000001135, от 12.12.2016 № </w:t>
      </w:r>
      <w:r>
        <w:rPr>
          <w:rFonts w:cs="Times New Roman"/>
          <w:sz w:val="22"/>
          <w:szCs w:val="22"/>
          <w:shd w:val="clear" w:color="auto" w:fill="FFFFFF"/>
          <w:lang w:val="en-US"/>
        </w:rPr>
        <w:t>RU</w:t>
      </w:r>
      <w:r>
        <w:rPr>
          <w:rFonts w:cs="Times New Roman"/>
          <w:sz w:val="22"/>
          <w:szCs w:val="22"/>
          <w:shd w:val="clear" w:color="auto" w:fill="FFFFFF"/>
        </w:rPr>
        <w:t xml:space="preserve">64532312-02-00000000001133, от 12.12.2016 № </w:t>
      </w:r>
      <w:r>
        <w:rPr>
          <w:rFonts w:cs="Times New Roman"/>
          <w:sz w:val="22"/>
          <w:szCs w:val="22"/>
          <w:shd w:val="clear" w:color="auto" w:fill="FFFFFF"/>
          <w:lang w:val="en-US"/>
        </w:rPr>
        <w:t>RU</w:t>
      </w:r>
      <w:r>
        <w:rPr>
          <w:rFonts w:cs="Times New Roman"/>
          <w:sz w:val="22"/>
          <w:szCs w:val="22"/>
          <w:shd w:val="clear" w:color="auto" w:fill="FFFFFF"/>
        </w:rPr>
        <w:t xml:space="preserve">64532312-02-00000000001130, от 12.12.2016 № </w:t>
      </w:r>
      <w:r>
        <w:rPr>
          <w:rFonts w:cs="Times New Roman"/>
          <w:sz w:val="22"/>
          <w:szCs w:val="22"/>
          <w:shd w:val="clear" w:color="auto" w:fill="FFFFFF"/>
          <w:lang w:val="en-US"/>
        </w:rPr>
        <w:t>RU</w:t>
      </w:r>
      <w:r>
        <w:rPr>
          <w:rFonts w:cs="Times New Roman"/>
          <w:sz w:val="22"/>
          <w:szCs w:val="22"/>
          <w:shd w:val="clear" w:color="auto" w:fill="FFFFFF"/>
        </w:rPr>
        <w:t xml:space="preserve">64532312-02-00000000001134, от 17.02.2022 № РФ-64-2-04-0-00-2022-0064, от 17.02.2022 № РФ-64-2-04-0-00-2022-0063 </w:t>
      </w:r>
      <w:r w:rsidRPr="00AF7FF8">
        <w:rPr>
          <w:rFonts w:cs="Times New Roman"/>
          <w:sz w:val="22"/>
          <w:szCs w:val="22"/>
          <w:shd w:val="clear" w:color="auto" w:fill="FFFFFF"/>
        </w:rPr>
        <w:t>(Приложение № 3 к Форме договора купли-продажи).</w:t>
      </w:r>
    </w:p>
    <w:p w14:paraId="53794932" w14:textId="77777777" w:rsidR="0022561D" w:rsidRDefault="00875BFF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  <w:t xml:space="preserve">Земельные участки обеспечены возможностью подключения к инженерным сетям по границе Земельных участков. </w:t>
      </w:r>
    </w:p>
    <w:p w14:paraId="6EF9D954" w14:textId="77777777" w:rsidR="0022561D" w:rsidRDefault="00875BFF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  <w:t xml:space="preserve">На части Земельных участков выполнена вертикальная планировка, а также расположены фундаменты индивидуальных жилых домов, являющиеся составной частью Земельных участков. Составные части Земельных участков на кадастровом учете не состоят, права на них в едином государственном реестре недвижимости не зарегистрированы (Приложении № 4 к Форме договора купли-продажи).  </w:t>
      </w:r>
    </w:p>
    <w:p w14:paraId="02136760" w14:textId="77777777" w:rsidR="0022561D" w:rsidRDefault="00875BFF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  <w:t>Судьба неотделимых улучшений и составных частей Земельных участков определена в соглашении от 01.12.2022 (Приложение № 5 к Форме договора купли-продажи).</w:t>
      </w:r>
    </w:p>
    <w:p w14:paraId="3D718B18" w14:textId="77777777" w:rsidR="0022561D" w:rsidRDefault="00875BFF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ab/>
        <w:t>Права и обязанности сторон договора купли-продажи, заключаемого по итогам аукциона,   установлены Формой договора купли-продажи.</w:t>
      </w:r>
    </w:p>
    <w:p w14:paraId="47F1DA8F" w14:textId="77777777" w:rsidR="0022561D" w:rsidRDefault="0022561D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3BD44504" w14:textId="73730AB1" w:rsidR="0022561D" w:rsidRDefault="00875BFF">
      <w:pPr>
        <w:tabs>
          <w:tab w:val="left" w:pos="3969"/>
        </w:tabs>
        <w:ind w:right="-1" w:firstLine="567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88 842 000 (восемьдесят восемь миллионов восемьсот сорок две тысячи) рублей </w:t>
      </w:r>
      <w:r>
        <w:rPr>
          <w:b/>
          <w:bCs/>
          <w:sz w:val="22"/>
          <w:szCs w:val="22"/>
        </w:rPr>
        <w:t>00 копеек</w:t>
      </w:r>
      <w:r w:rsidR="00960B1F">
        <w:rPr>
          <w:b/>
          <w:bCs/>
          <w:sz w:val="22"/>
          <w:szCs w:val="22"/>
        </w:rPr>
        <w:t>, НДС не облагается.</w:t>
      </w:r>
    </w:p>
    <w:p w14:paraId="59687994" w14:textId="77777777" w:rsidR="0022561D" w:rsidRPr="00AF7FF8" w:rsidRDefault="0022561D">
      <w:pPr>
        <w:tabs>
          <w:tab w:val="left" w:pos="3969"/>
        </w:tabs>
        <w:ind w:right="-1" w:firstLine="567"/>
        <w:jc w:val="both"/>
        <w:rPr>
          <w:sz w:val="10"/>
          <w:szCs w:val="10"/>
        </w:rPr>
      </w:pPr>
    </w:p>
    <w:p w14:paraId="180CF56A" w14:textId="46B6AB8D" w:rsidR="0022561D" w:rsidRDefault="00875BFF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8 884 </w:t>
      </w:r>
      <w:r w:rsidR="00960B1F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2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00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(восемь миллионов восемьсот восемьдесят четыре тысячи</w:t>
      </w:r>
      <w:r w:rsidR="00960B1F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 двести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) рублей 00 копеек.</w:t>
      </w:r>
    </w:p>
    <w:p w14:paraId="442FA465" w14:textId="77777777" w:rsidR="0022561D" w:rsidRPr="00AF7FF8" w:rsidRDefault="0022561D">
      <w:pPr>
        <w:ind w:right="-57" w:firstLine="567"/>
        <w:jc w:val="both"/>
        <w:rPr>
          <w:rFonts w:eastAsia="Calibri" w:cs="Times New Roman"/>
          <w:b/>
          <w:bCs/>
          <w:kern w:val="0"/>
          <w:sz w:val="10"/>
          <w:szCs w:val="10"/>
          <w:lang w:eastAsia="en-US" w:bidi="ar-SA"/>
        </w:rPr>
      </w:pPr>
    </w:p>
    <w:p w14:paraId="72C29C11" w14:textId="77777777" w:rsidR="0022561D" w:rsidRDefault="00875BFF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500 000 (пятьсот тысяч) рублей 00 копеек.</w:t>
      </w:r>
    </w:p>
    <w:p w14:paraId="692022D1" w14:textId="77777777" w:rsidR="0022561D" w:rsidRDefault="0022561D">
      <w:pPr>
        <w:widowControl/>
        <w:suppressAutoHyphens w:val="0"/>
        <w:spacing w:line="259" w:lineRule="auto"/>
        <w:ind w:firstLine="709"/>
        <w:jc w:val="center"/>
        <w:rPr>
          <w:b/>
          <w:bCs/>
          <w:sz w:val="22"/>
          <w:szCs w:val="22"/>
        </w:rPr>
      </w:pPr>
    </w:p>
    <w:p w14:paraId="10E48D7C" w14:textId="77777777" w:rsidR="0022561D" w:rsidRDefault="00875BFF">
      <w:pPr>
        <w:spacing w:after="8"/>
        <w:ind w:left="183" w:right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ОБЩИЕ ПОЛОЖЕНИЯ:</w:t>
      </w:r>
      <w:r>
        <w:rPr>
          <w:sz w:val="22"/>
          <w:szCs w:val="22"/>
        </w:rPr>
        <w:t xml:space="preserve"> </w:t>
      </w:r>
    </w:p>
    <w:p w14:paraId="2B14948E" w14:textId="77777777" w:rsidR="0022561D" w:rsidRPr="00875BFF" w:rsidRDefault="00875BFF">
      <w:pPr>
        <w:ind w:left="-15" w:right="60" w:firstLine="684"/>
        <w:jc w:val="both"/>
        <w:rPr>
          <w:lang w:val="en-US"/>
        </w:rPr>
      </w:pPr>
      <w:r>
        <w:rPr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sz w:val="22"/>
            <w:szCs w:val="22"/>
          </w:rPr>
          <w:t xml:space="preserve"> </w:t>
        </w:r>
      </w:hyperlink>
      <w:hyperlink r:id="rId20">
        <w:r>
          <w:rPr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 w:val="22"/>
            <w:szCs w:val="22"/>
          </w:rPr>
          <w:t>,</w:t>
        </w:r>
      </w:hyperlink>
      <w:r>
        <w:rPr>
          <w:sz w:val="22"/>
          <w:szCs w:val="22"/>
        </w:rPr>
        <w:t xml:space="preserve"> размещенном на сайте </w:t>
      </w:r>
      <w:hyperlink r:id="rId24">
        <w:r>
          <w:rPr>
            <w:sz w:val="22"/>
            <w:szCs w:val="22"/>
            <w:u w:val="single" w:color="000000"/>
          </w:rPr>
          <w:t>www</w:t>
        </w:r>
      </w:hyperlink>
      <w:hyperlink r:id="rId25">
        <w:r>
          <w:rPr>
            <w:sz w:val="22"/>
            <w:szCs w:val="22"/>
            <w:u w:val="single" w:color="000000"/>
          </w:rPr>
          <w:t>.</w:t>
        </w:r>
      </w:hyperlink>
      <w:hyperlink r:id="rId26">
        <w:r>
          <w:rPr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sz w:val="22"/>
            <w:szCs w:val="22"/>
            <w:lang w:val="en-US"/>
          </w:rPr>
          <w:t xml:space="preserve"> </w:t>
        </w:r>
      </w:hyperlink>
      <w:r>
        <w:rPr>
          <w:sz w:val="22"/>
          <w:szCs w:val="22"/>
          <w:lang w:val="en-US"/>
        </w:rPr>
        <w:t xml:space="preserve">(https://sales.lot-online.ru/e-auction/Regulations.xhtml).  </w:t>
      </w:r>
    </w:p>
    <w:p w14:paraId="77653D4F" w14:textId="77777777" w:rsidR="0022561D" w:rsidRDefault="00875BFF">
      <w:pPr>
        <w:spacing w:after="8"/>
        <w:ind w:left="669" w:right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УСЛОВИЯ ПРОВЕДЕНИЯ АУКЦИОНА:</w:t>
      </w:r>
    </w:p>
    <w:p w14:paraId="01EE06B9" w14:textId="77777777" w:rsidR="0022561D" w:rsidRDefault="00875BFF" w:rsidP="007F361C">
      <w:pPr>
        <w:widowControl/>
        <w:ind w:left="-17" w:right="62" w:firstLine="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</w:t>
      </w:r>
      <w:r>
        <w:rPr>
          <w:sz w:val="22"/>
          <w:szCs w:val="22"/>
        </w:rPr>
        <w:lastRenderedPageBreak/>
        <w:t xml:space="preserve">цене, в соответствии с договором поручения и условиями проведения торгов, опубликованными в настоящем информационном сообщении. </w:t>
      </w:r>
    </w:p>
    <w:p w14:paraId="2384A6F9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306680A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17D2205A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732FD291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CADF585" w14:textId="77777777" w:rsidR="0022561D" w:rsidRDefault="00875BFF">
      <w:pPr>
        <w:ind w:left="-15" w:right="60" w:firstLine="724"/>
        <w:jc w:val="both"/>
      </w:pPr>
      <w:r>
        <w:rPr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 w:val="22"/>
            <w:szCs w:val="22"/>
          </w:rPr>
          <w:t>электронной подписью</w:t>
        </w:r>
      </w:hyperlink>
      <w:hyperlink r:id="rId33"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 xml:space="preserve">Претендента документы. </w:t>
      </w:r>
    </w:p>
    <w:p w14:paraId="622963CE" w14:textId="77777777" w:rsidR="00FC6CBF" w:rsidRPr="00FC6CBF" w:rsidRDefault="00875BFF" w:rsidP="00FC6CBF">
      <w:pPr>
        <w:spacing w:after="26" w:line="259" w:lineRule="auto"/>
        <w:ind w:left="720" w:right="60"/>
        <w:jc w:val="both"/>
        <w:rPr>
          <w:b/>
          <w:sz w:val="10"/>
          <w:szCs w:val="10"/>
        </w:rPr>
      </w:pPr>
      <w:r>
        <w:rPr>
          <w:b/>
          <w:sz w:val="22"/>
          <w:szCs w:val="22"/>
        </w:rPr>
        <w:t xml:space="preserve"> </w:t>
      </w:r>
    </w:p>
    <w:p w14:paraId="7E9272B0" w14:textId="3C3541C8" w:rsidR="0022561D" w:rsidRDefault="00875BFF" w:rsidP="00FC6CBF">
      <w:pPr>
        <w:spacing w:after="26" w:line="259" w:lineRule="auto"/>
        <w:ind w:left="720" w:righ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5346B635" w14:textId="77777777" w:rsidR="0022561D" w:rsidRDefault="00875BFF" w:rsidP="00AF7FF8">
      <w:pPr>
        <w:numPr>
          <w:ilvl w:val="0"/>
          <w:numId w:val="3"/>
        </w:numPr>
        <w:tabs>
          <w:tab w:val="left" w:pos="993"/>
        </w:tabs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на участие в аукционе, проводимом в электронной форме. </w:t>
      </w:r>
    </w:p>
    <w:p w14:paraId="5AC8FB39" w14:textId="77777777" w:rsidR="0022561D" w:rsidRDefault="00875BFF" w:rsidP="00AF7FF8">
      <w:pPr>
        <w:tabs>
          <w:tab w:val="left" w:pos="993"/>
        </w:tabs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 w:val="22"/>
          <w:szCs w:val="22"/>
        </w:rPr>
        <w:t xml:space="preserve">  </w:t>
      </w:r>
    </w:p>
    <w:p w14:paraId="6B5AB017" w14:textId="77777777" w:rsidR="0022561D" w:rsidRDefault="00875BFF" w:rsidP="00AF7FF8">
      <w:pPr>
        <w:numPr>
          <w:ilvl w:val="0"/>
          <w:numId w:val="3"/>
        </w:numPr>
        <w:tabs>
          <w:tab w:val="left" w:pos="993"/>
        </w:tabs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1226243" w14:textId="77777777" w:rsidR="0022561D" w:rsidRDefault="00875BFF" w:rsidP="00AF7FF8">
      <w:pPr>
        <w:numPr>
          <w:ilvl w:val="1"/>
          <w:numId w:val="3"/>
        </w:numPr>
        <w:tabs>
          <w:tab w:val="left" w:pos="1560"/>
        </w:tabs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>Физические лица: копии всех листов документа, удостоверяющего личность;</w:t>
      </w:r>
    </w:p>
    <w:p w14:paraId="6F205A36" w14:textId="77777777" w:rsidR="0022561D" w:rsidRDefault="00875BFF" w:rsidP="00AF7FF8">
      <w:pPr>
        <w:numPr>
          <w:ilvl w:val="1"/>
          <w:numId w:val="3"/>
        </w:numPr>
        <w:tabs>
          <w:tab w:val="left" w:pos="1560"/>
        </w:tabs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Юридические лица: </w:t>
      </w:r>
    </w:p>
    <w:p w14:paraId="4731BA76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9CB099F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D3D00E9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858D6EB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 о постановке на учет в налоговом органе; </w:t>
      </w:r>
    </w:p>
    <w:p w14:paraId="5339BAE7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8C41F56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6F303E7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73E990B4" w14:textId="77777777" w:rsidR="0022561D" w:rsidRDefault="00875BFF">
      <w:pPr>
        <w:ind w:left="708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Индивидуальные предприниматели:  </w:t>
      </w:r>
    </w:p>
    <w:p w14:paraId="626136C9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всех листов документа, удостоверяющего личность; </w:t>
      </w:r>
    </w:p>
    <w:p w14:paraId="467F9E5A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8EABAAA" w14:textId="77777777" w:rsidR="0022561D" w:rsidRDefault="00875BFF">
      <w:pPr>
        <w:numPr>
          <w:ilvl w:val="0"/>
          <w:numId w:val="2"/>
        </w:numPr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 постановке на налоговый учет.</w:t>
      </w:r>
    </w:p>
    <w:p w14:paraId="5007C8AD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55AA622C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04851D36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01BE5153" w14:textId="77777777" w:rsidR="0022561D" w:rsidRDefault="00875BFF" w:rsidP="007F361C">
      <w:pPr>
        <w:widowControl/>
        <w:ind w:left="-17" w:right="62" w:firstLine="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</w:t>
      </w:r>
      <w:r>
        <w:rPr>
          <w:sz w:val="22"/>
          <w:szCs w:val="22"/>
        </w:rPr>
        <w:lastRenderedPageBreak/>
        <w:t xml:space="preserve">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D42932C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7E14FDC3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6581FA6" w14:textId="77777777" w:rsidR="0022561D" w:rsidRDefault="00875BFF">
      <w:pPr>
        <w:ind w:left="-15" w:right="60" w:firstLine="724"/>
        <w:jc w:val="both"/>
      </w:pPr>
      <w:r>
        <w:rPr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DC2D5E1" w14:textId="77777777" w:rsidR="0022561D" w:rsidRDefault="00875B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р/с № 40702810355000036459 в СЕВЕРО-ЗАПАДНЫЙ БАНК ПАО СБЕРБАНК,</w:t>
      </w:r>
    </w:p>
    <w:p w14:paraId="369409E2" w14:textId="77777777" w:rsidR="0022561D" w:rsidRDefault="00875B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БИК 044030653, к/с 30101810500000000653</w:t>
      </w:r>
      <w:r>
        <w:rPr>
          <w:b/>
          <w:sz w:val="22"/>
          <w:szCs w:val="22"/>
          <w:shd w:val="clear" w:color="auto" w:fill="FFFFFF"/>
        </w:rPr>
        <w:t>.</w:t>
      </w:r>
    </w:p>
    <w:p w14:paraId="684BE15D" w14:textId="77777777" w:rsidR="0022561D" w:rsidRPr="00FC6CBF" w:rsidRDefault="0022561D">
      <w:pPr>
        <w:spacing w:line="264" w:lineRule="auto"/>
        <w:ind w:right="60"/>
        <w:jc w:val="both"/>
        <w:rPr>
          <w:sz w:val="10"/>
          <w:szCs w:val="10"/>
        </w:rPr>
      </w:pPr>
    </w:p>
    <w:p w14:paraId="4211AAD1" w14:textId="77777777" w:rsidR="0022561D" w:rsidRDefault="00875BFF">
      <w:pPr>
        <w:spacing w:line="264" w:lineRule="auto"/>
        <w:ind w:left="718" w:righ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b/>
          <w:bCs/>
          <w:sz w:val="22"/>
          <w:szCs w:val="22"/>
        </w:rPr>
        <w:t xml:space="preserve">«27» декабря </w:t>
      </w:r>
      <w:r>
        <w:rPr>
          <w:b/>
          <w:sz w:val="22"/>
          <w:szCs w:val="22"/>
        </w:rPr>
        <w:t>2022г.</w:t>
      </w:r>
      <w:r>
        <w:rPr>
          <w:sz w:val="22"/>
          <w:szCs w:val="22"/>
        </w:rPr>
        <w:t xml:space="preserve"> </w:t>
      </w:r>
    </w:p>
    <w:p w14:paraId="3AD2DB55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63529B0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08D2EAA" w14:textId="77777777" w:rsidR="0022561D" w:rsidRDefault="00875BF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4343EE8C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202352F2" w14:textId="77777777" w:rsidR="0022561D" w:rsidRDefault="00875BFF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631C3F1" w14:textId="77777777" w:rsidR="0022561D" w:rsidRDefault="00875BFF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3E36A69A" w14:textId="77777777" w:rsidR="0022561D" w:rsidRDefault="00875BFF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51A248AC" w14:textId="77777777" w:rsidR="0022561D" w:rsidRDefault="00875BFF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9CAC972" w14:textId="77777777" w:rsidR="0022561D" w:rsidRDefault="00875BFF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39F07E2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6FE5168" w14:textId="77777777" w:rsidR="0022561D" w:rsidRDefault="00875BFF" w:rsidP="00FC6CBF">
      <w:pPr>
        <w:widowControl/>
        <w:ind w:left="-17" w:right="62" w:firstLine="726"/>
        <w:jc w:val="both"/>
        <w:rPr>
          <w:sz w:val="22"/>
          <w:szCs w:val="22"/>
        </w:rPr>
      </w:pPr>
      <w:r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585B044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64C7DDFE" w14:textId="77777777" w:rsidR="0022561D" w:rsidRDefault="00875BFF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629C4970" w14:textId="77777777" w:rsidR="0022561D" w:rsidRDefault="00875BFF">
      <w:pPr>
        <w:widowControl/>
        <w:numPr>
          <w:ilvl w:val="0"/>
          <w:numId w:val="4"/>
        </w:numPr>
        <w:suppressAutoHyphens w:val="0"/>
        <w:spacing w:after="11" w:line="264" w:lineRule="auto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0BA4AAC" w14:textId="77777777" w:rsidR="0022561D" w:rsidRDefault="00875BFF">
      <w:pPr>
        <w:widowControl/>
        <w:numPr>
          <w:ilvl w:val="0"/>
          <w:numId w:val="4"/>
        </w:numPr>
        <w:suppressAutoHyphens w:val="0"/>
        <w:spacing w:after="11" w:line="264" w:lineRule="auto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5CF5B10" w14:textId="77777777" w:rsidR="0022561D" w:rsidRDefault="00875BFF">
      <w:pPr>
        <w:widowControl/>
        <w:numPr>
          <w:ilvl w:val="0"/>
          <w:numId w:val="4"/>
        </w:numPr>
        <w:suppressAutoHyphens w:val="0"/>
        <w:spacing w:after="11" w:line="264" w:lineRule="auto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EE53F98" w14:textId="77777777" w:rsidR="0022561D" w:rsidRDefault="00875BFF">
      <w:pPr>
        <w:widowControl/>
        <w:numPr>
          <w:ilvl w:val="0"/>
          <w:numId w:val="4"/>
        </w:numPr>
        <w:suppressAutoHyphens w:val="0"/>
        <w:spacing w:after="11" w:line="264" w:lineRule="auto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5BC56855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F4074F9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26D4441C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8459CDF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19FE16A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9366490" w14:textId="77777777" w:rsidR="0022561D" w:rsidRDefault="00875BFF">
      <w:pPr>
        <w:spacing w:line="259" w:lineRule="auto"/>
        <w:ind w:left="708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BCB617" w14:textId="77777777" w:rsidR="0022561D" w:rsidRDefault="00875BFF">
      <w:pPr>
        <w:spacing w:line="264" w:lineRule="auto"/>
        <w:ind w:left="2115" w:righ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ПОРЯДОК ПРОВЕДЕНИЯ ЭЛЕКТРОННОГО АУКЦИОНА: </w:t>
      </w:r>
    </w:p>
    <w:p w14:paraId="50A258A9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7F303018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6B20DB7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27C50F35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DE5231E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A811EF2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68D1D13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1EA16913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148CB74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50B1FAE7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6F360FC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1DC810E" w14:textId="77777777" w:rsidR="0022561D" w:rsidRDefault="00875BFF" w:rsidP="00C242CC">
      <w:pPr>
        <w:widowControl/>
        <w:ind w:left="-17" w:right="62" w:firstLine="726"/>
        <w:jc w:val="both"/>
        <w:rPr>
          <w:sz w:val="22"/>
          <w:szCs w:val="22"/>
        </w:rPr>
      </w:pPr>
      <w:r>
        <w:rPr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134FEA4E" w14:textId="77777777" w:rsidR="0022561D" w:rsidRDefault="00875BFF" w:rsidP="00C242CC">
      <w:pPr>
        <w:widowControl/>
        <w:ind w:left="-17" w:right="62" w:firstLine="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7BDC5B3E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4FA56078" w14:textId="77777777" w:rsidR="0022561D" w:rsidRDefault="00875BFF">
      <w:pPr>
        <w:ind w:left="-15" w:right="60"/>
        <w:jc w:val="both"/>
        <w:rPr>
          <w:sz w:val="22"/>
          <w:szCs w:val="22"/>
        </w:rPr>
      </w:pPr>
      <w:r>
        <w:rPr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1672BAAE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4A706BF1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5E9E85F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Протокол о результатах аукциона подписывается Организатором торгов в день проведения электронного аукциона.</w:t>
      </w:r>
    </w:p>
    <w:p w14:paraId="09846CF7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3854FB26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F33BC38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C1F9922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аукцион признается несостоявшимся в следующих случаях:</w:t>
      </w:r>
    </w:p>
    <w:p w14:paraId="03425D3C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23FF7CE6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- к участию в аукционе допущен только один Претендент;</w:t>
      </w:r>
    </w:p>
    <w:p w14:paraId="1B673C94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628BCD02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844BE5D" w14:textId="40D3F263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0ABEE3CA" w14:textId="77777777" w:rsidR="0022561D" w:rsidRDefault="0022561D">
      <w:pPr>
        <w:spacing w:after="31" w:line="259" w:lineRule="auto"/>
        <w:ind w:left="708" w:right="60"/>
        <w:jc w:val="both"/>
        <w:rPr>
          <w:sz w:val="22"/>
          <w:szCs w:val="22"/>
        </w:rPr>
      </w:pPr>
    </w:p>
    <w:p w14:paraId="583564C5" w14:textId="77777777" w:rsidR="0022561D" w:rsidRDefault="00875BFF">
      <w:pPr>
        <w:spacing w:line="264" w:lineRule="auto"/>
        <w:ind w:left="1789" w:righ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ПОРЯДОК ЗАКЛЮЧЕНИЯ ДОГОВОРА ПО ИТОГАМ ТОРГОВ: </w:t>
      </w:r>
    </w:p>
    <w:p w14:paraId="0BCD94CB" w14:textId="77777777" w:rsidR="0022561D" w:rsidRDefault="00875BFF">
      <w:pPr>
        <w:spacing w:line="264" w:lineRule="auto"/>
        <w:ind w:left="-15" w:righ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68D1ECE3" w14:textId="77777777" w:rsidR="0022561D" w:rsidRDefault="00875BFF">
      <w:pPr>
        <w:ind w:righ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/>
          <w:sz w:val="22"/>
          <w:szCs w:val="22"/>
        </w:rPr>
        <w:t xml:space="preserve">  </w:t>
      </w:r>
    </w:p>
    <w:p w14:paraId="5879A2B2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>При уклонении (отказе) Покупателя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4D636586" w14:textId="77777777" w:rsidR="0022561D" w:rsidRDefault="00875BFF">
      <w:pPr>
        <w:ind w:left="-15" w:right="60" w:firstLine="7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торгов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 w:val="22"/>
          <w:szCs w:val="22"/>
        </w:rPr>
        <w:t xml:space="preserve"> </w:t>
      </w:r>
    </w:p>
    <w:p w14:paraId="793A9DDE" w14:textId="77777777" w:rsidR="0022561D" w:rsidRPr="00875BFF" w:rsidRDefault="00875BFF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Подача </w:t>
      </w:r>
      <w:r w:rsidRPr="00875BFF">
        <w:rPr>
          <w:sz w:val="22"/>
          <w:szCs w:val="22"/>
        </w:rPr>
        <w:t xml:space="preserve">документов для государственной регистрации права собственности Покупателя на Объект производится </w:t>
      </w:r>
      <w:r w:rsidRPr="00875BFF">
        <w:rPr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875BFF">
        <w:rPr>
          <w:rFonts w:eastAsia="Courier New"/>
          <w:bCs/>
          <w:sz w:val="22"/>
          <w:szCs w:val="22"/>
        </w:rPr>
        <w:t xml:space="preserve"> </w:t>
      </w:r>
    </w:p>
    <w:p w14:paraId="58C745D5" w14:textId="77777777" w:rsidR="0022561D" w:rsidRPr="005A146A" w:rsidRDefault="00875BFF" w:rsidP="00C242CC">
      <w:pPr>
        <w:widowControl/>
        <w:ind w:left="-15" w:right="62"/>
        <w:jc w:val="both"/>
        <w:rPr>
          <w:rFonts w:eastAsia="Courier New" w:cs="Times New Roman"/>
          <w:bCs/>
        </w:rPr>
      </w:pPr>
      <w:r w:rsidRPr="00875BFF">
        <w:rPr>
          <w:rFonts w:eastAsia="Courier New"/>
          <w:bCs/>
          <w:sz w:val="22"/>
        </w:rPr>
        <w:tab/>
      </w:r>
      <w:r w:rsidRPr="00875BFF">
        <w:rPr>
          <w:rFonts w:eastAsia="Courier New"/>
          <w:bCs/>
          <w:sz w:val="22"/>
        </w:rPr>
        <w:tab/>
      </w:r>
      <w:r w:rsidRPr="005A146A">
        <w:rPr>
          <w:rFonts w:eastAsia="Courier New" w:cs="Times New Roman"/>
          <w:bCs/>
          <w:sz w:val="22"/>
          <w:szCs w:val="22"/>
        </w:rPr>
        <w:t xml:space="preserve">Сделки по итогам торгов подлежат заключению с учетом положений Указа Президента РФ №81 </w:t>
      </w:r>
      <w:r w:rsidRPr="005A146A">
        <w:rPr>
          <w:rStyle w:val="cf01"/>
          <w:rFonts w:ascii="Times New Roman" w:eastAsia="Courier New" w:hAnsi="Times New Roman" w:cs="Times New Roman"/>
          <w:bCs/>
          <w:sz w:val="22"/>
          <w:szCs w:val="22"/>
        </w:rPr>
        <w:t xml:space="preserve">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FCEE3B4" w14:textId="77777777" w:rsidR="0022561D" w:rsidRPr="00875BFF" w:rsidRDefault="00875BFF" w:rsidP="00C242CC">
      <w:pPr>
        <w:widowControl/>
        <w:ind w:left="-15" w:right="62" w:firstLine="582"/>
        <w:jc w:val="both"/>
        <w:rPr>
          <w:sz w:val="22"/>
          <w:szCs w:val="22"/>
        </w:rPr>
      </w:pPr>
      <w:r w:rsidRPr="00875BFF">
        <w:rPr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+7-927-208-15-34, 8-800-777-57-57, доб. 592, Елена Соболькова. </w:t>
      </w:r>
    </w:p>
    <w:p w14:paraId="6F025CBC" w14:textId="77777777" w:rsidR="0022561D" w:rsidRPr="00875BFF" w:rsidRDefault="00875BFF" w:rsidP="00C242CC">
      <w:pPr>
        <w:widowControl/>
        <w:ind w:left="567" w:right="62"/>
        <w:jc w:val="both"/>
      </w:pPr>
      <w:r w:rsidRPr="00875BFF">
        <w:rPr>
          <w:sz w:val="22"/>
          <w:szCs w:val="22"/>
        </w:rPr>
        <w:t xml:space="preserve">Телефон службы технической поддержки сайта </w:t>
      </w:r>
      <w:hyperlink r:id="rId42">
        <w:r w:rsidRPr="00875BFF">
          <w:rPr>
            <w:sz w:val="22"/>
            <w:szCs w:val="22"/>
            <w:u w:val="single" w:color="000000"/>
          </w:rPr>
          <w:t>www.lot</w:t>
        </w:r>
      </w:hyperlink>
      <w:hyperlink r:id="rId43">
        <w:r w:rsidRPr="00875BFF">
          <w:rPr>
            <w:sz w:val="22"/>
            <w:szCs w:val="22"/>
            <w:u w:val="single" w:color="000000"/>
          </w:rPr>
          <w:t>-</w:t>
        </w:r>
      </w:hyperlink>
      <w:hyperlink r:id="rId44">
        <w:r w:rsidRPr="00875BFF">
          <w:rPr>
            <w:sz w:val="22"/>
            <w:szCs w:val="22"/>
            <w:u w:val="single" w:color="000000"/>
          </w:rPr>
          <w:t>online.ru</w:t>
        </w:r>
      </w:hyperlink>
      <w:hyperlink r:id="rId45">
        <w:r w:rsidRPr="00875BFF">
          <w:rPr>
            <w:sz w:val="22"/>
            <w:szCs w:val="22"/>
          </w:rPr>
          <w:t>:</w:t>
        </w:r>
      </w:hyperlink>
      <w:r w:rsidRPr="00875BFF">
        <w:rPr>
          <w:sz w:val="22"/>
          <w:szCs w:val="22"/>
        </w:rPr>
        <w:t xml:space="preserve"> 8-800-777-57-57. </w:t>
      </w:r>
    </w:p>
    <w:p w14:paraId="48AC8B50" w14:textId="77777777" w:rsidR="0022561D" w:rsidRPr="00875BFF" w:rsidRDefault="0022561D">
      <w:pPr>
        <w:ind w:left="567" w:right="60"/>
        <w:jc w:val="both"/>
        <w:rPr>
          <w:sz w:val="22"/>
          <w:szCs w:val="22"/>
        </w:rPr>
      </w:pPr>
    </w:p>
    <w:p w14:paraId="1E694F03" w14:textId="77777777" w:rsidR="0022561D" w:rsidRPr="00875BFF" w:rsidRDefault="0022561D">
      <w:pPr>
        <w:spacing w:line="259" w:lineRule="auto"/>
        <w:ind w:left="567" w:right="60"/>
        <w:jc w:val="both"/>
        <w:rPr>
          <w:sz w:val="22"/>
          <w:szCs w:val="22"/>
        </w:rPr>
      </w:pPr>
    </w:p>
    <w:p w14:paraId="4908DC7D" w14:textId="77777777" w:rsidR="0022561D" w:rsidRPr="00875BFF" w:rsidRDefault="00875BFF">
      <w:pPr>
        <w:spacing w:line="259" w:lineRule="auto"/>
        <w:ind w:left="567" w:right="60"/>
        <w:jc w:val="both"/>
        <w:rPr>
          <w:sz w:val="22"/>
          <w:szCs w:val="22"/>
        </w:rPr>
      </w:pPr>
      <w:r w:rsidRPr="00875BFF">
        <w:rPr>
          <w:sz w:val="22"/>
          <w:szCs w:val="22"/>
        </w:rPr>
        <w:t>Приложения:</w:t>
      </w:r>
    </w:p>
    <w:p w14:paraId="2B508E75" w14:textId="77777777" w:rsidR="0022561D" w:rsidRDefault="00875BFF">
      <w:pPr>
        <w:spacing w:line="259" w:lineRule="auto"/>
        <w:ind w:left="567" w:right="60"/>
        <w:jc w:val="both"/>
        <w:rPr>
          <w:sz w:val="22"/>
          <w:szCs w:val="22"/>
        </w:rPr>
      </w:pPr>
      <w:r w:rsidRPr="00875BFF">
        <w:rPr>
          <w:sz w:val="22"/>
          <w:szCs w:val="22"/>
        </w:rPr>
        <w:t>- Форма договора купли-продажи с приложениями</w:t>
      </w:r>
    </w:p>
    <w:p w14:paraId="4C75FB57" w14:textId="77777777" w:rsidR="0022561D" w:rsidRDefault="0022561D">
      <w:pPr>
        <w:snapToGrid w:val="0"/>
        <w:ind w:left="-12" w:right="27" w:firstLine="24"/>
        <w:jc w:val="both"/>
        <w:rPr>
          <w:sz w:val="22"/>
          <w:szCs w:val="22"/>
        </w:rPr>
      </w:pPr>
    </w:p>
    <w:sectPr w:rsidR="0022561D" w:rsidSect="00C066A1">
      <w:pgSz w:w="11906" w:h="16838"/>
      <w:pgMar w:top="567" w:right="70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772"/>
    <w:multiLevelType w:val="multilevel"/>
    <w:tmpl w:val="59A0A55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EF94E4B"/>
    <w:multiLevelType w:val="multilevel"/>
    <w:tmpl w:val="CD945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FE743B"/>
    <w:multiLevelType w:val="multilevel"/>
    <w:tmpl w:val="74B015B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82F690F"/>
    <w:multiLevelType w:val="multilevel"/>
    <w:tmpl w:val="84E856E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8911A5D"/>
    <w:multiLevelType w:val="multilevel"/>
    <w:tmpl w:val="24703582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 w16cid:durableId="1074939142">
    <w:abstractNumId w:val="4"/>
  </w:num>
  <w:num w:numId="2" w16cid:durableId="1955213944">
    <w:abstractNumId w:val="0"/>
  </w:num>
  <w:num w:numId="3" w16cid:durableId="773404712">
    <w:abstractNumId w:val="2"/>
  </w:num>
  <w:num w:numId="4" w16cid:durableId="1624732265">
    <w:abstractNumId w:val="3"/>
  </w:num>
  <w:num w:numId="5" w16cid:durableId="78252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1D"/>
    <w:rsid w:val="0022561D"/>
    <w:rsid w:val="004C0FFA"/>
    <w:rsid w:val="00500A1A"/>
    <w:rsid w:val="00544364"/>
    <w:rsid w:val="00561C6B"/>
    <w:rsid w:val="005A146A"/>
    <w:rsid w:val="005B5462"/>
    <w:rsid w:val="005E1168"/>
    <w:rsid w:val="00651B4F"/>
    <w:rsid w:val="006F0F68"/>
    <w:rsid w:val="007F361C"/>
    <w:rsid w:val="00875BFF"/>
    <w:rsid w:val="00900726"/>
    <w:rsid w:val="00960B1F"/>
    <w:rsid w:val="00973033"/>
    <w:rsid w:val="00AF7FF8"/>
    <w:rsid w:val="00C066A1"/>
    <w:rsid w:val="00C242CC"/>
    <w:rsid w:val="00D2660D"/>
    <w:rsid w:val="00DE72B3"/>
    <w:rsid w:val="00F942C2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D98"/>
  <w15:docId w15:val="{1531C374-881C-4B3B-A9C4-3E85FA1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b/>
      <w:bCs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c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e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0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1">
    <w:name w:val="1."/>
    <w:basedOn w:val="10"/>
    <w:qFormat/>
    <w:pPr>
      <w:keepNext w:val="0"/>
      <w:numPr>
        <w:numId w:val="1"/>
      </w:numPr>
    </w:pPr>
    <w:rPr>
      <w:lang w:eastAsia="ru-RU"/>
    </w:rPr>
  </w:style>
  <w:style w:type="paragraph" w:customStyle="1" w:styleId="110">
    <w:name w:val="1.1"/>
    <w:basedOn w:val="1"/>
    <w:qFormat/>
    <w:pPr>
      <w:outlineLvl w:val="9"/>
    </w:pPr>
    <w:rPr>
      <w:b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C5E3-8E3B-4884-B7CF-A7D1E4EB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5015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Moscow Rad</cp:lastModifiedBy>
  <cp:revision>14</cp:revision>
  <cp:lastPrinted>2022-10-03T11:58:00Z</cp:lastPrinted>
  <dcterms:created xsi:type="dcterms:W3CDTF">2022-12-08T05:32:00Z</dcterms:created>
  <dcterms:modified xsi:type="dcterms:W3CDTF">2022-12-08T06:35:00Z</dcterms:modified>
  <dc:language>ru-RU</dc:language>
</cp:coreProperties>
</file>