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E0719B6" w:rsidR="00EE2718" w:rsidRPr="00607957" w:rsidRDefault="00740BB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BB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4) (далее – КУ),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C098996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9AB9945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96A8177" w14:textId="77777777" w:rsidR="00740BBF" w:rsidRDefault="00740BBF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BB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B4A1AD6" w14:textId="0DBF7F7D" w:rsidR="00740BBF" w:rsidRPr="00121AA9" w:rsidRDefault="00121AA9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1 - Lexus IS, белый, 2007, пробег - нет данных, отсутствует аккумулятор, 2.5 АТ, (208 л. с.), бензин, передний, VIN JTHBK262175043359, VIN номер на машине перебит, в наличии 2 комплекта ключей, возможны скрытые дефекты, на учете в ГИБДД не стоит, автомобиль числился в угоне с 27.01.2012, 06.03.2016 автомобиль задержан на посту ДПС и передан в страховую организацию, г. Ульяновск, ограничения и обременения: отсутствует СТС и ПТС, перерегистрация автомобиля на нового владельца будет осуществлена после заключения договора купли-продажи - 518 958,00 руб.;</w:t>
      </w:r>
    </w:p>
    <w:p w14:paraId="62B2C1A3" w14:textId="1465E211" w:rsidR="00851CD7" w:rsidRDefault="00740BBF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65D2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7955B644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2 - Производственный кооператив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Эльгяйский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1424000800, решение АС Республики Саха (Якутия) от 30.05.2022 по делу А58-9452/2021 (7 804 150,68 руб.) - 7 804 150,68 руб.;</w:t>
      </w:r>
    </w:p>
    <w:p w14:paraId="683E3CB2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Лот 3 - ИП Симонов Сергей Николаевич, ИНН 732801779398, решение 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Засвияжского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Ульяновска от 14.02.2022 по делу 2-63/2022 (273 981,00 руб.) - 273 981,00 руб.;</w:t>
      </w:r>
    </w:p>
    <w:p w14:paraId="36AB6B61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4 - ООО «Ранд-Транс», ИНН 5009051168, решение АС Республики Саха (Якутия) от 30.05.2022 по делу А58-9452/2021 (26 106,97 руб.) - 26 106,97 руб.;</w:t>
      </w:r>
    </w:p>
    <w:p w14:paraId="69434599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Автогазвилюй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1410008132, решение АС Республики Саха (Якутия) от 27.06.2022 по делу А58-3440/2022 (340 890,09 руб.) - 340 890,09 руб.;</w:t>
      </w:r>
    </w:p>
    <w:p w14:paraId="54D1E4DC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6 - Региональная общественная организацией Федерация спортивной борьбы Республики Саха (Якутия), ИНН 1435270798, определение АС Республики Саха (Якутия) от 17.08.2021 по делу А58-11841/2019 (18 057 287,67 руб.) - 18 057 287,67 руб.;</w:t>
      </w:r>
    </w:p>
    <w:p w14:paraId="1345A371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Мунициапльное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бюджетное учреждение «Городская классическая гимназия» городского округа «Город Якутск», ИНН 1435123666, решение АС Республики Саха (Якутия) от 27.06.2022 по делу А58-3524/2022 (173 305,53 руб.) - 173 305,53 руб.;</w:t>
      </w:r>
    </w:p>
    <w:p w14:paraId="719BDF85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ВостокевроТехника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1435280669, решение АС Республики Саха (Якутия) от 30.05.2022 по делу А58-2417/2022 (223 198,59 руб.) - 223 198,59 руб.;</w:t>
      </w:r>
    </w:p>
    <w:p w14:paraId="03DAD75F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ВостокевроТехника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1435280669, решение АС Республики Саха (Якутия) от 22.02.2022 по делу А58-9094/2021 (47 764,70 руб.) - 47 764,70 руб.;</w:t>
      </w:r>
    </w:p>
    <w:p w14:paraId="7D851A45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10 - ООО «Экспертиза, оценка собственности», ИНН 1434024790, решение АС Республики Саха (Якутия) от 07.07.2022 по делу А58-3975/2022 (32 000,00 руб.) - 32 000,00 руб.;</w:t>
      </w:r>
    </w:p>
    <w:p w14:paraId="764DC332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11 - ГБУ Республики Саха (Якутия) «Служба эксплуатационно-технического обеспечения», ИНН 1435090379, решение АС Республики Саха (Якутия) от 01.03.2022 по делу А58-6543/2022 (31 478,00 руб.) - 31 478,00 руб.;</w:t>
      </w:r>
    </w:p>
    <w:p w14:paraId="2046585E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Управляющая компания «Альтаир», ИНН 1435209578, решение АС </w:t>
      </w:r>
      <w:r w:rsidRPr="00121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 Саха (Якутия) от 27.11.2020 по делу А58-6869/2022 (49 324,00 руб.) - 49 324,00 руб.;</w:t>
      </w:r>
    </w:p>
    <w:p w14:paraId="45B8C3B9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Лот 13 - ИП Приходько 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Ульяана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 Викторовна, ИНН 616602244093, решение АС Республики Саха (Якутия) от 18.05.2022 по делу А58-9469/2021 (1 162 993,12 руб.) - 1 162 993,12 руб.;</w:t>
      </w:r>
    </w:p>
    <w:p w14:paraId="5C39652D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14 - ИП Каратаев Даниил Константинович, ИНН 141300684513, решение АС Республики Саха (Якутия) от 04.04.2022 по делу А58-745/2022 (28 123,27 руб.) - 28 123,27 руб.;</w:t>
      </w:r>
    </w:p>
    <w:p w14:paraId="20EB4871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15 - Муниципальное унитарное предприятие г. Хабаровска «Научно-производственный центр организации дорожного движения», ИНН 2724113972, решение АС Хабаровского края от 25.11.2021 по делу А73-15989/2021, в процессе реорганизации (315 393,00 руб.) - 315 393,00 руб.;</w:t>
      </w:r>
    </w:p>
    <w:p w14:paraId="7D46C966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16 - ИП Танцюра Евгений Владимирович, ИНН 650110381300, решение АС Республики Саха (Якутия) от 30.05.2022 по делу А58-2418/2022 (24 379,10 руб.) - 24 379,10 руб.;</w:t>
      </w:r>
    </w:p>
    <w:p w14:paraId="1FA950A8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17 - ИП Попов Аркадий Николаевич, ИНН 141500336721, решение АС Республики Саха (Якутия) от 14.06.2022 по делу А58-2839/2022 (280 045,04 руб.) - 280 045,04 руб.;</w:t>
      </w:r>
    </w:p>
    <w:p w14:paraId="3D880796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18 - ООО «Приморская морская логистическая компания», ИНН 2540222266, решение АС Приморского края от 28.02.2022 по делу А51-19128/2021 (4 222 450,60 руб.) - 4 222 450,60 руб.;</w:t>
      </w:r>
    </w:p>
    <w:p w14:paraId="2697D511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19 - ООО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Абага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1404003023, решение АС Республики Саха (Якутия) от 31.05.2022 по делу А58-2573/2022 (300 509,38 руб.) - 300 509,38 руб.;</w:t>
      </w:r>
    </w:p>
    <w:p w14:paraId="29D5C345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20 - ООО «Автоцентр на Корчагина», ИНН 7717299362, решение АС Республики Саха (Якутия) от 03.08.2022 по делу А58-4607/2022 (22 323,58 руб.) - 22 323,58 руб.;</w:t>
      </w:r>
    </w:p>
    <w:p w14:paraId="08B0FC98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21 - ООО «Судоходная компания «Гудзон», ИНН 2538145039, определение АС Приморского края от 21.12.2021 по делу № А51-13573/2020 164493/2021 о включении в РТК 3 очереди, в процессе банкротства (8 109 672,65 руб.) - 8 109 672,65 руб.;</w:t>
      </w:r>
    </w:p>
    <w:p w14:paraId="08D7147C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22 - ООО «</w:t>
      </w:r>
      <w:proofErr w:type="spellStart"/>
      <w:r w:rsidRPr="00121AA9">
        <w:rPr>
          <w:rFonts w:ascii="Times New Roman" w:hAnsi="Times New Roman" w:cs="Times New Roman"/>
          <w:color w:val="000000"/>
          <w:sz w:val="24"/>
          <w:szCs w:val="24"/>
        </w:rPr>
        <w:t>Портбункерсервис</w:t>
      </w:r>
      <w:proofErr w:type="spellEnd"/>
      <w:r w:rsidRPr="00121AA9">
        <w:rPr>
          <w:rFonts w:ascii="Times New Roman" w:hAnsi="Times New Roman" w:cs="Times New Roman"/>
          <w:color w:val="000000"/>
          <w:sz w:val="24"/>
          <w:szCs w:val="24"/>
        </w:rPr>
        <w:t>», ИНН 2538110117, определение АС Приморского края от 07.06.2022 № А51-6224/2021 27708 о включении в РТК 3 очереди, в процессе банкротства (662 463,74 руб.) - 662 463,74 руб.;</w:t>
      </w:r>
    </w:p>
    <w:p w14:paraId="3E39948A" w14:textId="77777777" w:rsidR="00121AA9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23 - Права требования к 115 физическим лицам, г. Москва (11 547 190,05 руб.) - 11 547 190,05 руб.;</w:t>
      </w:r>
    </w:p>
    <w:p w14:paraId="2FFA0909" w14:textId="7E6D2FE9" w:rsidR="00740BBF" w:rsidRPr="00121AA9" w:rsidRDefault="00121AA9" w:rsidP="00121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AA9">
        <w:rPr>
          <w:rFonts w:ascii="Times New Roman" w:hAnsi="Times New Roman" w:cs="Times New Roman"/>
          <w:color w:val="000000"/>
          <w:sz w:val="24"/>
          <w:szCs w:val="24"/>
        </w:rPr>
        <w:t>Лот 24 - Права требования к 148 физическим лицам, г. Якутск (15 784 8</w:t>
      </w:r>
      <w:r>
        <w:rPr>
          <w:rFonts w:ascii="Times New Roman" w:hAnsi="Times New Roman" w:cs="Times New Roman"/>
          <w:color w:val="000000"/>
          <w:sz w:val="24"/>
          <w:szCs w:val="24"/>
        </w:rPr>
        <w:t>35,13 руб.) - 7 941 350,55 руб.</w:t>
      </w:r>
    </w:p>
    <w:p w14:paraId="63AC13C9" w14:textId="45F6E905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</w:t>
      </w:r>
      <w:r w:rsidR="00940F19" w:rsidRPr="00940F19">
        <w:rPr>
          <w:rFonts w:ascii="Times New Roman" w:hAnsi="Times New Roman" w:cs="Times New Roman"/>
          <w:color w:val="000000"/>
          <w:sz w:val="24"/>
          <w:szCs w:val="24"/>
        </w:rPr>
        <w:t>Страховых организаций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» и «Продажа имущества».</w:t>
      </w:r>
    </w:p>
    <w:p w14:paraId="5B7FEA7F" w14:textId="0898DD96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0BBF" w:rsidRPr="00740BBF">
        <w:t xml:space="preserve">10 (Десять)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2FAD448F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30BDEE89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49A4DD40" w14:textId="17CABFE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ABCB5C3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344C14">
        <w:rPr>
          <w:b/>
          <w:color w:val="000000"/>
        </w:rPr>
        <w:t>1-</w:t>
      </w:r>
      <w:r w:rsidR="00740BBF">
        <w:rPr>
          <w:b/>
          <w:color w:val="000000"/>
        </w:rPr>
        <w:t>23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35EAD" w:rsidRPr="00607957">
        <w:rPr>
          <w:b/>
          <w:color w:val="000000"/>
        </w:rPr>
        <w:t xml:space="preserve"> </w:t>
      </w:r>
      <w:r w:rsidR="00740BBF">
        <w:rPr>
          <w:b/>
          <w:color w:val="000000"/>
        </w:rPr>
        <w:t>24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67740144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4FCE3CAE" w14:textId="4F305260" w:rsidR="00740BBF" w:rsidRDefault="00740BBF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2023 г.;</w:t>
      </w:r>
      <w:r w:rsidRPr="00740BBF">
        <w:t xml:space="preserve"> </w:t>
      </w:r>
    </w:p>
    <w:p w14:paraId="6D244A34" w14:textId="68B24858" w:rsidR="00740BBF" w:rsidRDefault="00740BBF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2-22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  <w:r w:rsidRPr="00740BBF">
        <w:t xml:space="preserve"> </w:t>
      </w:r>
    </w:p>
    <w:p w14:paraId="399B4692" w14:textId="22A9C2AC" w:rsidR="00740BBF" w:rsidRDefault="00740BBF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3097AEB7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740BBF" w:rsidRPr="00740BBF">
        <w:rPr>
          <w:b/>
          <w:bCs/>
          <w:color w:val="000000"/>
        </w:rPr>
        <w:t xml:space="preserve">03 февраля </w:t>
      </w:r>
      <w:r w:rsidR="009553DE" w:rsidRPr="009553DE">
        <w:rPr>
          <w:b/>
          <w:bCs/>
          <w:color w:val="000000"/>
        </w:rPr>
        <w:t xml:space="preserve">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740BBF">
        <w:rPr>
          <w:color w:val="000000"/>
        </w:rPr>
        <w:t xml:space="preserve">для лотов 1, 24 </w:t>
      </w:r>
      <w:r w:rsidR="00740BBF" w:rsidRPr="00740BBF">
        <w:rPr>
          <w:color w:val="000000"/>
        </w:rPr>
        <w:t xml:space="preserve">за </w:t>
      </w:r>
      <w:r w:rsidR="00740BBF">
        <w:rPr>
          <w:color w:val="000000"/>
        </w:rPr>
        <w:t>1</w:t>
      </w:r>
      <w:r w:rsidR="00740BBF" w:rsidRPr="00740BBF">
        <w:rPr>
          <w:color w:val="000000"/>
        </w:rPr>
        <w:t xml:space="preserve"> (</w:t>
      </w:r>
      <w:r w:rsidR="00740BBF">
        <w:rPr>
          <w:color w:val="000000"/>
        </w:rPr>
        <w:t>Один</w:t>
      </w:r>
      <w:r w:rsidR="00740BBF" w:rsidRPr="00740BBF">
        <w:rPr>
          <w:color w:val="000000"/>
        </w:rPr>
        <w:t>) календарны</w:t>
      </w:r>
      <w:r w:rsidR="00740BBF">
        <w:rPr>
          <w:color w:val="000000"/>
        </w:rPr>
        <w:t>й</w:t>
      </w:r>
      <w:r w:rsidR="00740BBF" w:rsidRPr="00740BBF">
        <w:rPr>
          <w:color w:val="000000"/>
        </w:rPr>
        <w:t xml:space="preserve"> </w:t>
      </w:r>
      <w:r w:rsidR="00740BBF">
        <w:rPr>
          <w:color w:val="000000"/>
        </w:rPr>
        <w:t>день, для лотов 2-22</w:t>
      </w:r>
      <w:r w:rsidR="00740BBF" w:rsidRPr="00740BBF">
        <w:t xml:space="preserve"> </w:t>
      </w:r>
      <w:r w:rsidR="00740BBF" w:rsidRPr="00740BBF">
        <w:rPr>
          <w:color w:val="000000"/>
        </w:rPr>
        <w:t xml:space="preserve">за </w:t>
      </w:r>
      <w:r w:rsidR="00740BBF">
        <w:rPr>
          <w:color w:val="000000"/>
        </w:rPr>
        <w:t>3</w:t>
      </w:r>
      <w:r w:rsidR="00740BBF" w:rsidRPr="00740BBF">
        <w:rPr>
          <w:color w:val="000000"/>
        </w:rPr>
        <w:t xml:space="preserve"> (</w:t>
      </w:r>
      <w:r w:rsidR="00740BBF">
        <w:rPr>
          <w:color w:val="000000"/>
        </w:rPr>
        <w:t>Три</w:t>
      </w:r>
      <w:r w:rsidR="00740BBF" w:rsidRPr="00740BBF">
        <w:rPr>
          <w:color w:val="000000"/>
        </w:rPr>
        <w:t>) календарных дн</w:t>
      </w:r>
      <w:r w:rsidR="00740BBF">
        <w:rPr>
          <w:color w:val="000000"/>
        </w:rPr>
        <w:t xml:space="preserve">я и для лота 23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4B155D37" w14:textId="2FCE488A" w:rsidR="00740BBF" w:rsidRPr="00FC3A60" w:rsidRDefault="00740BBF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 xml:space="preserve">Для </w:t>
      </w:r>
      <w:r w:rsidRPr="00FC3A60">
        <w:rPr>
          <w:b/>
          <w:color w:val="000000"/>
        </w:rPr>
        <w:t>лота 1:</w:t>
      </w:r>
    </w:p>
    <w:p w14:paraId="1915F7AB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февраля 2023 г. по 05 февраля 2023 г. - в размере начальной цены продажи лота;</w:t>
      </w:r>
    </w:p>
    <w:p w14:paraId="7ACB1ACF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06 февраля 2023 г. по 08 февраля 2023 г. - в размере 89,10% от начальной цены продажи лота;</w:t>
      </w:r>
    </w:p>
    <w:p w14:paraId="5CD0602C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09 февраля 2023 г. по 11 февраля 2023 г. - в размере 78,20% от начальной цены продажи лота;</w:t>
      </w:r>
    </w:p>
    <w:p w14:paraId="41066442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12 февраля 2023 г. по 14 февраля 2023 г. - в размере 67,30% от начальной цены продажи лота;</w:t>
      </w:r>
    </w:p>
    <w:p w14:paraId="2D40FD83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15 февраля 2023 г. по 17 февраля 2023 г. - в размере 56,40% от начальной цены продажи лота;</w:t>
      </w:r>
    </w:p>
    <w:p w14:paraId="314A53A5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18 февраля 2023 г. по 20 февраля 2023 г. - в размере 45,50% от начальной цены продажи лота;</w:t>
      </w:r>
    </w:p>
    <w:p w14:paraId="0B77BE9B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21 февраля 2023 г. по 23 февраля 2023 г. - в размере 34,60% от начальной цены продажи лота;</w:t>
      </w:r>
    </w:p>
    <w:p w14:paraId="0BD7F5BC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24 февраля 2023 г. по 26 февраля 2023 г. - в размере 23,70% от начальной цены продажи лота;</w:t>
      </w:r>
    </w:p>
    <w:p w14:paraId="76FAF453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27 февраля 2023 г. по 01 марта 2023 г. - в размере 12,80% от начальной цены продажи лота;</w:t>
      </w:r>
    </w:p>
    <w:p w14:paraId="5843C9C5" w14:textId="6F9777B1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02 марта 2023 г. по 04 марта 2023 г. - в размере 1,90% от начальной цены продажи лота.</w:t>
      </w:r>
    </w:p>
    <w:p w14:paraId="17C1A88F" w14:textId="7E5E9933" w:rsidR="00740BBF" w:rsidRPr="00FC3A60" w:rsidRDefault="00740BBF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3A60">
        <w:rPr>
          <w:b/>
          <w:color w:val="000000"/>
        </w:rPr>
        <w:t>Для лота 2:</w:t>
      </w:r>
    </w:p>
    <w:p w14:paraId="0228E160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февраля 2023 г. по 07 февраля 2023 г. - в размере начальной цены продажи лота;</w:t>
      </w:r>
    </w:p>
    <w:p w14:paraId="755ABF58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08 февраля 2023 г. по 12 февраля 2023 г. - в размере 95,00% от начальной цены продажи лота;</w:t>
      </w:r>
    </w:p>
    <w:p w14:paraId="356B77E7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lastRenderedPageBreak/>
        <w:t>с 13 февраля 2023 г. по 17 февраля 2023 г. - в размере 90,00% от начальной цены продажи лота;</w:t>
      </w:r>
    </w:p>
    <w:p w14:paraId="76E396BB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18 февраля 2023 г. по 22 февраля 2023 г. - в размере 85,00% от начальной цены продажи лота;</w:t>
      </w:r>
    </w:p>
    <w:p w14:paraId="141A7E85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23 февраля 2023 г. по 27 февраля 2023 г. - в размере 80,00% от начальной цены продажи лота;</w:t>
      </w:r>
    </w:p>
    <w:p w14:paraId="57746E16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28 февраля 2023 г. по 04 марта 2023 г. - в размере 75,00% от начальной цены продажи лота;</w:t>
      </w:r>
    </w:p>
    <w:p w14:paraId="28B01D8E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05 марта 2023 г. по 09 марта 2023 г. - в размере 70,00% от начальной цены продажи лота;</w:t>
      </w:r>
    </w:p>
    <w:p w14:paraId="076AA914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10 марта 2023 г. по 14 марта 2023 г. - в размере 65,00% от начальной цены продажи лота;</w:t>
      </w:r>
    </w:p>
    <w:p w14:paraId="21E52B99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15 марта 2023 г. по 19 марта 2023 г. - в размере 60,00% от начальной цены продажи лота;</w:t>
      </w:r>
    </w:p>
    <w:p w14:paraId="6FC6636C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20 марта 2023 г. по 24 марта 2023 г. - в размере 55,00% от начальной цены продажи лота;</w:t>
      </w:r>
    </w:p>
    <w:p w14:paraId="28E11415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25 марта 2023 г. по 29 марта 2023 г. - в размере 50,00% от начальной цены продажи лота;</w:t>
      </w:r>
    </w:p>
    <w:p w14:paraId="5DCC2831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30 марта 2023 г. по 03 апреля 2023 г. - в размере 45,00% от начальной цены продажи лота;</w:t>
      </w:r>
    </w:p>
    <w:p w14:paraId="7C2ED356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04 апреля 2023 г. по 08 апреля 2023 г. - в размере 40,00% от начальной цены продажи лота;</w:t>
      </w:r>
    </w:p>
    <w:p w14:paraId="659A0335" w14:textId="0571D30C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09 апреля 2023 г. по 13 апреля 2023 г. - в размере 35,00% от начальной цены продажи лота.</w:t>
      </w:r>
    </w:p>
    <w:p w14:paraId="1E210FB7" w14:textId="4A288E70" w:rsidR="00EE2718" w:rsidRPr="00FC3A60" w:rsidRDefault="000067AA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3A60">
        <w:rPr>
          <w:b/>
          <w:color w:val="000000"/>
        </w:rPr>
        <w:t>Для лот</w:t>
      </w:r>
      <w:r w:rsidR="00344C14" w:rsidRPr="00FC3A60">
        <w:rPr>
          <w:b/>
          <w:color w:val="000000"/>
        </w:rPr>
        <w:t>ов</w:t>
      </w:r>
      <w:r w:rsidR="00C035F0" w:rsidRPr="00FC3A60">
        <w:rPr>
          <w:b/>
          <w:color w:val="000000"/>
        </w:rPr>
        <w:t xml:space="preserve"> </w:t>
      </w:r>
      <w:r w:rsidR="00740BBF" w:rsidRPr="00FC3A60">
        <w:rPr>
          <w:b/>
          <w:color w:val="000000"/>
        </w:rPr>
        <w:t>3-22</w:t>
      </w:r>
      <w:r w:rsidRPr="00FC3A60">
        <w:rPr>
          <w:b/>
          <w:color w:val="000000"/>
        </w:rPr>
        <w:t>:</w:t>
      </w:r>
    </w:p>
    <w:p w14:paraId="1E6B4648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февраля 2023 г. по 07 февраля 2023 г. - в размере начальной цены продажи лотов;</w:t>
      </w:r>
    </w:p>
    <w:p w14:paraId="14740410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08 февраля 2023 г. по 12 февраля 2023 г. - в размере 92,40% от начальной цены продажи лотов;</w:t>
      </w:r>
    </w:p>
    <w:p w14:paraId="41CC8D5D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13 февраля 2023 г. по 17 февраля 2023 г. - в размере 84,80% от начальной цены продажи лотов;</w:t>
      </w:r>
    </w:p>
    <w:p w14:paraId="5F58016C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18 февраля 2023 г. по 22 февраля 2023 г. - в размере 77,20% от начальной цены продажи лотов;</w:t>
      </w:r>
    </w:p>
    <w:p w14:paraId="4E3B87DE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23 февраля 2023 г. по 27 февраля 2023 г. - в размере 69,60% от начальной цены продажи лотов;</w:t>
      </w:r>
    </w:p>
    <w:p w14:paraId="5CD81E3F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28 февраля 2023 г. по 04 марта 2023 г. - в размере 62,00% от начальной цены продажи лотов;</w:t>
      </w:r>
    </w:p>
    <w:p w14:paraId="6A0D457B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05 марта 2023 г. по 09 марта 2023 г. - в размере 54,40% от начальной цены продажи лотов;</w:t>
      </w:r>
    </w:p>
    <w:p w14:paraId="1A2F5D6C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10 марта 2023 г. по 14 марта 2023 г. - в размере 46,80% от начальной цены продажи лотов;</w:t>
      </w:r>
    </w:p>
    <w:p w14:paraId="261FB4A1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15 марта 2023 г. по 19 марта 2023 г. - в размере 39,20% от начальной цены продажи лотов;</w:t>
      </w:r>
    </w:p>
    <w:p w14:paraId="29614767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20 марта 2023 г. по 24 марта 2023 г. - в размере 31,60% от начальной цены продажи лотов;</w:t>
      </w:r>
    </w:p>
    <w:p w14:paraId="13FCF5C4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25 марта 2023 г. по 29 марта 2023 г. - в размере 24,00% от начальной цены продажи лотов;</w:t>
      </w:r>
    </w:p>
    <w:p w14:paraId="6A6D0E48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30 марта 2023 г. по 03 апреля 2023 г. - в размере 16,40% от начальной цены продажи лотов;</w:t>
      </w:r>
    </w:p>
    <w:p w14:paraId="74C9D531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04 апреля 2023 г. по 08 апреля 2023 г. - в размере 8,80% от начальной цены продажи лотов;</w:t>
      </w:r>
    </w:p>
    <w:p w14:paraId="265AAC1F" w14:textId="1E956D9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09 апреля 2023 г. по 13 апреля 2023 г. - в размере 1,20% от начальной цены продажи лотов.</w:t>
      </w:r>
    </w:p>
    <w:p w14:paraId="16CB839E" w14:textId="4B660738" w:rsidR="004544BF" w:rsidRPr="00FC3A60" w:rsidRDefault="00834CD6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3A60">
        <w:rPr>
          <w:b/>
          <w:color w:val="000000"/>
        </w:rPr>
        <w:lastRenderedPageBreak/>
        <w:t>Для лот</w:t>
      </w:r>
      <w:r w:rsidR="00344C14" w:rsidRPr="00FC3A60">
        <w:rPr>
          <w:b/>
          <w:color w:val="000000"/>
        </w:rPr>
        <w:t>а</w:t>
      </w:r>
      <w:r w:rsidRPr="00FC3A60">
        <w:rPr>
          <w:b/>
          <w:color w:val="000000"/>
        </w:rPr>
        <w:t xml:space="preserve"> </w:t>
      </w:r>
      <w:r w:rsidR="00740BBF" w:rsidRPr="00FC3A60">
        <w:rPr>
          <w:b/>
          <w:color w:val="000000"/>
        </w:rPr>
        <w:t>23</w:t>
      </w:r>
      <w:r w:rsidRPr="00FC3A60">
        <w:rPr>
          <w:b/>
          <w:color w:val="000000"/>
        </w:rPr>
        <w:t>:</w:t>
      </w:r>
    </w:p>
    <w:p w14:paraId="78C9C56A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февраля 2023 г. по 09 февраля 2023 г. - в размере начальной цены продажи лота;</w:t>
      </w:r>
    </w:p>
    <w:p w14:paraId="6FA77C79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10 февраля 2023 г. по 16 февраля 2023 г. - в размере 92,40% от начальной цены продажи лота;</w:t>
      </w:r>
    </w:p>
    <w:p w14:paraId="075F2FA9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17 февраля 2023 г. по 23 февраля 2023 г. - в размере 84,80% от начальной цены продажи лота;</w:t>
      </w:r>
    </w:p>
    <w:p w14:paraId="69B42A0D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24 февраля 2023 г. по 02 марта 2023 г. - в размере 77,20% от начальной цены продажи лота;</w:t>
      </w:r>
    </w:p>
    <w:p w14:paraId="3FBE35C0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марта 2023 г. по 09 марта 2023 г. - в размере 69,60% от начальной цены продажи лота;</w:t>
      </w:r>
    </w:p>
    <w:p w14:paraId="7F20D858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10 марта 2023 г. по 16 марта 2023 г. - в размере 62,00% от начальной цены продажи лота;</w:t>
      </w:r>
    </w:p>
    <w:p w14:paraId="2A18A0C1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17 марта 2023 г. по 23 марта 2023 г. - в размере 54,40% от начальной цены продажи лота;</w:t>
      </w:r>
    </w:p>
    <w:p w14:paraId="0DDBDE76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24 марта 2023 г. по 30 марта 2023 г. - в размере 46,80% от начальной цены продажи лота;</w:t>
      </w:r>
    </w:p>
    <w:p w14:paraId="46F2203F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31 марта 2023 г. по 06 апреля 2023 г. - в размере 39,20% от начальной цены продажи лота;</w:t>
      </w:r>
    </w:p>
    <w:p w14:paraId="51CBE063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07 апреля 2023 г. по 13 апреля 2023 г. - в размере 31,60% от начальной цены продажи лота;</w:t>
      </w:r>
    </w:p>
    <w:p w14:paraId="156C0518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14 апреля 2023 г. по 20 апреля 2023 г. - в размере 24,00% от начальной цены продажи лота;</w:t>
      </w:r>
    </w:p>
    <w:p w14:paraId="6C0C1600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21 апреля 2023 г. по 27 апреля 2023 г. - в размере 16,40% от начальной цены продажи лота;</w:t>
      </w:r>
    </w:p>
    <w:p w14:paraId="26B4E541" w14:textId="77777777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28 апреля 2023 г. по 04 мая 2023 г. - в размере 8,80% от начальной цены продажи лота;</w:t>
      </w:r>
    </w:p>
    <w:p w14:paraId="7ABA36F1" w14:textId="343F3DAF" w:rsidR="00FC3A60" w:rsidRPr="00FC3A60" w:rsidRDefault="00FC3A60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05 мая 2023 г. по 11 мая 2023 г. - в размере 1,20% от начальной цены продажи лота.</w:t>
      </w:r>
    </w:p>
    <w:p w14:paraId="1589FEE4" w14:textId="450BDD57" w:rsidR="00C47AB1" w:rsidRPr="00FC3A60" w:rsidRDefault="00C47AB1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3A60">
        <w:rPr>
          <w:b/>
          <w:color w:val="000000"/>
        </w:rPr>
        <w:t>Для лот</w:t>
      </w:r>
      <w:r w:rsidR="00344C14" w:rsidRPr="00FC3A60">
        <w:rPr>
          <w:b/>
          <w:color w:val="000000"/>
        </w:rPr>
        <w:t>а</w:t>
      </w:r>
      <w:r w:rsidRPr="00FC3A60">
        <w:rPr>
          <w:b/>
          <w:color w:val="000000"/>
        </w:rPr>
        <w:t xml:space="preserve"> </w:t>
      </w:r>
      <w:r w:rsidR="00740BBF" w:rsidRPr="00FC3A60">
        <w:rPr>
          <w:b/>
          <w:color w:val="000000"/>
        </w:rPr>
        <w:t>24</w:t>
      </w:r>
      <w:r w:rsidRPr="00FC3A60">
        <w:rPr>
          <w:b/>
          <w:color w:val="000000"/>
        </w:rPr>
        <w:t>:</w:t>
      </w:r>
    </w:p>
    <w:p w14:paraId="3A730FBF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03 февраля 2023 г. по 05 февраля 2023 г. - в размере начальной цены продажи лота;</w:t>
      </w:r>
    </w:p>
    <w:p w14:paraId="6B2FE960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06 февраля 2023 г. по 08 февраля 2023 г. - в размере 92,40% от начальной цены продажи лота;</w:t>
      </w:r>
    </w:p>
    <w:p w14:paraId="281903A9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09 февраля 2023 г. по 11 февраля 2023 г. - в размере 84,80% от начальной цены продажи лота;</w:t>
      </w:r>
    </w:p>
    <w:p w14:paraId="62AE2091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12 февраля 2023 г. по 14 февраля 2023 г. - в размере 77,20% от начальной цены продажи лота;</w:t>
      </w:r>
    </w:p>
    <w:p w14:paraId="4D244107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15 февраля 2023 г. по 17 февраля 2023 г. - в размере 69,60% от начальной цены продажи лота;</w:t>
      </w:r>
    </w:p>
    <w:p w14:paraId="02DF8808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18 февраля 2023 г. по 20 февраля 2023 г. - в размере 62,00% от начальной цены продажи лота;</w:t>
      </w:r>
    </w:p>
    <w:p w14:paraId="54725041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21 февраля 2023 г. по 23 февраля 2023 г. - в размере 54,40% от начальной цены продажи лота;</w:t>
      </w:r>
    </w:p>
    <w:p w14:paraId="407DB40B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24 февраля 2023 г. по 26 февраля 2023 г. - в размере 46,80% от начальной цены продажи лота;</w:t>
      </w:r>
    </w:p>
    <w:p w14:paraId="3170E017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27 февраля 2023 г. по 01 марта 2023 г. - в размере 39,20% от начальной цены продажи лота;</w:t>
      </w:r>
    </w:p>
    <w:p w14:paraId="5251A0E1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02 марта 2023 г. по 04 марта 2023 г. - в размере 31,70% от начальной цены продажи лота;</w:t>
      </w:r>
    </w:p>
    <w:p w14:paraId="2095BF5E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05 марта 2023 г. по 07 марта 2023 г. - в размере 24,20% от начальной цены продажи лота;</w:t>
      </w:r>
    </w:p>
    <w:p w14:paraId="2BDB34A5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08 марта 2023 г. по 10 марта 2023 г. - в размере 16,70% от начальной цены продажи лота;</w:t>
      </w:r>
    </w:p>
    <w:p w14:paraId="137F59F6" w14:textId="77777777" w:rsidR="003E7095" w:rsidRPr="00FC3A60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11 марта 2023 г. по 13 марта 2023 г. - в размере 9,20% от начальной цены продажи лота;</w:t>
      </w:r>
    </w:p>
    <w:p w14:paraId="20D7BAD6" w14:textId="2387BC1F" w:rsidR="003E7095" w:rsidRPr="003E7095" w:rsidRDefault="003E7095" w:rsidP="00FC3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3A60">
        <w:rPr>
          <w:color w:val="000000"/>
        </w:rPr>
        <w:t>с 14 марта 2023 г. по 16 марта 2023 г.</w:t>
      </w:r>
      <w:r w:rsidRPr="003E7095">
        <w:rPr>
          <w:color w:val="000000"/>
        </w:rPr>
        <w:t xml:space="preserve"> - в размере 1,70%</w:t>
      </w:r>
      <w:r>
        <w:rPr>
          <w:color w:val="000000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091DE445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940F19" w:rsidRPr="00940F19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F3C926A" w14:textId="28068FA3" w:rsidR="003869F0" w:rsidRDefault="003869F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с 09:00 до 1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5-я ул. Ямского поля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 xml:space="preserve"> стр. 1, 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тел.+7(495)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7-89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</w:t>
      </w:r>
      <w:r w:rsidR="00EF4CDE" w:rsidRPr="00EF4CDE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EF4CDE" w:rsidRPr="00EF4CDE">
        <w:rPr>
          <w:rFonts w:ascii="Times New Roman" w:hAnsi="Times New Roman" w:cs="Times New Roman"/>
          <w:color w:val="000000"/>
          <w:sz w:val="24"/>
          <w:szCs w:val="24"/>
        </w:rPr>
        <w:t xml:space="preserve">Елена Генералова тел. 8(924)003-1312(мск+7 час), Дмитрий Пуриков тел. 8(914)974-1013(мск+7 час), 8(800)777-5757 доб 515, 516, 517 (мск+7 час), </w:t>
      </w:r>
      <w:hyperlink r:id="rId7" w:history="1">
        <w:r w:rsidR="00EF4CDE" w:rsidRPr="000524FF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EF4CDE">
        <w:rPr>
          <w:rFonts w:ascii="Times New Roman" w:hAnsi="Times New Roman" w:cs="Times New Roman"/>
          <w:color w:val="000000"/>
          <w:sz w:val="24"/>
          <w:szCs w:val="24"/>
        </w:rPr>
        <w:t xml:space="preserve"> (лоты 2-2</w:t>
      </w:r>
      <w:r w:rsidR="00121AA9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121AA9"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EF4CD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21A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1AA9" w:rsidRPr="00121AA9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121AA9" w:rsidRPr="00A5006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21AA9">
        <w:rPr>
          <w:rFonts w:ascii="Times New Roman" w:hAnsi="Times New Roman" w:cs="Times New Roman"/>
          <w:color w:val="000000"/>
          <w:sz w:val="24"/>
          <w:szCs w:val="24"/>
        </w:rPr>
        <w:t xml:space="preserve"> (лот 23)</w:t>
      </w:r>
      <w:r w:rsidRPr="00FB3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21AA9"/>
    <w:rsid w:val="0015099D"/>
    <w:rsid w:val="00164A19"/>
    <w:rsid w:val="001B75B3"/>
    <w:rsid w:val="001E7487"/>
    <w:rsid w:val="001F039D"/>
    <w:rsid w:val="002046F3"/>
    <w:rsid w:val="00227EB6"/>
    <w:rsid w:val="00240848"/>
    <w:rsid w:val="00265D2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3E7095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40BBF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40F19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EF4CDE"/>
    <w:rsid w:val="00F104BD"/>
    <w:rsid w:val="00F4657B"/>
    <w:rsid w:val="00FA2178"/>
    <w:rsid w:val="00FB25C7"/>
    <w:rsid w:val="00FC3A60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EFF299D-862E-48FD-B0A9-643472C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68</cp:revision>
  <cp:lastPrinted>2022-10-10T13:19:00Z</cp:lastPrinted>
  <dcterms:created xsi:type="dcterms:W3CDTF">2019-07-23T07:42:00Z</dcterms:created>
  <dcterms:modified xsi:type="dcterms:W3CDTF">2022-10-17T14:35:00Z</dcterms:modified>
</cp:coreProperties>
</file>