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184C48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</w:t>
      </w:r>
      <w:r w:rsidR="008E7DE3" w:rsidRPr="00184C48">
        <w:rPr>
          <w:sz w:val="20"/>
          <w:szCs w:val="20"/>
        </w:rPr>
        <w:t>Дону, улица Школьная, 17, кв. 35 А)</w:t>
      </w:r>
      <w:r w:rsidRPr="00184C48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184C48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184C48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184C48" w:rsidRPr="00184C48">
        <w:rPr>
          <w:b/>
          <w:bCs/>
          <w:sz w:val="20"/>
          <w:szCs w:val="20"/>
          <w:shd w:val="clear" w:color="auto" w:fill="FFFFFF"/>
        </w:rPr>
        <w:t xml:space="preserve"> 170 730</w:t>
      </w:r>
      <w:r w:rsidR="001A55FF" w:rsidRPr="00184C48">
        <w:rPr>
          <w:b/>
          <w:bCs/>
          <w:sz w:val="20"/>
          <w:szCs w:val="20"/>
          <w:shd w:val="clear" w:color="auto" w:fill="FFFFFF"/>
        </w:rPr>
        <w:t xml:space="preserve"> (</w:t>
      </w:r>
      <w:r w:rsidR="00184C48" w:rsidRPr="00184C48">
        <w:rPr>
          <w:b/>
          <w:bCs/>
          <w:sz w:val="20"/>
          <w:szCs w:val="20"/>
          <w:shd w:val="clear" w:color="auto" w:fill="FFFFFF"/>
        </w:rPr>
        <w:t>сто семьдесят тысяч семьсот тридцать</w:t>
      </w:r>
      <w:r w:rsidR="001A55FF" w:rsidRPr="00184C48">
        <w:rPr>
          <w:b/>
          <w:bCs/>
          <w:sz w:val="20"/>
          <w:szCs w:val="20"/>
          <w:shd w:val="clear" w:color="auto" w:fill="FFFFFF"/>
        </w:rPr>
        <w:t xml:space="preserve">) рублей </w:t>
      </w:r>
      <w:r w:rsidRPr="00184C48">
        <w:rPr>
          <w:sz w:val="20"/>
          <w:szCs w:val="20"/>
          <w:shd w:val="clear" w:color="auto" w:fill="FFFFFF"/>
        </w:rPr>
        <w:t>на</w:t>
      </w:r>
      <w:r w:rsidR="00EC4792" w:rsidRPr="00184C48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184C48">
        <w:rPr>
          <w:sz w:val="20"/>
          <w:szCs w:val="20"/>
          <w:shd w:val="clear" w:color="auto" w:fill="FFFFFF"/>
        </w:rPr>
        <w:t>.</w:t>
      </w:r>
    </w:p>
    <w:p w:rsidR="00FC4AB0" w:rsidRPr="00184C48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184C4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776ABB" w:rsidRDefault="001A55FF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184C48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</w:t>
      </w:r>
      <w:r w:rsidRPr="001A55FF">
        <w:rPr>
          <w:b/>
          <w:sz w:val="20"/>
          <w:szCs w:val="20"/>
          <w:shd w:val="clear" w:color="auto" w:fill="FFFFFF"/>
          <w:lang w:eastAsia="ar-SA"/>
        </w:rPr>
        <w:t xml:space="preserve"> сельскохозяйственного назначения. Площадь: общая 99 000 кв.м. Кадастровый номер:04:04:110406:181, расположенный по адресу: Республика Алтай, Шебалинский район, Крестьянское фермерское хозяйство «Мечта», урочище «Верх-Марчела».</w:t>
      </w:r>
    </w:p>
    <w:p w:rsidR="001A55FF" w:rsidRDefault="001A55FF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Pr="00132E43">
        <w:rPr>
          <w:b/>
          <w:sz w:val="20"/>
          <w:szCs w:val="20"/>
        </w:rPr>
        <w:t xml:space="preserve">по лоту № </w:t>
      </w:r>
      <w:r w:rsidR="0040299F">
        <w:rPr>
          <w:b/>
          <w:sz w:val="20"/>
          <w:szCs w:val="20"/>
        </w:rPr>
        <w:t>3</w:t>
      </w:r>
      <w:r w:rsidRPr="00132E43">
        <w:rPr>
          <w:b/>
          <w:sz w:val="20"/>
          <w:szCs w:val="20"/>
        </w:rPr>
        <w:t>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8C" w:rsidRDefault="00C6448C">
      <w:r>
        <w:separator/>
      </w:r>
    </w:p>
  </w:endnote>
  <w:endnote w:type="continuationSeparator" w:id="1">
    <w:p w:rsidR="00C6448C" w:rsidRDefault="00C6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8E3486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:rsidR="000D4410" w:rsidRPr="00C95514" w:rsidRDefault="008E3486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184C48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8C" w:rsidRDefault="00C6448C">
      <w:r>
        <w:separator/>
      </w:r>
    </w:p>
  </w:footnote>
  <w:footnote w:type="continuationSeparator" w:id="1">
    <w:p w:rsidR="00C6448C" w:rsidRDefault="00C64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4C48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A55FF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756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299F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3486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1A4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448C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3D8F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11225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Екаткрина</cp:lastModifiedBy>
  <cp:revision>9</cp:revision>
  <cp:lastPrinted>2019-12-09T08:37:00Z</cp:lastPrinted>
  <dcterms:created xsi:type="dcterms:W3CDTF">2022-09-29T12:58:00Z</dcterms:created>
  <dcterms:modified xsi:type="dcterms:W3CDTF">2022-12-06T11:12:00Z</dcterms:modified>
</cp:coreProperties>
</file>