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8E2A593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C70D5C">
        <w:rPr>
          <w:rFonts w:eastAsia="Calibri"/>
          <w:lang w:eastAsia="en-US"/>
        </w:rPr>
        <w:t xml:space="preserve"> </w:t>
      </w:r>
      <w:r w:rsidR="00C70D5C" w:rsidRPr="00C70D5C">
        <w:rPr>
          <w:rFonts w:eastAsia="Calibri"/>
          <w:lang w:eastAsia="en-US"/>
        </w:rPr>
        <w:t>ersh@auction-house.ru) (далее - Организатор торгов, ОТ), действующее на основании договора с Акционерным обществом «Страховая компания «Стерх» (АО «СК «Стерх»), адрес регистрации: 677010, Республика Саха-Якутия, г. Якутск, ул. Лермонтова, д. 152, ИНН 1435159327, ОГРН 1051402088242) (далее – финансовая организация), конкурсным управляющим (ликвидатором) которого на основании решения Арбитражного суда Республики Саха (Якутия) от 16 января 2020 г. по делу № А58-11841/2019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C70D5C" w:rsidRPr="00C70D5C">
        <w:t>сообщение 02030138241 в газете АО «Коммерсантъ» №112(7313) от 25.06.2022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B70B7C" w:rsidRPr="00B70B7C">
        <w:t>23.11.2022 по 29.11.2022</w:t>
      </w:r>
      <w:r w:rsidR="00B70B7C">
        <w:t xml:space="preserve"> г</w:t>
      </w:r>
      <w:r w:rsidR="00C70D5C" w:rsidRPr="00C70D5C">
        <w:t>.</w:t>
      </w:r>
      <w:r w:rsidR="007E00D7">
        <w:t xml:space="preserve"> заключе</w:t>
      </w:r>
      <w:r w:rsidR="00C70D5C">
        <w:t>н</w:t>
      </w:r>
      <w:r w:rsidR="007E00D7">
        <w:rPr>
          <w:color w:val="000000"/>
        </w:rPr>
        <w:t xml:space="preserve"> следующи</w:t>
      </w:r>
      <w:r w:rsidR="00C70D5C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C70D5C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70B7C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9F5921D" w:rsidR="00B70B7C" w:rsidRPr="00B70B7C" w:rsidRDefault="00B70B7C" w:rsidP="00B70B7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B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5583A7D" w:rsidR="00B70B7C" w:rsidRPr="00B70B7C" w:rsidRDefault="00B70B7C" w:rsidP="00B70B7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B7C">
              <w:rPr>
                <w:rFonts w:ascii="Times New Roman" w:hAnsi="Times New Roman" w:cs="Times New Roman"/>
                <w:sz w:val="24"/>
                <w:szCs w:val="24"/>
              </w:rPr>
              <w:t>2022-14579/98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BB1CE60" w:rsidR="00B70B7C" w:rsidRPr="00B70B7C" w:rsidRDefault="00B70B7C" w:rsidP="00B70B7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B7C">
              <w:rPr>
                <w:rFonts w:ascii="Times New Roman" w:hAnsi="Times New Roman" w:cs="Times New Roman"/>
                <w:sz w:val="24"/>
                <w:szCs w:val="24"/>
              </w:rPr>
              <w:t xml:space="preserve">08.12.2022 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7CAA3F0" w:rsidR="00B70B7C" w:rsidRPr="00B70B7C" w:rsidRDefault="00B70B7C" w:rsidP="00B70B7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B7C">
              <w:rPr>
                <w:rFonts w:ascii="Times New Roman" w:hAnsi="Times New Roman" w:cs="Times New Roman"/>
                <w:sz w:val="24"/>
                <w:szCs w:val="24"/>
              </w:rPr>
              <w:t>1 260 100,00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4002B17" w:rsidR="00B70B7C" w:rsidRPr="00B70B7C" w:rsidRDefault="00B70B7C" w:rsidP="00B70B7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0B7C">
              <w:rPr>
                <w:rFonts w:ascii="Times New Roman" w:hAnsi="Times New Roman" w:cs="Times New Roman"/>
                <w:sz w:val="24"/>
                <w:szCs w:val="24"/>
              </w:rPr>
              <w:t>Кутенков</w:t>
            </w:r>
            <w:proofErr w:type="spellEnd"/>
            <w:r w:rsidRPr="00B70B7C">
              <w:rPr>
                <w:rFonts w:ascii="Times New Roman" w:hAnsi="Times New Roman" w:cs="Times New Roman"/>
                <w:sz w:val="24"/>
                <w:szCs w:val="24"/>
              </w:rPr>
              <w:t xml:space="preserve"> Виктор Олегович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42B0BC4A" w14:textId="3D5656BE" w:rsidR="007444C0" w:rsidRDefault="007444C0" w:rsidP="00FC7902"/>
    <w:p w14:paraId="0D13E225" w14:textId="2ECB761C" w:rsidR="00C70D5C" w:rsidRPr="00FC7902" w:rsidRDefault="00C70D5C" w:rsidP="00FC7902"/>
    <w:sectPr w:rsidR="00C70D5C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17DCF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70B7C"/>
    <w:rsid w:val="00C70D5C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2022-11-22T09:16:00Z</cp:lastPrinted>
  <dcterms:created xsi:type="dcterms:W3CDTF">2022-12-09T09:23:00Z</dcterms:created>
  <dcterms:modified xsi:type="dcterms:W3CDTF">2022-12-09T09:23:00Z</dcterms:modified>
</cp:coreProperties>
</file>