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B4E8111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B3B86" w:rsidRPr="00DB3B8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DBA178E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862EC9" w14:textId="76D8D328" w:rsidR="00DB3B86" w:rsidRPr="00DB3B86" w:rsidRDefault="00DB3B86" w:rsidP="00DB3B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Земельный участок - 36 392 +/- 238 кв. м, адрес: Смоленская обл., Угранский р-н, с/п Желаньинское, д. Гремячка, кадастровый номер 67:21:1520101:15, земли населенных пунктов - для ведения личного подсобного хозяйства, ограничения и обременения: имеются ограничения прав на земельный участок,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256 847,97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DBD8C9D" w14:textId="7A43C5BF" w:rsidR="00DB3B86" w:rsidRPr="00DB3B86" w:rsidRDefault="00DB3B86" w:rsidP="00DB3B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Земельный участок - 30 454 кв. м, адрес: местоположение установлено относительно ориентира, расположенного в границах участка, почтовый адрес ориентира: Смоленская обл., Угранский р-н, с/п Желаньинское, д. Полуовчинки, кадастровый номер 67:21:1510101:24, земли населенных пунктов -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216 720,91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BC85AB3" w14:textId="298F4B5A" w:rsidR="00DB3B86" w:rsidRPr="00DB3B86" w:rsidRDefault="00DB3B86" w:rsidP="00DB3B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Земельный участок - 39 970 кв. м, адрес: Смоленская обл., р-н Угранский, с/п Желаньинское, тер. 700 м на северо-запад от д. Полнышево, кадастровый номер 67:21:0050102:6, земли сельскохозяйственного назначения -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285 895,42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04C3BA6" w14:textId="1F166038" w:rsidR="00DB3B86" w:rsidRPr="00DB3B86" w:rsidRDefault="00DB3B86" w:rsidP="00DB3B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Земельный участок - 47 600 +/- 153 кв. м, адрес: местоположение установлено относительно ориентира, расположенного в границах участка, почтовый адрес ориентира: Смоленская обл., Угранский р-н, с/п Желаньинское, тер. на юго-запад от д. Гремячка, кадастровый номер 67:21:0050102:85, земли сельскохозяйственного назначения - для ведения личного подсобного хозяйства, ограничения и обременения: имеются ограничения прав на земельный участок,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265 319,69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50B59F8" w14:textId="10BBD4F2" w:rsidR="00DB3B86" w:rsidRDefault="00DB3B8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Земельный участок - 36 491 +/- 239 кв. м, адрес: Смоленская обл., Угранский р-н, с/п Желаньинское, д. Гремячка, кадастровый номер 67:21:1520101:14, земли населенных пунктов - для ведения личного подсобного хозяйства, ограничения и обременения: имеются ограничения прав на земельный участок,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259 682,28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0DD9A6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B3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B3B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B3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B3B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01026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DB3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B86" w:rsidRPr="00DB3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декабря</w:t>
      </w:r>
      <w:r w:rsidR="00DB3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B3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B3B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B3B8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DB3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B3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63C6D98D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EF2D668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13 декабря 2022 г. по 26 января 2023 г. - в размере начальной цены продажи лотов;</w:t>
      </w:r>
    </w:p>
    <w:p w14:paraId="151815A5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92,50% от начальной цены продажи лотов;</w:t>
      </w:r>
    </w:p>
    <w:p w14:paraId="580327D1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85,00% от начальной цены продажи лотов;</w:t>
      </w:r>
    </w:p>
    <w:p w14:paraId="0C1B64B4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77,50% от начальной цены продажи лотов;</w:t>
      </w:r>
    </w:p>
    <w:p w14:paraId="11F316D3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05 февраля 2023 г. по 07 февраля 2023 г. - в размере 70,00% от начальной цены продажи лотов;</w:t>
      </w:r>
    </w:p>
    <w:p w14:paraId="35BF506E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08 февраля 2023 г. по 10 февраля 2023 г. - в размере 62,50% от начальной цены продажи лотов;</w:t>
      </w:r>
    </w:p>
    <w:p w14:paraId="077D5326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11 февраля 2023 г. по 13 февраля 2023 г. - в размере 55,00% от начальной цены продажи лотов;</w:t>
      </w:r>
    </w:p>
    <w:p w14:paraId="6DEB7B58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14 февраля 2023 г. по 16 февраля 2023 г. - в размере 47,50% от начальной цены продажи лотов;</w:t>
      </w:r>
    </w:p>
    <w:p w14:paraId="7DE7D50D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17 февраля 2023 г. по 19 февраля 2023 г. - в размере 40,00% от начальной цены продажи лотов;</w:t>
      </w:r>
    </w:p>
    <w:p w14:paraId="41E55E1E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20 февраля 2023 г. по 22 февраля 2023 г. - в размере 32,50% от начальной цены продажи лотов;</w:t>
      </w:r>
    </w:p>
    <w:p w14:paraId="17586B42" w14:textId="77777777" w:rsidR="00DB3B86" w:rsidRPr="00DB3B86" w:rsidRDefault="00DB3B86" w:rsidP="00DB3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23 февраля 2023 г. по 25 февраля 2023 г. - в размере 25,00% от начальной цены продажи лотов;</w:t>
      </w:r>
    </w:p>
    <w:p w14:paraId="4BC9EEB9" w14:textId="4D8ED0B1" w:rsidR="00C56153" w:rsidRDefault="00DB3B8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с 26 февраля 2023 г. по 28 февраля 2023 г. - в размере 17,50%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C71B3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C71B3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</w:t>
      </w:r>
      <w:r w:rsidRPr="00C71B36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C71B3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C71B3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3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B3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C71B3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</w:t>
      </w:r>
      <w:r w:rsidRPr="00C71B36">
        <w:rPr>
          <w:rFonts w:ascii="Times New Roman" w:hAnsi="Times New Roman" w:cs="Times New Roman"/>
          <w:color w:val="000000"/>
          <w:sz w:val="24"/>
          <w:szCs w:val="24"/>
        </w:rPr>
        <w:t xml:space="preserve">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71B3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B3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B3B8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DB3B86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3339A18B" w14:textId="0747BF92" w:rsidR="008F6C92" w:rsidRPr="00DB3B86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B3B86" w:rsidRPr="00DB3B86">
        <w:rPr>
          <w:rFonts w:ascii="Times New Roman" w:hAnsi="Times New Roman" w:cs="Times New Roman"/>
          <w:color w:val="000000"/>
          <w:sz w:val="24"/>
          <w:szCs w:val="24"/>
        </w:rPr>
        <w:t xml:space="preserve">КУ с пн.-чт. с 09:00 до 18:00, пт. с 09:00 до 16:45 по адресу: г. Смоленск, ул. Попова, д. 117, тел. </w:t>
      </w:r>
      <w:r w:rsidR="00DB3B86"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="00DB3B86" w:rsidRPr="00DB3B86">
        <w:rPr>
          <w:rFonts w:ascii="Times New Roman" w:hAnsi="Times New Roman" w:cs="Times New Roman"/>
          <w:color w:val="000000"/>
          <w:sz w:val="24"/>
          <w:szCs w:val="24"/>
        </w:rPr>
        <w:t>; у ОТ</w:t>
      </w:r>
      <w:r w:rsidR="00DB3B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B3B86" w:rsidRPr="00DB3B86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 voronezh@auction-house.ru</w:t>
      </w:r>
      <w:r w:rsidR="00DB3B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B8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77666"/>
    <w:rsid w:val="00B749D3"/>
    <w:rsid w:val="00B97A00"/>
    <w:rsid w:val="00C15400"/>
    <w:rsid w:val="00C56153"/>
    <w:rsid w:val="00C66976"/>
    <w:rsid w:val="00C71B36"/>
    <w:rsid w:val="00D02882"/>
    <w:rsid w:val="00D115EC"/>
    <w:rsid w:val="00D16130"/>
    <w:rsid w:val="00D72F12"/>
    <w:rsid w:val="00DB3B86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2008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2022-12-05T09:44:00Z</dcterms:created>
  <dcterms:modified xsi:type="dcterms:W3CDTF">2022-12-06T07:48:00Z</dcterms:modified>
</cp:coreProperties>
</file>