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D5A6E69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41E89">
        <w:rPr>
          <w:rFonts w:ascii="Times New Roman" w:hAnsi="Times New Roman" w:cs="Times New Roman"/>
          <w:sz w:val="24"/>
          <w:szCs w:val="24"/>
        </w:rPr>
        <w:t xml:space="preserve"> </w:t>
      </w:r>
      <w:r w:rsidR="00941E89" w:rsidRPr="00941E89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41E89" w:rsidRPr="00941E89">
        <w:rPr>
          <w:rFonts w:ascii="Times New Roman" w:hAnsi="Times New Roman" w:cs="Times New Roman"/>
          <w:sz w:val="24"/>
          <w:szCs w:val="24"/>
          <w:lang w:eastAsia="ru-RU"/>
        </w:rPr>
        <w:t>сообщение 02030149261 в газете АО «Коммерсантъ» №157(7358) от 27.08.2022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4A7487" w14:textId="2D0BF786" w:rsidR="00941E89" w:rsidRDefault="00941E8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941E89">
        <w:rPr>
          <w:rFonts w:ascii="Times New Roman" w:hAnsi="Times New Roman" w:cs="Times New Roman"/>
          <w:sz w:val="24"/>
          <w:szCs w:val="24"/>
          <w:lang w:eastAsia="ru-RU"/>
        </w:rPr>
        <w:t xml:space="preserve">ООО "Лего-Инвест", ИНН 5503097157, совместно с </w:t>
      </w:r>
      <w:proofErr w:type="spellStart"/>
      <w:r w:rsidRPr="00941E89">
        <w:rPr>
          <w:rFonts w:ascii="Times New Roman" w:hAnsi="Times New Roman" w:cs="Times New Roman"/>
          <w:sz w:val="24"/>
          <w:szCs w:val="24"/>
          <w:lang w:eastAsia="ru-RU"/>
        </w:rPr>
        <w:t>Турманизде</w:t>
      </w:r>
      <w:proofErr w:type="spellEnd"/>
      <w:r w:rsidRPr="00941E89">
        <w:rPr>
          <w:rFonts w:ascii="Times New Roman" w:hAnsi="Times New Roman" w:cs="Times New Roman"/>
          <w:sz w:val="24"/>
          <w:szCs w:val="24"/>
          <w:lang w:eastAsia="ru-RU"/>
        </w:rPr>
        <w:t xml:space="preserve"> Леваном </w:t>
      </w:r>
      <w:proofErr w:type="spellStart"/>
      <w:r w:rsidRPr="00941E89">
        <w:rPr>
          <w:rFonts w:ascii="Times New Roman" w:hAnsi="Times New Roman" w:cs="Times New Roman"/>
          <w:sz w:val="24"/>
          <w:szCs w:val="24"/>
          <w:lang w:eastAsia="ru-RU"/>
        </w:rPr>
        <w:t>Искендеровичем</w:t>
      </w:r>
      <w:proofErr w:type="spellEnd"/>
      <w:r w:rsidRPr="00941E89">
        <w:rPr>
          <w:rFonts w:ascii="Times New Roman" w:hAnsi="Times New Roman" w:cs="Times New Roman"/>
          <w:sz w:val="24"/>
          <w:szCs w:val="24"/>
          <w:lang w:eastAsia="ru-RU"/>
        </w:rPr>
        <w:t xml:space="preserve">, КД 05-09-2668 от 18.12.2015, определение АС Омской области от 18.12.2019 по делу А46-10890/2019 о включении в РТК третьей очереди и определение АС Омской области от 25.06.2018 по делу А46-16345/2016 требования Банка к поручителю </w:t>
      </w:r>
      <w:proofErr w:type="spellStart"/>
      <w:r w:rsidRPr="00941E89">
        <w:rPr>
          <w:rFonts w:ascii="Times New Roman" w:hAnsi="Times New Roman" w:cs="Times New Roman"/>
          <w:sz w:val="24"/>
          <w:szCs w:val="24"/>
          <w:lang w:eastAsia="ru-RU"/>
        </w:rPr>
        <w:t>Турманидзе</w:t>
      </w:r>
      <w:proofErr w:type="spellEnd"/>
      <w:r w:rsidRPr="00941E89">
        <w:rPr>
          <w:rFonts w:ascii="Times New Roman" w:hAnsi="Times New Roman" w:cs="Times New Roman"/>
          <w:sz w:val="24"/>
          <w:szCs w:val="24"/>
          <w:lang w:eastAsia="ru-RU"/>
        </w:rPr>
        <w:t xml:space="preserve"> Л.И. о признании требований в сумме 20 500 000,00 руб. обоснованными и подлежащими удовлетворению за счет имущества должника, оставшегося после погашения требований кредиторов, включенных в РТК, должник признан банкротом, в отношении него введено конкурсное производство (63 764 150,87 руб.)</w:t>
      </w:r>
    </w:p>
    <w:sectPr w:rsidR="0094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1E89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2022-12-12T14:11:00Z</dcterms:created>
  <dcterms:modified xsi:type="dcterms:W3CDTF">2022-12-12T14:11:00Z</dcterms:modified>
</cp:coreProperties>
</file>