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6A6D082A" w:rsidR="000207CC" w:rsidRDefault="000207CC" w:rsidP="000207CC">
      <w:pPr>
        <w:spacing w:before="120" w:after="120"/>
        <w:jc w:val="both"/>
        <w:rPr>
          <w:color w:val="000000"/>
        </w:rPr>
      </w:pPr>
      <w:r w:rsidRPr="000207C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0207CC">
        <w:rPr>
          <w:rFonts w:eastAsia="Calibri"/>
          <w:lang w:eastAsia="en-US"/>
        </w:rPr>
        <w:t>e-mail</w:t>
      </w:r>
      <w:proofErr w:type="spellEnd"/>
      <w:r w:rsidR="00891CDF">
        <w:rPr>
          <w:rFonts w:eastAsia="Calibri"/>
          <w:lang w:eastAsia="en-US"/>
        </w:rPr>
        <w:t xml:space="preserve"> </w:t>
      </w:r>
      <w:r w:rsidR="00891CDF" w:rsidRPr="00891CDF">
        <w:rPr>
          <w:rFonts w:eastAsia="Calibri"/>
          <w:lang w:eastAsia="en-US"/>
        </w:rPr>
        <w:t>ersh@auction-house.ru) (далее - Организатор торгов, ОТ), действующее на основании договора с Открытым Акционерным обществом «Тихоокеанский Внешторгбанк» (ОАО «Тихоокеанский Внешторгбанк»), адрес регистрации: 693020, Сахалинская область, г. Южно-Сахалинск, пр. Коммунистический, д. 76, ИНН 6501024719,  ОГРН 1026500000031) (далее – финансовая организация), конкурсным управляющим (ликвидатором) которого на основании решения Арбитражного суда Сахалинской области от 04 июня 2015 г. по делу № А59-1704/2015 является государственная корпорация «Агентство по страхованию вкладов» (109240, г. Москва, ул. Высоцкого, д. 4</w:t>
      </w:r>
      <w:r w:rsidRPr="000207CC">
        <w:rPr>
          <w:rFonts w:eastAsia="Calibri"/>
          <w:lang w:eastAsia="en-US"/>
        </w:rPr>
        <w:t>) (далее – КУ),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3F4197">
        <w:rPr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Pr="000207CC">
        <w:t>(</w:t>
      </w:r>
      <w:r w:rsidR="00891CDF" w:rsidRPr="00891CDF">
        <w:t>сообщение 02030160914 в газете АО «Коммерсантъ» №197(7398) от 22.10.2022 г.</w:t>
      </w:r>
      <w:r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891CDF" w:rsidRPr="00891CDF">
        <w:rPr>
          <w:b/>
          <w:bCs/>
        </w:rPr>
        <w:t xml:space="preserve">05.12.2022 </w:t>
      </w:r>
      <w:r w:rsidR="003F4197" w:rsidRPr="00DF29A6">
        <w:rPr>
          <w:b/>
          <w:bCs/>
        </w:rPr>
        <w:t>г.</w:t>
      </w:r>
      <w:r w:rsidR="001B37C4" w:rsidRPr="00DF29A6">
        <w:rPr>
          <w:b/>
          <w:bCs/>
        </w:rPr>
        <w:t>,</w:t>
      </w:r>
      <w:r w:rsidR="001B37C4">
        <w:t xml:space="preserve"> </w:t>
      </w:r>
      <w:r>
        <w:t>заключе</w:t>
      </w:r>
      <w:r w:rsidR="00891CDF">
        <w:t>н</w:t>
      </w:r>
      <w:r>
        <w:rPr>
          <w:color w:val="000000"/>
        </w:rPr>
        <w:t xml:space="preserve"> следующи</w:t>
      </w:r>
      <w:r w:rsidR="00891CDF">
        <w:rPr>
          <w:color w:val="000000"/>
        </w:rPr>
        <w:t>й</w:t>
      </w:r>
      <w:r>
        <w:rPr>
          <w:color w:val="000000"/>
        </w:rPr>
        <w:t xml:space="preserve"> догово</w:t>
      </w:r>
      <w:r w:rsidR="00891CDF">
        <w:rPr>
          <w:color w:val="000000"/>
        </w:rPr>
        <w:t>р</w:t>
      </w:r>
      <w: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91CDF" w14:paraId="0D339A03" w14:textId="77777777" w:rsidTr="00891CDF">
        <w:trPr>
          <w:trHeight w:val="455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2D33E" w14:textId="456D0EC4" w:rsidR="00891CDF" w:rsidRPr="00891CDF" w:rsidRDefault="00891CDF" w:rsidP="00891CD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FF289A" w14:textId="77777777" w:rsidR="00891CDF" w:rsidRPr="00891CDF" w:rsidRDefault="00891CDF" w:rsidP="00891CDF">
            <w:pPr>
              <w:jc w:val="center"/>
              <w:rPr>
                <w:rFonts w:eastAsia="Calibri"/>
                <w:lang w:eastAsia="en-US"/>
              </w:rPr>
            </w:pPr>
            <w:r w:rsidRPr="00891CDF">
              <w:rPr>
                <w:rFonts w:eastAsia="Calibri"/>
                <w:lang w:eastAsia="en-US"/>
              </w:rPr>
              <w:t>2022-14630/110</w:t>
            </w:r>
          </w:p>
          <w:p w14:paraId="35DEA440" w14:textId="5D65B61F" w:rsidR="00891CDF" w:rsidRPr="00891CDF" w:rsidRDefault="00891CDF" w:rsidP="00891CD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003F7" w14:textId="43EBB995" w:rsidR="00891CDF" w:rsidRPr="00891CDF" w:rsidRDefault="00891CDF" w:rsidP="00891CD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Calibri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4F6F7" w14:textId="1292B2CB" w:rsidR="00891CDF" w:rsidRPr="00891CDF" w:rsidRDefault="00891CDF" w:rsidP="00891CD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hAnsi="Times New Roman" w:cs="Times New Roman"/>
                <w:sz w:val="24"/>
                <w:szCs w:val="24"/>
              </w:rPr>
              <w:t>1 011 500,00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20E1DD14" w:rsidR="00891CDF" w:rsidRPr="00891CDF" w:rsidRDefault="00891CDF" w:rsidP="00891CD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1CDF">
              <w:rPr>
                <w:rFonts w:ascii="Times New Roman" w:hAnsi="Times New Roman" w:cs="Times New Roman"/>
                <w:sz w:val="24"/>
                <w:szCs w:val="24"/>
              </w:rPr>
              <w:t>Малаев</w:t>
            </w:r>
            <w:proofErr w:type="spellEnd"/>
            <w:r w:rsidRPr="00891CDF"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Сергеевич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891CDF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2022-12-13T07:42:00Z</dcterms:created>
  <dcterms:modified xsi:type="dcterms:W3CDTF">2022-12-13T07:42:00Z</dcterms:modified>
</cp:coreProperties>
</file>