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357DD1E" w14:textId="6F275049" w:rsidR="00C521A8" w:rsidRPr="0008080A" w:rsidRDefault="0008080A" w:rsidP="00C521A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8080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08080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8080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«Вологдабанк (АО «Вологдабанк»), </w:t>
      </w:r>
      <w:r w:rsidRPr="0008080A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160001, Вологодская область, Вологда, ул. Мира, 36, ОГРН: 1023500000040, ИНН: 3525030674, КПП: 352501001 (далее – финансовая организация), конкурсным управляющим (ликвидатором) которого на основании решения Арбитражного суда Вологодской области от 07.02.2017 г. по делу №А13-17495/2016 является государственная корпорация «Агентство по страхованию вкладов» (109240, г. Москва, ул. Высоцкого, д. 4) </w:t>
      </w:r>
      <w:r w:rsidR="0021235D" w:rsidRPr="0008080A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="0021235D" w:rsidRPr="000808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235D" w:rsidRPr="0008080A">
        <w:rPr>
          <w:rFonts w:ascii="Times New Roman" w:hAnsi="Times New Roman" w:cs="Times New Roman"/>
          <w:sz w:val="24"/>
          <w:szCs w:val="24"/>
        </w:rPr>
        <w:t>сообщает</w:t>
      </w:r>
      <w:r w:rsidR="00C521A8" w:rsidRPr="0008080A">
        <w:rPr>
          <w:rFonts w:ascii="Times New Roman" w:hAnsi="Times New Roman" w:cs="Times New Roman"/>
          <w:sz w:val="24"/>
          <w:szCs w:val="24"/>
        </w:rPr>
        <w:t xml:space="preserve"> </w:t>
      </w:r>
      <w:r w:rsidR="0021235D" w:rsidRPr="0008080A">
        <w:rPr>
          <w:rFonts w:ascii="Times New Roman" w:hAnsi="Times New Roman" w:cs="Times New Roman"/>
          <w:sz w:val="24"/>
          <w:szCs w:val="24"/>
        </w:rPr>
        <w:t xml:space="preserve"> </w:t>
      </w:r>
      <w:r w:rsidR="00C521A8" w:rsidRPr="0008080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C521A8" w:rsidRPr="0008080A">
        <w:rPr>
          <w:rFonts w:ascii="Times New Roman" w:hAnsi="Times New Roman" w:cs="Times New Roman"/>
          <w:sz w:val="24"/>
          <w:szCs w:val="24"/>
        </w:rPr>
        <w:t xml:space="preserve"> в электронные торги посредством публичного предложения (далее – торги ППП) (сообщение</w:t>
      </w:r>
      <w:r w:rsidRPr="0008080A">
        <w:rPr>
          <w:rFonts w:ascii="Times New Roman" w:hAnsi="Times New Roman" w:cs="Times New Roman"/>
          <w:sz w:val="24"/>
          <w:szCs w:val="24"/>
        </w:rPr>
        <w:t xml:space="preserve">  </w:t>
      </w:r>
      <w:r w:rsidR="00DE5CAD" w:rsidRPr="00DE5CAD">
        <w:rPr>
          <w:rFonts w:ascii="Times New Roman" w:hAnsi="Times New Roman" w:cs="Times New Roman"/>
          <w:b/>
          <w:bCs/>
          <w:sz w:val="24"/>
          <w:szCs w:val="24"/>
        </w:rPr>
        <w:t>2030153244</w:t>
      </w:r>
      <w:r w:rsidR="00DE5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80A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0808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808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8080A">
        <w:rPr>
          <w:rFonts w:ascii="Times New Roman" w:hAnsi="Times New Roman" w:cs="Times New Roman"/>
          <w:sz w:val="24"/>
          <w:szCs w:val="24"/>
        </w:rPr>
      </w:r>
      <w:r w:rsidRPr="0008080A">
        <w:rPr>
          <w:rFonts w:ascii="Times New Roman" w:hAnsi="Times New Roman" w:cs="Times New Roman"/>
          <w:sz w:val="24"/>
          <w:szCs w:val="24"/>
        </w:rPr>
        <w:fldChar w:fldCharType="separate"/>
      </w:r>
      <w:r w:rsidRPr="0008080A">
        <w:rPr>
          <w:rFonts w:ascii="Times New Roman" w:hAnsi="Times New Roman" w:cs="Times New Roman"/>
          <w:sz w:val="24"/>
          <w:szCs w:val="24"/>
        </w:rPr>
        <w:t>«Коммерсантъ»</w:t>
      </w:r>
      <w:r w:rsidRPr="0008080A">
        <w:rPr>
          <w:rFonts w:ascii="Times New Roman" w:hAnsi="Times New Roman" w:cs="Times New Roman"/>
          <w:sz w:val="24"/>
          <w:szCs w:val="24"/>
        </w:rPr>
        <w:fldChar w:fldCharType="end"/>
      </w:r>
      <w:r w:rsidRPr="0008080A">
        <w:rPr>
          <w:rFonts w:ascii="Times New Roman" w:hAnsi="Times New Roman" w:cs="Times New Roman"/>
          <w:sz w:val="24"/>
          <w:szCs w:val="24"/>
        </w:rPr>
        <w:t xml:space="preserve"> </w:t>
      </w:r>
      <w:r w:rsidR="00DE5CAD" w:rsidRPr="00DE5CAD">
        <w:rPr>
          <w:rFonts w:ascii="Times New Roman" w:hAnsi="Times New Roman" w:cs="Times New Roman"/>
          <w:sz w:val="24"/>
          <w:szCs w:val="24"/>
        </w:rPr>
        <w:t>№172(7373) от 17.09.202</w:t>
      </w:r>
      <w:r w:rsidR="00DE5CAD">
        <w:rPr>
          <w:rFonts w:ascii="Times New Roman" w:hAnsi="Times New Roman" w:cs="Times New Roman"/>
          <w:sz w:val="24"/>
          <w:szCs w:val="24"/>
        </w:rPr>
        <w:t>2</w:t>
      </w:r>
      <w:r w:rsidRPr="0008080A">
        <w:rPr>
          <w:rFonts w:ascii="Times New Roman" w:hAnsi="Times New Roman" w:cs="Times New Roman"/>
          <w:sz w:val="24"/>
          <w:szCs w:val="24"/>
        </w:rPr>
        <w:t>)</w:t>
      </w:r>
      <w:r w:rsidR="00C521A8" w:rsidRPr="0008080A">
        <w:rPr>
          <w:rFonts w:ascii="Times New Roman" w:hAnsi="Times New Roman" w:cs="Times New Roman"/>
          <w:sz w:val="24"/>
          <w:szCs w:val="24"/>
        </w:rPr>
        <w:t>.</w:t>
      </w:r>
    </w:p>
    <w:p w14:paraId="1CCAA94F" w14:textId="5A4A6F67" w:rsidR="00C521A8" w:rsidRPr="0008080A" w:rsidRDefault="00C521A8" w:rsidP="00C521A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8080A">
        <w:rPr>
          <w:rFonts w:ascii="Times New Roman" w:hAnsi="Times New Roman" w:cs="Times New Roman"/>
          <w:sz w:val="24"/>
          <w:szCs w:val="24"/>
        </w:rPr>
        <w:t xml:space="preserve">Установить следующие сроки проведения Торгов ППП и </w:t>
      </w:r>
      <w:r w:rsidR="009600BE" w:rsidRPr="0008080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8080A">
        <w:rPr>
          <w:rFonts w:ascii="Times New Roman" w:hAnsi="Times New Roman" w:cs="Times New Roman"/>
          <w:sz w:val="24"/>
          <w:szCs w:val="24"/>
        </w:rPr>
        <w:t>начальные цены продажи лотов:</w:t>
      </w:r>
    </w:p>
    <w:p w14:paraId="715A7719" w14:textId="0C86315C" w:rsidR="00010638" w:rsidRDefault="00DE5CAD" w:rsidP="004A2949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C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лотам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DE5C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5:</w:t>
      </w:r>
      <w:r w:rsidR="00010638" w:rsidRPr="00080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0638"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декабря</w:t>
      </w:r>
      <w:r w:rsidR="00010638" w:rsidRPr="00080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638" w:rsidRPr="0008080A">
        <w:rPr>
          <w:rFonts w:ascii="Times New Roman" w:hAnsi="Times New Roman" w:cs="Times New Roman"/>
          <w:b/>
          <w:sz w:val="24"/>
          <w:szCs w:val="24"/>
        </w:rPr>
        <w:t>2022 г.</w:t>
      </w:r>
      <w:r w:rsidR="00010638"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декабря 2022</w:t>
      </w:r>
      <w:r w:rsidR="00010638"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019A714E" w14:textId="6145A6EC" w:rsidR="00DE5CAD" w:rsidRPr="0008080A" w:rsidRDefault="00DE5CAD" w:rsidP="004A2949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1-3: с 16 декабря 2022 г. по </w:t>
      </w:r>
      <w:r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 2023 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F1D254D" w14:textId="77777777" w:rsidR="00076CBD" w:rsidRPr="0008080A" w:rsidRDefault="00076CBD" w:rsidP="004A2949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C4B6DA" w14:textId="7A01B1A9" w:rsidR="00DE5CAD" w:rsidRDefault="00DE5CAD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CAD">
        <w:rPr>
          <w:rFonts w:ascii="Times New Roman" w:hAnsi="Times New Roman" w:cs="Times New Roman"/>
          <w:b/>
          <w:bCs/>
          <w:sz w:val="24"/>
          <w:szCs w:val="24"/>
        </w:rPr>
        <w:t>Для лотов 4,5:</w:t>
      </w:r>
    </w:p>
    <w:p w14:paraId="73E036E0" w14:textId="77777777" w:rsidR="00FF5B6C" w:rsidRPr="00FF5B6C" w:rsidRDefault="00FF5B6C" w:rsidP="00FF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B6C">
        <w:rPr>
          <w:rFonts w:ascii="Times New Roman" w:hAnsi="Times New Roman" w:cs="Times New Roman"/>
          <w:sz w:val="24"/>
          <w:szCs w:val="24"/>
        </w:rPr>
        <w:t>с 16 декабря 2022 г. по 18 декабря 2022 г. - в размере начальной цены продажи лота;</w:t>
      </w:r>
    </w:p>
    <w:p w14:paraId="2E099249" w14:textId="7BA618CC" w:rsidR="00DE5CAD" w:rsidRPr="00FF5B6C" w:rsidRDefault="00FF5B6C" w:rsidP="00FF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B6C">
        <w:rPr>
          <w:rFonts w:ascii="Times New Roman" w:hAnsi="Times New Roman" w:cs="Times New Roman"/>
          <w:sz w:val="24"/>
          <w:szCs w:val="24"/>
        </w:rPr>
        <w:t>с 19 декабря 2022 г. по 21 декабря 2022 г. - в размере 97,00% от начальной цены продажи лота;</w:t>
      </w:r>
    </w:p>
    <w:p w14:paraId="68F54D9C" w14:textId="7B2C1FFC" w:rsidR="00DE5CAD" w:rsidRPr="00FF5B6C" w:rsidRDefault="00FF5B6C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B6C">
        <w:rPr>
          <w:rFonts w:ascii="Times New Roman" w:hAnsi="Times New Roman" w:cs="Times New Roman"/>
          <w:b/>
          <w:bCs/>
          <w:sz w:val="24"/>
          <w:szCs w:val="24"/>
        </w:rPr>
        <w:t>Для лотов 1-3:</w:t>
      </w:r>
    </w:p>
    <w:p w14:paraId="2119A6F2" w14:textId="77777777" w:rsidR="00FF5B6C" w:rsidRPr="00FF5B6C" w:rsidRDefault="00FF5B6C" w:rsidP="00FF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B6C">
        <w:rPr>
          <w:rFonts w:ascii="Times New Roman" w:hAnsi="Times New Roman" w:cs="Times New Roman"/>
          <w:sz w:val="24"/>
          <w:szCs w:val="24"/>
        </w:rPr>
        <w:t>с 16 декабря 2022 г. по 18 декабря 2022 г. - в размере начальной цены продажи лота;</w:t>
      </w:r>
    </w:p>
    <w:p w14:paraId="7026599E" w14:textId="77777777" w:rsidR="00FF5B6C" w:rsidRPr="00FF5B6C" w:rsidRDefault="00FF5B6C" w:rsidP="00FF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B6C">
        <w:rPr>
          <w:rFonts w:ascii="Times New Roman" w:hAnsi="Times New Roman" w:cs="Times New Roman"/>
          <w:sz w:val="24"/>
          <w:szCs w:val="24"/>
        </w:rPr>
        <w:t>с 19 декабря 2022 г. по 21 декабря 2022 г. - в размере 95,00% от начальной цены продажи лота;</w:t>
      </w:r>
    </w:p>
    <w:p w14:paraId="0A48FC16" w14:textId="77777777" w:rsidR="00FF5B6C" w:rsidRPr="00FF5B6C" w:rsidRDefault="00FF5B6C" w:rsidP="00FF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B6C">
        <w:rPr>
          <w:rFonts w:ascii="Times New Roman" w:hAnsi="Times New Roman" w:cs="Times New Roman"/>
          <w:sz w:val="24"/>
          <w:szCs w:val="24"/>
        </w:rPr>
        <w:t>с 22 декабря 2022 г. по 24 декабря 2022 г. - в размере 90,00% от начальной цены продажи лота;</w:t>
      </w:r>
    </w:p>
    <w:p w14:paraId="2CFB8ADF" w14:textId="77777777" w:rsidR="00FF5B6C" w:rsidRPr="00FF5B6C" w:rsidRDefault="00FF5B6C" w:rsidP="00FF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B6C">
        <w:rPr>
          <w:rFonts w:ascii="Times New Roman" w:hAnsi="Times New Roman" w:cs="Times New Roman"/>
          <w:sz w:val="24"/>
          <w:szCs w:val="24"/>
        </w:rPr>
        <w:t>с 25 декабря 2022 г. по 27 декабря 2022 г. - в размере 85,00% от начальной цены продажи лота;</w:t>
      </w:r>
    </w:p>
    <w:p w14:paraId="490B4D4D" w14:textId="77777777" w:rsidR="00FF5B6C" w:rsidRPr="00FF5B6C" w:rsidRDefault="00FF5B6C" w:rsidP="00FF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B6C">
        <w:rPr>
          <w:rFonts w:ascii="Times New Roman" w:hAnsi="Times New Roman" w:cs="Times New Roman"/>
          <w:sz w:val="24"/>
          <w:szCs w:val="24"/>
        </w:rPr>
        <w:t>с 28 декабря 2022 г. по 30 декабря 2022 г. - в размере 80,00% от начальной цены продажи лота;</w:t>
      </w:r>
    </w:p>
    <w:p w14:paraId="51A156F7" w14:textId="77777777" w:rsidR="00FF5B6C" w:rsidRPr="00FF5B6C" w:rsidRDefault="00FF5B6C" w:rsidP="00FF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B6C">
        <w:rPr>
          <w:rFonts w:ascii="Times New Roman" w:hAnsi="Times New Roman" w:cs="Times New Roman"/>
          <w:sz w:val="24"/>
          <w:szCs w:val="24"/>
        </w:rPr>
        <w:t>с 31 декабря 2022 г. по 02 января 2023 г. - в размере 75,00% от начальной цены продажи лота;</w:t>
      </w:r>
    </w:p>
    <w:p w14:paraId="35923353" w14:textId="77777777" w:rsidR="00FF5B6C" w:rsidRPr="00FF5B6C" w:rsidRDefault="00FF5B6C" w:rsidP="00FF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B6C">
        <w:rPr>
          <w:rFonts w:ascii="Times New Roman" w:hAnsi="Times New Roman" w:cs="Times New Roman"/>
          <w:sz w:val="24"/>
          <w:szCs w:val="24"/>
        </w:rPr>
        <w:t>с 03 января 2023 г. по 05 января 2023 г. - в размере 70,00% от начальной цены продажи лота;</w:t>
      </w:r>
    </w:p>
    <w:p w14:paraId="44C7B8B7" w14:textId="77777777" w:rsidR="00FF5B6C" w:rsidRPr="00FF5B6C" w:rsidRDefault="00FF5B6C" w:rsidP="00FF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B6C">
        <w:rPr>
          <w:rFonts w:ascii="Times New Roman" w:hAnsi="Times New Roman" w:cs="Times New Roman"/>
          <w:sz w:val="24"/>
          <w:szCs w:val="24"/>
        </w:rPr>
        <w:t>с 06 января 2023 г. по 08 января 2023 г. - в размере 65,00% от начальной цены продажи лота;</w:t>
      </w:r>
    </w:p>
    <w:p w14:paraId="3D061BD9" w14:textId="77777777" w:rsidR="00FF5B6C" w:rsidRPr="00FF5B6C" w:rsidRDefault="00FF5B6C" w:rsidP="00FF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B6C">
        <w:rPr>
          <w:rFonts w:ascii="Times New Roman" w:hAnsi="Times New Roman" w:cs="Times New Roman"/>
          <w:sz w:val="24"/>
          <w:szCs w:val="24"/>
        </w:rPr>
        <w:t>с 09 января 2023 г. по 11 января 2023 г. - в размере 60,00% от начальной цены продажи лота;</w:t>
      </w:r>
    </w:p>
    <w:p w14:paraId="511AEEF0" w14:textId="461F3EDD" w:rsidR="00DE5CAD" w:rsidRDefault="00FF5B6C" w:rsidP="004A2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B6C">
        <w:rPr>
          <w:rFonts w:ascii="Times New Roman" w:hAnsi="Times New Roman" w:cs="Times New Roman"/>
          <w:sz w:val="24"/>
          <w:szCs w:val="24"/>
        </w:rPr>
        <w:t>с 12 января 2023 г. по 14 января 2023 г. - в размере 55,00% от начальной цены продажи лота.</w:t>
      </w:r>
    </w:p>
    <w:p w14:paraId="5CAD8916" w14:textId="77777777" w:rsidR="00DE5CAD" w:rsidRPr="0008080A" w:rsidRDefault="00DE5CAD" w:rsidP="004A2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97E29C" w14:textId="7FC3CE14" w:rsidR="00010638" w:rsidRPr="0008080A" w:rsidRDefault="00010638" w:rsidP="004A2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80A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24AB95A7" w14:textId="6DC89DB0" w:rsidR="00086E5A" w:rsidRDefault="00086E5A" w:rsidP="00C5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5648C5" w14:textId="3D3293B2" w:rsidR="00DE5CAD" w:rsidRDefault="00DE5CAD" w:rsidP="00C5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408CF0" w14:textId="7E2693EF" w:rsidR="00DE5CAD" w:rsidRPr="00DE5CAD" w:rsidRDefault="00DE5CAD" w:rsidP="00DE5CAD">
      <w:pPr>
        <w:shd w:val="clear" w:color="auto" w:fill="FFFFFF"/>
        <w:spacing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DE5CAD">
        <w:rPr>
          <w:rFonts w:ascii="Times New Roman" w:hAnsi="Times New Roman" w:cs="Times New Roman"/>
          <w:sz w:val="24"/>
          <w:szCs w:val="24"/>
        </w:rPr>
        <w:t> </w:t>
      </w:r>
    </w:p>
    <w:p w14:paraId="5858DD3E" w14:textId="77777777" w:rsidR="00DE5CAD" w:rsidRPr="00010638" w:rsidRDefault="00DE5CAD" w:rsidP="00C5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E5CAD" w:rsidRPr="00010638" w:rsidSect="000106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0638"/>
    <w:rsid w:val="0001189F"/>
    <w:rsid w:val="00076CBD"/>
    <w:rsid w:val="0008080A"/>
    <w:rsid w:val="00086E5A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72390"/>
    <w:rsid w:val="004A2949"/>
    <w:rsid w:val="005E79DA"/>
    <w:rsid w:val="005F6C4E"/>
    <w:rsid w:val="006C7D5F"/>
    <w:rsid w:val="007A3A1B"/>
    <w:rsid w:val="007E67D7"/>
    <w:rsid w:val="008F69EA"/>
    <w:rsid w:val="009600BE"/>
    <w:rsid w:val="00964D49"/>
    <w:rsid w:val="00A66ED6"/>
    <w:rsid w:val="00AD0413"/>
    <w:rsid w:val="00AE62B1"/>
    <w:rsid w:val="00B43988"/>
    <w:rsid w:val="00B853F8"/>
    <w:rsid w:val="00C521A8"/>
    <w:rsid w:val="00CA3C3B"/>
    <w:rsid w:val="00D654FB"/>
    <w:rsid w:val="00DE5CAD"/>
    <w:rsid w:val="00E65AE5"/>
    <w:rsid w:val="00F41D96"/>
    <w:rsid w:val="00F633EB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CA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5C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5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E5CAD"/>
    <w:rPr>
      <w:color w:val="0000FF"/>
      <w:u w:val="single"/>
    </w:rPr>
  </w:style>
  <w:style w:type="character" w:customStyle="1" w:styleId="search-sbkprint-text">
    <w:name w:val="search-sbk__print-text"/>
    <w:basedOn w:val="a0"/>
    <w:rsid w:val="00DE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34</cp:revision>
  <cp:lastPrinted>2016-10-26T09:10:00Z</cp:lastPrinted>
  <dcterms:created xsi:type="dcterms:W3CDTF">2016-07-28T13:17:00Z</dcterms:created>
  <dcterms:modified xsi:type="dcterms:W3CDTF">2022-10-04T07:08:00Z</dcterms:modified>
</cp:coreProperties>
</file>