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03651">
        <w:rPr>
          <w:sz w:val="28"/>
          <w:szCs w:val="28"/>
        </w:rPr>
        <w:t>149924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0431D">
        <w:rPr>
          <w:rFonts w:ascii="Times New Roman" w:hAnsi="Times New Roman" w:cs="Times New Roman"/>
          <w:sz w:val="28"/>
          <w:szCs w:val="28"/>
        </w:rPr>
        <w:t>01.02.2023 10</w:t>
      </w:r>
      <w:r w:rsidR="00503651">
        <w:rPr>
          <w:rFonts w:ascii="Times New Roman" w:hAnsi="Times New Roman" w:cs="Times New Roman"/>
          <w:sz w:val="28"/>
          <w:szCs w:val="28"/>
        </w:rPr>
        <w:t>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0431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0431D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B0431D">
              <w:rPr>
                <w:sz w:val="28"/>
                <w:szCs w:val="28"/>
              </w:rPr>
              <w:t>Каюмова</w:t>
            </w:r>
            <w:proofErr w:type="spellEnd"/>
            <w:r w:rsidRPr="00B0431D">
              <w:rPr>
                <w:sz w:val="28"/>
                <w:szCs w:val="28"/>
              </w:rPr>
              <w:t xml:space="preserve"> </w:t>
            </w:r>
            <w:proofErr w:type="spellStart"/>
            <w:r w:rsidRPr="00B0431D">
              <w:rPr>
                <w:sz w:val="28"/>
                <w:szCs w:val="28"/>
              </w:rPr>
              <w:t>Алфия</w:t>
            </w:r>
            <w:proofErr w:type="spellEnd"/>
            <w:r w:rsidRPr="00B0431D">
              <w:rPr>
                <w:sz w:val="28"/>
                <w:szCs w:val="28"/>
              </w:rPr>
              <w:t xml:space="preserve"> </w:t>
            </w:r>
            <w:proofErr w:type="spellStart"/>
            <w:r w:rsidRPr="00B0431D">
              <w:rPr>
                <w:sz w:val="28"/>
                <w:szCs w:val="28"/>
              </w:rPr>
              <w:t>Музиповна</w:t>
            </w:r>
            <w:proofErr w:type="spellEnd"/>
            <w:r w:rsidR="00D342DA" w:rsidRPr="00B0431D">
              <w:rPr>
                <w:sz w:val="28"/>
                <w:szCs w:val="28"/>
              </w:rPr>
              <w:t xml:space="preserve">, </w:t>
            </w:r>
          </w:p>
          <w:p w:rsidR="00D342DA" w:rsidRPr="00B0431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431D">
              <w:rPr>
                <w:sz w:val="28"/>
                <w:szCs w:val="28"/>
              </w:rPr>
              <w:t>, ОГРН</w:t>
            </w:r>
            <w:proofErr w:type="gramStart"/>
            <w:r w:rsidRPr="00B0431D">
              <w:rPr>
                <w:sz w:val="28"/>
                <w:szCs w:val="28"/>
              </w:rPr>
              <w:t xml:space="preserve"> ,</w:t>
            </w:r>
            <w:proofErr w:type="gramEnd"/>
            <w:r w:rsidRPr="00B0431D">
              <w:rPr>
                <w:sz w:val="28"/>
                <w:szCs w:val="28"/>
              </w:rPr>
              <w:t xml:space="preserve"> ИНН </w:t>
            </w:r>
            <w:r w:rsidR="00503651" w:rsidRPr="00B0431D">
              <w:rPr>
                <w:sz w:val="28"/>
                <w:szCs w:val="28"/>
              </w:rPr>
              <w:t>164602984180</w:t>
            </w:r>
            <w:r w:rsidRPr="00B0431D">
              <w:rPr>
                <w:sz w:val="28"/>
                <w:szCs w:val="28"/>
              </w:rPr>
              <w:t>.</w:t>
            </w:r>
          </w:p>
          <w:p w:rsidR="00D342DA" w:rsidRPr="00B0431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0431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03651" w:rsidRPr="00B0431D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Садыков </w:t>
            </w:r>
            <w:proofErr w:type="spellStart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</w:t>
            </w:r>
            <w:proofErr w:type="spellEnd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Фалихович</w:t>
            </w:r>
            <w:proofErr w:type="spellEnd"/>
          </w:p>
          <w:p w:rsidR="00D342DA" w:rsidRPr="00B0431D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B0431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0431D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431D">
              <w:rPr>
                <w:sz w:val="28"/>
                <w:szCs w:val="28"/>
              </w:rPr>
              <w:t>Арбитражный суд Республики Татарстан</w:t>
            </w:r>
            <w:r w:rsidR="00D342DA" w:rsidRPr="00B0431D">
              <w:rPr>
                <w:sz w:val="28"/>
                <w:szCs w:val="28"/>
              </w:rPr>
              <w:t xml:space="preserve">, дело о банкротстве </w:t>
            </w:r>
            <w:r w:rsidRPr="00B0431D">
              <w:rPr>
                <w:sz w:val="28"/>
                <w:szCs w:val="28"/>
              </w:rPr>
              <w:t>А65-34099/2017</w:t>
            </w:r>
          </w:p>
        </w:tc>
      </w:tr>
      <w:tr w:rsidR="00D342DA" w:rsidRPr="00B0431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0431D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Татарстан</w:t>
            </w:r>
            <w:r w:rsidR="00D342DA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30.11.2017</w:t>
            </w:r>
            <w:r w:rsidR="00D342DA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03651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площадь 2 000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кадастровый номер 16:18:060201:531, категория земель: земли населенных пунктов, вид разрешенного использования: для ведения личного подсобного хозяйства, расположенный по адресу: Россия, Республика Татарстан,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Бехтеревское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 село Гари,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201/531.;</w:t>
            </w:r>
          </w:p>
          <w:p w:rsidR="00D342DA" w:rsidRPr="001D2D62" w:rsidRDefault="0050365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участок, площадь 3 626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кадастровый номер 16:18:060201:532, категория земель: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земли населенных пунктов, вид разрешенного использования: для ведения личного подсобного хозяйства, расположенный по адресу: Россия, Республика Татарстан,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Бехтеревское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 село Гари.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03651">
              <w:rPr>
                <w:sz w:val="28"/>
                <w:szCs w:val="28"/>
              </w:rPr>
              <w:t>20.12.2022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03651">
              <w:rPr>
                <w:sz w:val="28"/>
                <w:szCs w:val="28"/>
              </w:rPr>
              <w:t>31.01.2023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365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Заявка на участие в торгах направляется с помощью программно- 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 К заявке на участие в торгах прилагаются документы, указанные в сообщении о продаже Имущества должника (лота) на сайте ЭТП. Документы, прилагаемые к заявке, представляются в форме электронных документов, подписанных электронной подписью заявителя. 16.3.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электронном сообщении о продаже Имущества должника (лота). Заявитель вправе направить задаток на счет, указанный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0431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0365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03651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9 540.00 руб.</w:t>
            </w:r>
          </w:p>
          <w:p w:rsidR="00503651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17 296.02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0431D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43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внесения задатка – не позднее даты и времени окончания срока приема заявок на участие в торгах.  Внесение задатка осуществляется заявителем только денежными средствами на отдельный банковский счет, указанный в сообщении о проведении торгов. Для целей внесения сумм задатка для участия в торгах и платежей в счет оплаты стоимости проданного Имущества финансовый управляющий открывает в кредитной организации отдельный специальный банковский счет на имя должника. Реквизиты данного банковского счета указываются в сообщении о проведении торгов.  Дата окончания срока внесения задатка совпадает с датой окончания срока приема заявок на участие в торгах.  Отсутствие подтверждения поступления задатка на счет, указанный в сообщении о проведении торгов на дату составления протокола об определении участников торгов, является основанием для отказа в допуске заявителя к участию в торгах. 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(лицевого) счета заявителя.  Задаток, внесенный победителем торгов, засчитывается в счет оплаты приобретаемого Имущества.</w:t>
            </w:r>
            <w:proofErr w:type="gramStart"/>
            <w:r w:rsidRPr="00B043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,</w:t>
            </w:r>
            <w:proofErr w:type="gramEnd"/>
            <w:r w:rsidR="00D342DA" w:rsidRPr="00B043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0431D" w:rsidRDefault="0050365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043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№ 40817810862007694882, </w:t>
            </w:r>
            <w:proofErr w:type="spellStart"/>
            <w:proofErr w:type="gramStart"/>
            <w:r w:rsidRPr="00B043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B043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/счет</w:t>
            </w:r>
            <w:proofErr w:type="gramEnd"/>
            <w:r w:rsidRPr="00B043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 30101810600000000603, БИК Банка 049205603 ИНН Банка 7707083893 КПП Банка 165502001  ОТДЕЛЕНИЕ «БАНК ТАТАРСТАН» №8610 ПАО СБЕРБАНК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03651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190 800.00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3651" w:rsidRDefault="0050365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345 920.40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03651" w:rsidRDefault="0050365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9 540.00 руб.</w:t>
            </w:r>
          </w:p>
          <w:p w:rsidR="00503651" w:rsidRDefault="0050365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17 296.02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0431D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01.02.2023 г. в 10 час.00 мин. Электронная торговая площадка «Российский аукционный дом», расположенная в сети «Интернет» по адресу: 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по соответствующему лоту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Имущества в течение пяти календарных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участнику торгов по соответствующему лоту, которым предложена наиболее высокая цена Имущества по сравнению с ценой, предложенной другими участниками торгов,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0431D" w:rsidRDefault="0050365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(покупатель) перечисляет денежные средства в счет полной оплаты приобретенного Имущества в течение тридцати календарных дней со дня подписания им договора купли-продажи Имущества. Передача Имущества покупателю в собственность, представление сторонами документов в орган </w:t>
            </w:r>
            <w:proofErr w:type="spellStart"/>
            <w:r>
              <w:rPr>
                <w:color w:val="auto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на государственную регистрацию в ЕГРН перехода к покупателю права собственности на Имущество должника осуществляются только после полной оплаты Имущества покупателем.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Садыков </w:t>
            </w:r>
            <w:proofErr w:type="spellStart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</w:t>
            </w:r>
            <w:proofErr w:type="spellEnd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Фалихович</w:t>
            </w:r>
            <w:proofErr w:type="spellEnd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165024533544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Татарстан, г Набережные Челны, </w:t>
            </w:r>
            <w:proofErr w:type="spellStart"/>
            <w:proofErr w:type="gramStart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Свободы, </w:t>
            </w:r>
            <w:proofErr w:type="spellStart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503651"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  <w:r w:rsidRPr="00B0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036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+7-917-934-7174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0365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anas_sadykov@mail.ru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0365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15.12.2022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03651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0431D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10137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ом</cp:lastModifiedBy>
  <cp:revision>2</cp:revision>
  <cp:lastPrinted>2010-11-10T14:05:00Z</cp:lastPrinted>
  <dcterms:created xsi:type="dcterms:W3CDTF">2022-12-15T14:28:00Z</dcterms:created>
  <dcterms:modified xsi:type="dcterms:W3CDTF">2022-12-15T14:28:00Z</dcterms:modified>
</cp:coreProperties>
</file>