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80A1CB0" w:rsidR="0004186C" w:rsidRPr="00B141BB" w:rsidRDefault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068041D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- 369,8 кв. м, адрес: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Центральный р-н, ул.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Баныкина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>, д. 60, 1 этаж (ком. №34, 35, 36, 38, 40, 41), 2 этаж (ком. №1, 2, 3, 4, 5, 6, 7, 8, 9, 10, 11, 12, 13, 14, 18, 24), кадастровый номер 63:09:0301109:897 - 9 180 000,00 руб.;</w:t>
      </w:r>
    </w:p>
    <w:p w14:paraId="51729A16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2 - 1 578/2 796 доли в праве общей долевой собственности на нежилое помещение - 93,2 кв. м, адрес: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Тольятти, Центральный р-н, ул.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Баныкина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>, д. 60, пом. 17, 2 этаж, кадастровый номер 63:09:0301109:896 - 1 170 000,00 руб.;</w:t>
      </w:r>
      <w:proofErr w:type="gramEnd"/>
    </w:p>
    <w:p w14:paraId="348E17C2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Лот 3 - 36/144 доли в праве общей долевой собственности на нежилое помещение (здание лит.</w:t>
      </w:r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А) - 14,4 кв. м, адрес: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Тольятти, Центральный р-н, ул.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Баныкина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>, д. 60, пом. 37, 1 этаж, кадастровый номер 63:09:0301109:1252 - 42 300,00 руб.;</w:t>
      </w:r>
      <w:proofErr w:type="gramEnd"/>
    </w:p>
    <w:p w14:paraId="4A32382E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Лот 4 - Нежилые помещения (3 шт.) - 1 367 кв. м, 722,5 кв. м, 720,4 кв. м, адрес:</w:t>
      </w:r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ул. Индустриальная, д. 5, кадастровые номера 63:09:0302051:4736, 63:09:0302051:4734, 63:09:0302051:4733 - 8 086 831,83 руб.;</w:t>
      </w:r>
    </w:p>
    <w:p w14:paraId="03A21A3A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- 36,7 кв. м, адрес: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Самарская обл., г. Жигулевск, ул. Парковая, д. 20, кв. 54, 7 этаж, кадастровый номер 63:02:0301001:726, ограничения и обременения: имеются зарегистрированные лица - 1 236 600,00 руб.;</w:t>
      </w:r>
      <w:proofErr w:type="gramEnd"/>
    </w:p>
    <w:p w14:paraId="7CD4CA8E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- 100,5 кв. м, адрес: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район, ул. М. Жукова, д. 8, кв. 169, 2 этаж, кадастровый номер 63:09:0101168:3615, ограничения и обременения: имеются зарегистрированные лица, в том числе несовершеннолетний - 8 293 500,00 руб.;</w:t>
      </w:r>
      <w:proofErr w:type="gramEnd"/>
    </w:p>
    <w:p w14:paraId="0A6B9F3A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по договору уступки прав требования от 31.10.2014, квартира - проектная площадь 97,44 кв. м, строительный адрес: г. Тольятти, юго-восточнее пересечения ул. Коммунистической и ул. Матросова, кв. № 172, кадастровый номер земельного участка 63:09:0202052:71, зарегистрированные в жилом помещении лица и/или право пользования жилым помещением у третьих лиц - отсутствует - 4 873 500,00 руб.;</w:t>
      </w:r>
      <w:proofErr w:type="gramEnd"/>
    </w:p>
    <w:p w14:paraId="5DC82E70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8 - Транспортные средства (20 поз.), г. Тольятти, ограничения и обременения: на тягач седельный (грузовой)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VIN XLEP4X20005162391 имеется запрет на регистрационные действия, отсутствуют ПТС и свидетельство о регистрации, на полуприцеп EUROLOHR VIN VGYC2H99S7EL47845 отсутствует свидетельство о регистрации - 11 799 334,80 руб.;</w:t>
      </w:r>
    </w:p>
    <w:p w14:paraId="63AA6BA2" w14:textId="77777777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Лот 9 - Транспортные средства (24 поз.), </w:t>
      </w:r>
      <w:proofErr w:type="gram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 обл., д.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Дурыкино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ограничения и обременения: по всем т/с установлены ограничения на регистрационные действия, на транспортные средства Тягач седельный (грузовой)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>, VIN XLEP4X20005156249, полуприцеп LOHR EHR, VIN VGYC2H99S7EL47736 отсутствуют ПТС, свидетельство о регистрации - 14 642 280,00 руб.;</w:t>
      </w:r>
    </w:p>
    <w:p w14:paraId="1BF003BD" w14:textId="77777777" w:rsid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>Лот 10 - Серверное, компьютерное, иное оборудование (60 поз.), г. Тольятти - 37 831 326,02 руб.;</w:t>
      </w:r>
    </w:p>
    <w:p w14:paraId="1E9B6D02" w14:textId="57C2A2AD" w:rsidR="00FE4751" w:rsidRP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6FB6446" w14:textId="34A4283A" w:rsidR="00FE4751" w:rsidRDefault="00FE4751" w:rsidP="00FE4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751">
        <w:rPr>
          <w:rFonts w:ascii="Times New Roman" w:hAnsi="Times New Roman" w:cs="Times New Roman"/>
          <w:color w:val="000000"/>
          <w:sz w:val="24"/>
          <w:szCs w:val="24"/>
        </w:rPr>
        <w:t>Лот 11 - ООО «Актив», ИНН 6317091505 (солидарно с ООО «</w:t>
      </w:r>
      <w:proofErr w:type="spellStart"/>
      <w:r w:rsidRPr="00FE4751">
        <w:rPr>
          <w:rFonts w:ascii="Times New Roman" w:hAnsi="Times New Roman" w:cs="Times New Roman"/>
          <w:color w:val="000000"/>
          <w:sz w:val="24"/>
          <w:szCs w:val="24"/>
        </w:rPr>
        <w:t>Глобал</w:t>
      </w:r>
      <w:proofErr w:type="spellEnd"/>
      <w:r w:rsidRPr="00FE4751">
        <w:rPr>
          <w:rFonts w:ascii="Times New Roman" w:hAnsi="Times New Roman" w:cs="Times New Roman"/>
          <w:color w:val="000000"/>
          <w:sz w:val="24"/>
          <w:szCs w:val="24"/>
        </w:rPr>
        <w:t xml:space="preserve">», ИНН 6319698246), КД №25006 от 29.05.2014, КД № 28285 от 10.08.2015, КД №25610 от 06.11.2014, решение Автозаводского районного суда г. Тольятти от 19.09.2017 по делу 2-2563/2017 (27 240 750,10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руб.) - 19 591 956,14 руб.</w:t>
      </w:r>
    </w:p>
    <w:p w14:paraId="78F54D82" w14:textId="77777777" w:rsidR="008F5FE2" w:rsidRDefault="008F5FE2" w:rsidP="008F5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0D69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ы 2, 3</w:t>
      </w:r>
      <w:r w:rsidRPr="00483CE8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483CE8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8E3E4A0" w14:textId="75AB5A20" w:rsidR="00CF5F6F" w:rsidRPr="00B141BB" w:rsidRDefault="00CF5F6F" w:rsidP="008F5FE2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547B1E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21540">
        <w:rPr>
          <w:b/>
          <w:bCs/>
          <w:color w:val="000000"/>
        </w:rPr>
        <w:t>у 11</w:t>
      </w:r>
      <w:r w:rsidRPr="00B141BB">
        <w:rPr>
          <w:b/>
          <w:bCs/>
          <w:color w:val="000000"/>
        </w:rPr>
        <w:t xml:space="preserve"> - с </w:t>
      </w:r>
      <w:r w:rsidR="00221540" w:rsidRPr="00221540">
        <w:rPr>
          <w:b/>
          <w:bCs/>
          <w:color w:val="000000"/>
        </w:rPr>
        <w:t>20 декабря 2022</w:t>
      </w:r>
      <w:r w:rsidR="00221540">
        <w:rPr>
          <w:b/>
          <w:bCs/>
          <w:color w:val="000000"/>
        </w:rPr>
        <w:t xml:space="preserve"> г.</w:t>
      </w:r>
      <w:r w:rsidRPr="00B141BB">
        <w:rPr>
          <w:b/>
          <w:bCs/>
          <w:color w:val="000000"/>
        </w:rPr>
        <w:t xml:space="preserve"> по </w:t>
      </w:r>
      <w:r w:rsidR="00221540">
        <w:rPr>
          <w:b/>
          <w:bCs/>
          <w:color w:val="000000"/>
        </w:rPr>
        <w:t xml:space="preserve">10 апреля 2023 </w:t>
      </w:r>
      <w:r w:rsidRPr="00B141BB">
        <w:rPr>
          <w:b/>
          <w:bCs/>
          <w:color w:val="000000"/>
        </w:rPr>
        <w:t>г.;</w:t>
      </w:r>
    </w:p>
    <w:p w14:paraId="7B9A8CCF" w14:textId="3F5F12B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21540" w:rsidRPr="00221540">
        <w:rPr>
          <w:b/>
          <w:bCs/>
          <w:color w:val="000000"/>
        </w:rPr>
        <w:t>1-7</w:t>
      </w:r>
      <w:r w:rsidRPr="00B141BB">
        <w:rPr>
          <w:b/>
          <w:bCs/>
          <w:color w:val="000000"/>
        </w:rPr>
        <w:t xml:space="preserve"> - </w:t>
      </w:r>
      <w:r w:rsidR="00221540" w:rsidRPr="00221540">
        <w:rPr>
          <w:b/>
          <w:bCs/>
          <w:color w:val="000000"/>
        </w:rPr>
        <w:t>20 декабря 2022 г.</w:t>
      </w:r>
      <w:r w:rsidRPr="00B141BB">
        <w:rPr>
          <w:b/>
          <w:bCs/>
          <w:color w:val="000000"/>
        </w:rPr>
        <w:t xml:space="preserve"> по </w:t>
      </w:r>
      <w:r w:rsidR="00221540">
        <w:rPr>
          <w:b/>
          <w:bCs/>
          <w:color w:val="000000"/>
        </w:rPr>
        <w:t xml:space="preserve">01 мая 2023 </w:t>
      </w:r>
      <w:r w:rsidRPr="00B141BB">
        <w:rPr>
          <w:b/>
          <w:bCs/>
          <w:color w:val="000000"/>
        </w:rPr>
        <w:t>г.;</w:t>
      </w:r>
    </w:p>
    <w:p w14:paraId="3E0EB00E" w14:textId="11D785F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21540" w:rsidRPr="00221540">
        <w:rPr>
          <w:b/>
          <w:bCs/>
          <w:color w:val="000000"/>
        </w:rPr>
        <w:t>8-10</w:t>
      </w:r>
      <w:r w:rsidRPr="00B141BB">
        <w:rPr>
          <w:b/>
          <w:bCs/>
          <w:color w:val="000000"/>
        </w:rPr>
        <w:t xml:space="preserve"> - </w:t>
      </w:r>
      <w:r w:rsidR="00221540" w:rsidRPr="00221540">
        <w:rPr>
          <w:b/>
          <w:bCs/>
          <w:color w:val="000000"/>
        </w:rPr>
        <w:t>20 декабря 2022 г.</w:t>
      </w:r>
      <w:r w:rsidRPr="00B141BB">
        <w:rPr>
          <w:b/>
          <w:bCs/>
          <w:color w:val="000000"/>
        </w:rPr>
        <w:t xml:space="preserve"> по </w:t>
      </w:r>
      <w:r w:rsidR="00221540" w:rsidRPr="00221540">
        <w:rPr>
          <w:b/>
          <w:bCs/>
          <w:color w:val="000000"/>
        </w:rPr>
        <w:t xml:space="preserve">08 </w:t>
      </w:r>
      <w:r w:rsidR="00221540">
        <w:rPr>
          <w:b/>
          <w:bCs/>
          <w:color w:val="000000"/>
        </w:rPr>
        <w:t xml:space="preserve">мая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6CE74A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21540" w:rsidRPr="00221540">
        <w:rPr>
          <w:b/>
          <w:bCs/>
          <w:color w:val="000000"/>
        </w:rPr>
        <w:t>20 декабря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4B2E9C0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B0171">
        <w:rPr>
          <w:b/>
          <w:color w:val="000000"/>
        </w:rPr>
        <w:t>1-3, 5-7</w:t>
      </w:r>
      <w:r w:rsidRPr="00B141BB">
        <w:rPr>
          <w:b/>
          <w:color w:val="000000"/>
        </w:rPr>
        <w:t>:</w:t>
      </w:r>
    </w:p>
    <w:p w14:paraId="5A5B126F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20 декабря 2022 г. по 06 февраля 2023 г. - в размере начальной цены продажи лотов;</w:t>
      </w:r>
    </w:p>
    <w:p w14:paraId="72DF00C4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07 февраля 2023 г. по 13 февраля 2023 г. - в размере 92,13% от начальной цены продажи лотов;</w:t>
      </w:r>
    </w:p>
    <w:p w14:paraId="702D543D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14 февраля 2023 г. по 20 февраля 2023 г. - в размере 84,26% от начальной цены продажи лотов;</w:t>
      </w:r>
    </w:p>
    <w:p w14:paraId="16059DE0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21 февраля 2023 г. по 27 февраля 2023 г. - в размере 76,39% от начальной цены продажи лотов;</w:t>
      </w:r>
    </w:p>
    <w:p w14:paraId="70865BA3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28 февраля 2023 г. по 06 марта 2023 г. - в размере 68,52% от начальной цены продажи лотов;</w:t>
      </w:r>
    </w:p>
    <w:p w14:paraId="6D765E12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07 марта 2023 г. по 13 марта 2023 г. - в размере 60,65% от начальной цены продажи лотов;</w:t>
      </w:r>
    </w:p>
    <w:p w14:paraId="7103BB11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14 марта 2023 г. по 20 марта 2023 г. - в размере 52,78% от начальной цены продажи лотов;</w:t>
      </w:r>
    </w:p>
    <w:p w14:paraId="372C75FC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21 марта 2023 г. по 27 марта 2023 г. - в размере 44,91% от начальной цены продажи лотов;</w:t>
      </w:r>
    </w:p>
    <w:p w14:paraId="3FB7134C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28 марта 2023 г. по 03 апреля 2023 г. - в размере 37,04% от начальной цены продажи лотов;</w:t>
      </w:r>
    </w:p>
    <w:p w14:paraId="6D6C20C6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04 апреля 2023 г. по 10 апреля 2023 г. - в размере 29,17% от начальной цены продажи лотов;</w:t>
      </w:r>
    </w:p>
    <w:p w14:paraId="683247C9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lastRenderedPageBreak/>
        <w:t>с 11 апреля 2023 г. по 17 апреля 2023 г. - в размере 21,30% от начальной цены продажи лотов;</w:t>
      </w:r>
    </w:p>
    <w:p w14:paraId="6BF8CD99" w14:textId="7777777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18 апреля 2023 г. по 24 апреля 2023 г. - в размере 13,43% от начальной цены продажи лотов;</w:t>
      </w:r>
    </w:p>
    <w:p w14:paraId="65F9F375" w14:textId="44671747" w:rsidR="00973D8C" w:rsidRPr="00B141BB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D8C">
        <w:rPr>
          <w:color w:val="000000"/>
        </w:rPr>
        <w:t xml:space="preserve">с 25 апреля 2023 г. по 01 мая 2023 г. - в размере 5,56% </w:t>
      </w:r>
      <w:r>
        <w:rPr>
          <w:color w:val="000000"/>
        </w:rPr>
        <w:t>от начальной цены продажи лотов.</w:t>
      </w:r>
    </w:p>
    <w:p w14:paraId="66F82829" w14:textId="4AA0915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73D8C">
        <w:rPr>
          <w:b/>
          <w:color w:val="000000"/>
        </w:rPr>
        <w:t>а</w:t>
      </w:r>
      <w:r w:rsidR="00AB0171">
        <w:rPr>
          <w:b/>
          <w:color w:val="000000"/>
        </w:rPr>
        <w:t xml:space="preserve"> 4</w:t>
      </w:r>
      <w:r w:rsidRPr="00B141BB">
        <w:rPr>
          <w:b/>
          <w:color w:val="000000"/>
        </w:rPr>
        <w:t>:</w:t>
      </w:r>
    </w:p>
    <w:p w14:paraId="40087C37" w14:textId="703AD1CB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20 декабря 2022 г. по 06 февраля 2023 г. - в размере начальной цены продажи лот</w:t>
      </w:r>
      <w:r>
        <w:rPr>
          <w:color w:val="000000"/>
        </w:rPr>
        <w:t>а</w:t>
      </w:r>
      <w:r w:rsidRPr="00973D8C">
        <w:rPr>
          <w:color w:val="000000"/>
        </w:rPr>
        <w:t>;</w:t>
      </w:r>
    </w:p>
    <w:p w14:paraId="20922B8A" w14:textId="1128786A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07 февраля 2023 г. по 13 февраля 2023 г. - в размере 92,61% от начальной цены продажи лота;</w:t>
      </w:r>
    </w:p>
    <w:p w14:paraId="229D13A4" w14:textId="61478FC3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14 февраля 2023 г. по 20 февраля 2023 г. - в размере 85,22% от начальной цены продажи лота;</w:t>
      </w:r>
    </w:p>
    <w:p w14:paraId="7F07517E" w14:textId="7BC07C2E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21 февраля 2023 г. по 27 февраля 2023 г. - в размере 77,83% от начальной цены продажи лота;</w:t>
      </w:r>
    </w:p>
    <w:p w14:paraId="56CE4396" w14:textId="7CFC30DB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28 февраля 2023 г. по 06 марта 2023 г. - в размере 70,44% от начальной цены продажи лота;</w:t>
      </w:r>
    </w:p>
    <w:p w14:paraId="4203B23A" w14:textId="6B16C5D1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07 марта 2023 г. по 13 марта 2023 г. - в размере 63,05% от начальной цены продажи лота;</w:t>
      </w:r>
    </w:p>
    <w:p w14:paraId="22D921A8" w14:textId="70654F07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14 марта 2023 г. по 20 марта 2023 г. - в размере 55,66% от начальной цены продажи лота;</w:t>
      </w:r>
    </w:p>
    <w:p w14:paraId="7EECE18D" w14:textId="028C4366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21 марта 2023 г. по 27 марта 2023 г. - в размере 48,27% от начальной цены продажи лота;</w:t>
      </w:r>
    </w:p>
    <w:p w14:paraId="6095CEEA" w14:textId="34223BED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28 марта 2023 г. по 03 апреля 2023 г. - в размере 40,88% от начальной цены продажи лота;</w:t>
      </w:r>
    </w:p>
    <w:p w14:paraId="6E2FC80A" w14:textId="6E6B0F46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04 апреля 2023 г. по 10 апреля 2023 г. - в размере 33,49% от начальной цены продажи лота;</w:t>
      </w:r>
    </w:p>
    <w:p w14:paraId="3A1A0A17" w14:textId="324B1050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11 апреля 2023 г. по 17 апреля 2023 г. - в размере 26,10% от начальной цены продажи лота;</w:t>
      </w:r>
    </w:p>
    <w:p w14:paraId="1401E1E9" w14:textId="264FF855" w:rsidR="00973D8C" w:rsidRPr="00973D8C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18 апреля 2023 г. по 24 апреля 2023 г. - в размере 18,71% от начальной цены продажи лота;</w:t>
      </w:r>
    </w:p>
    <w:p w14:paraId="41F4D184" w14:textId="42D11A72" w:rsidR="00973D8C" w:rsidRPr="00B141BB" w:rsidRDefault="00973D8C" w:rsidP="00973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D8C">
        <w:rPr>
          <w:color w:val="000000"/>
        </w:rPr>
        <w:t>с 25 апреля 2023 г. по 01 мая 2023 г. - в размере 11,32% от начальной цены продажи лота</w:t>
      </w:r>
      <w:r>
        <w:rPr>
          <w:color w:val="000000"/>
        </w:rPr>
        <w:t>.</w:t>
      </w:r>
    </w:p>
    <w:p w14:paraId="0230D461" w14:textId="60CEE8A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B0171">
        <w:rPr>
          <w:b/>
          <w:color w:val="000000"/>
        </w:rPr>
        <w:t>8-9</w:t>
      </w:r>
      <w:r w:rsidRPr="00B141BB">
        <w:rPr>
          <w:b/>
          <w:color w:val="000000"/>
        </w:rPr>
        <w:t>:</w:t>
      </w:r>
    </w:p>
    <w:p w14:paraId="583352EB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20 декабря 2022 г. по 06 февраля 2023 г. - в размере начальной цены продажи лотов;</w:t>
      </w:r>
    </w:p>
    <w:p w14:paraId="4400F429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07 февраля 2023 г. по 13 февраля 2023 г. - в размере 92,40% от начальной цены продажи лотов;</w:t>
      </w:r>
    </w:p>
    <w:p w14:paraId="73A3AD38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14 февраля 2023 г. по 20 февраля 2023 г. - в размере 84,80% от начальной цены продажи лотов;</w:t>
      </w:r>
    </w:p>
    <w:p w14:paraId="693945DC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21 февраля 2023 г. по 27 февраля 2023 г. - в размере 77,20% от начальной цены продажи лотов;</w:t>
      </w:r>
    </w:p>
    <w:p w14:paraId="553A0753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28 февраля 2023 г. по 06 марта 2023 г. - в размере 69,60% от начальной цены продажи лотов;</w:t>
      </w:r>
    </w:p>
    <w:p w14:paraId="2E37E567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07 марта 2023 г. по 13 марта 2023 г. - в размере 62,00% от начальной цены продажи лотов;</w:t>
      </w:r>
    </w:p>
    <w:p w14:paraId="316869A0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14 марта 2023 г. по 20 марта 2023 г. - в размере 54,40% от начальной цены продажи лотов;</w:t>
      </w:r>
    </w:p>
    <w:p w14:paraId="0DA8E45D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21 марта 2023 г. по 27 марта 2023 г. - в размере 46,80% от начальной цены продажи лотов;</w:t>
      </w:r>
    </w:p>
    <w:p w14:paraId="234D70F8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lastRenderedPageBreak/>
        <w:t>с 28 марта 2023 г. по 03 апреля 2023 г. - в размере 39,20% от начальной цены продажи лотов;</w:t>
      </w:r>
    </w:p>
    <w:p w14:paraId="6CF3A1DF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04 апреля 2023 г. по 10 апреля 2023 г. - в размере 31,60% от начальной цены продажи лотов;</w:t>
      </w:r>
    </w:p>
    <w:p w14:paraId="5995E8AA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11 апреля 2023 г. по 17 апреля 2023 г. - в размере 24,00% от начальной цены продажи лотов;</w:t>
      </w:r>
    </w:p>
    <w:p w14:paraId="670B96F3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18 апреля 2023 г. по 24 апреля 2023 г. - в размере 16,40% от начальной цены продажи лотов;</w:t>
      </w:r>
    </w:p>
    <w:p w14:paraId="42AAD646" w14:textId="77777777" w:rsidR="000E670E" w:rsidRPr="000E670E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70E">
        <w:rPr>
          <w:color w:val="000000"/>
        </w:rPr>
        <w:t>с 25 апреля 2023 г. по 01 мая 2023 г. - в размере 8,80% от начальной цены продажи лотов;</w:t>
      </w:r>
    </w:p>
    <w:p w14:paraId="5653B866" w14:textId="5B992973" w:rsidR="000E670E" w:rsidRPr="00B141BB" w:rsidRDefault="000E670E" w:rsidP="000E6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70E">
        <w:rPr>
          <w:color w:val="000000"/>
        </w:rPr>
        <w:t xml:space="preserve">с 02 мая 2023 г. по 08 мая 2023 г. - в размере 1,20% </w:t>
      </w:r>
      <w:r>
        <w:rPr>
          <w:color w:val="000000"/>
        </w:rPr>
        <w:t>от начальной цены продажи лотов.</w:t>
      </w:r>
    </w:p>
    <w:p w14:paraId="1907A43B" w14:textId="21881B08" w:rsidR="008B5083" w:rsidRDefault="00AB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17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73D8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B0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10:</w:t>
      </w:r>
    </w:p>
    <w:p w14:paraId="611AEB36" w14:textId="650AF623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20 декабря 2022 г. по 06 февраля 2023 г. - в размере начальной цены продажи лота;</w:t>
      </w:r>
    </w:p>
    <w:p w14:paraId="60BE6835" w14:textId="086F2090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92,31% от начальной цены продажи лота;</w:t>
      </w:r>
    </w:p>
    <w:p w14:paraId="03B0A12F" w14:textId="32400465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84,62% от начальной цены продажи лота;</w:t>
      </w:r>
    </w:p>
    <w:p w14:paraId="2A243914" w14:textId="44C3D7D8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76,93% от начальной цены продажи лота;</w:t>
      </w:r>
    </w:p>
    <w:p w14:paraId="4AAE8629" w14:textId="109D9ED2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69,24% от начальной цены продажи лота;</w:t>
      </w:r>
    </w:p>
    <w:p w14:paraId="245DC131" w14:textId="31156046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61,55% от начальной цены продажи лота;</w:t>
      </w:r>
    </w:p>
    <w:p w14:paraId="3BC936AA" w14:textId="5C35A668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53,86% от начальной цены продажи лота;</w:t>
      </w:r>
    </w:p>
    <w:p w14:paraId="3142E4A3" w14:textId="2D5D5A63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46,17% от начальной цены продажи лота;</w:t>
      </w:r>
    </w:p>
    <w:p w14:paraId="6E4A02A0" w14:textId="54353E8B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38,48% от начальной цены продажи лота;</w:t>
      </w:r>
    </w:p>
    <w:p w14:paraId="2853A3EB" w14:textId="10427035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30,79% от начальной цены продажи лота;</w:t>
      </w:r>
    </w:p>
    <w:p w14:paraId="2BC44883" w14:textId="146EFCC1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23,10% от начальной цены продажи лота;</w:t>
      </w:r>
    </w:p>
    <w:p w14:paraId="241E90C6" w14:textId="68A09B69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15,41% от начальной цены продажи лота;</w:t>
      </w:r>
    </w:p>
    <w:p w14:paraId="43A4C4D6" w14:textId="140A6B90" w:rsidR="00FE15A6" w:rsidRPr="00FE15A6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25 апреля 2023 г. по 01 мая 2023 г. - в размере 7,72% от начальной цены продажи лота;</w:t>
      </w:r>
    </w:p>
    <w:p w14:paraId="3C44C685" w14:textId="54E63A1D" w:rsidR="00FE15A6" w:rsidRPr="00AB0171" w:rsidRDefault="00FE15A6" w:rsidP="00FE1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5A6">
        <w:rPr>
          <w:rFonts w:ascii="Times New Roman" w:hAnsi="Times New Roman" w:cs="Times New Roman"/>
          <w:color w:val="000000"/>
          <w:sz w:val="24"/>
          <w:szCs w:val="24"/>
        </w:rPr>
        <w:t>с 02 мая 2023 г. по 08 мая 2023 г. - в размере 0,0</w:t>
      </w:r>
      <w:r w:rsidR="00147E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E15A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14:paraId="0E17EE24" w14:textId="757132C0" w:rsidR="00AB0171" w:rsidRDefault="00AB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17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73D8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B0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11:</w:t>
      </w:r>
    </w:p>
    <w:p w14:paraId="4E861466" w14:textId="7E474711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20 декабря 2022 г. по 06 февраля 2023 г. - в размере начальной цены продажи лота;</w:t>
      </w:r>
    </w:p>
    <w:p w14:paraId="08C96BC5" w14:textId="2724D05A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94,90% от начальной цены продажи лота;</w:t>
      </w:r>
    </w:p>
    <w:p w14:paraId="32380875" w14:textId="3D614C4D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89,80% от начальной цены продажи лота;</w:t>
      </w:r>
    </w:p>
    <w:p w14:paraId="2AA94A92" w14:textId="414B6F4A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84,70% от начальной цены продажи лота;</w:t>
      </w:r>
    </w:p>
    <w:p w14:paraId="3B9E8341" w14:textId="7A5B4281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79,60% от начальной цены продажи лота;</w:t>
      </w:r>
    </w:p>
    <w:p w14:paraId="4B1E21A4" w14:textId="50DB4A34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74,50% от начальной цены продажи лота;</w:t>
      </w:r>
    </w:p>
    <w:p w14:paraId="5DFD5FED" w14:textId="3D6640A6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69,40% от начальной цены продажи лота;</w:t>
      </w:r>
    </w:p>
    <w:p w14:paraId="5C55EEA6" w14:textId="01BEBA7B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64,30% от начальной цены продажи лота;</w:t>
      </w:r>
    </w:p>
    <w:p w14:paraId="67B13131" w14:textId="5D2A7E39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59,20% от начальной цены продажи лота;</w:t>
      </w:r>
    </w:p>
    <w:p w14:paraId="14F57BDB" w14:textId="1D251262" w:rsidR="00A338B3" w:rsidRPr="00A338B3" w:rsidRDefault="00A338B3" w:rsidP="00A3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8B3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54,10%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A4574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A4574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4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45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74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4574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A4574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4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4574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4574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4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457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574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6305C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05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305C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6305C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5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305C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305C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E82D65" w:rsidRPr="006305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A81DF3" w:rsidRPr="006305C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6305C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05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F930C78" w14:textId="130A22E4" w:rsidR="006305CE" w:rsidRPr="00047127" w:rsidRDefault="00E67DEB" w:rsidP="00047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6305CE" w:rsidRP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18:00 часов по адресу: Самарская область, г. Тольят</w:t>
      </w:r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ти, ул. Новый </w:t>
      </w:r>
      <w:proofErr w:type="spellStart"/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-д, д. 8, тел. 8</w:t>
      </w:r>
      <w:r w:rsidR="006305CE" w:rsidRP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-800-505-80-32, а также у ОТ: </w:t>
      </w:r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1-8, 11</w:t>
      </w:r>
      <w:r w:rsidR="006305CE" w:rsidRP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pf@auction-house.ru, Харланова Наталья тел. 8(927)208-21-43, Соболькова Ел</w:t>
      </w:r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 8(927)208-15-34 (</w:t>
      </w:r>
      <w:proofErr w:type="gramStart"/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 час), по лоту </w:t>
      </w:r>
      <w:r w:rsid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305CE" w:rsidRPr="00630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(499) 395-00-20 (с 9.00 до 18.00 по Московскому времени в рабочие </w:t>
      </w:r>
      <w:r w:rsid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дни) </w:t>
      </w:r>
      <w:hyperlink r:id="rId8" w:history="1">
        <w:r w:rsidR="00047127" w:rsidRPr="00E8616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лоту 10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047127" w:rsidRPr="00047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75E30D8B" w14:textId="375220BA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47127"/>
    <w:rsid w:val="000D64D9"/>
    <w:rsid w:val="000E670E"/>
    <w:rsid w:val="00107714"/>
    <w:rsid w:val="00147E87"/>
    <w:rsid w:val="00203862"/>
    <w:rsid w:val="00220317"/>
    <w:rsid w:val="00220F07"/>
    <w:rsid w:val="00221540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305CE"/>
    <w:rsid w:val="00651D54"/>
    <w:rsid w:val="00707F65"/>
    <w:rsid w:val="008B5083"/>
    <w:rsid w:val="008E2B16"/>
    <w:rsid w:val="008F5FE2"/>
    <w:rsid w:val="00973D8C"/>
    <w:rsid w:val="00A338B3"/>
    <w:rsid w:val="00A45747"/>
    <w:rsid w:val="00A81DF3"/>
    <w:rsid w:val="00AB0171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  <w:rsid w:val="00FE15A6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3412</Words>
  <Characters>18724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2019-07-23T07:54:00Z</dcterms:created>
  <dcterms:modified xsi:type="dcterms:W3CDTF">2022-12-16T11:21:00Z</dcterms:modified>
</cp:coreProperties>
</file>