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7EE7A8D" w:rsidR="00E41D4C" w:rsidRPr="00B141BB" w:rsidRDefault="0053352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3352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3352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518D7442" w:rsidR="00987A46" w:rsidRPr="00010178" w:rsidRDefault="00D42EC2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им и физическим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1017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17544C5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Лот 1 - Компании ДЮЛАК КЭПИТАЛ ЛИМИТЕД, определение АС г. Москвы от 26.04.2016 по делу А40-71548/14-124-95Б, не резидент РФ (Кипр) (114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829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000,00 руб.) - 21 579 793,20 руб.;</w:t>
      </w:r>
    </w:p>
    <w:p w14:paraId="1ADC11E9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Лот 2 - Компании КРОССМАЙЛ ИМПЕКС С.А., определение АС г. Москвы от 21.03.2016 по делу А40-71548/14-124-95Б, не резидент РФ (Панама) (20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006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000,00 руб.) - 3 060 918,00 руб.;</w:t>
      </w:r>
    </w:p>
    <w:p w14:paraId="07A7D10B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Лот 3 - ООО «АРКА-МОСТ», ИНН 5262087086, КД 0008/12-КЮ-09000 от 18.06.2012, КД 0020/12-ЛЮ-09000 от 18.10.2012, КД 0005/13-ЛЮ-09000 от 24.04.2013, определение АС Нижегородской обл. от 29.01.2018 по делу А43-16974/2017 о включении в РТК третьей очереди, ведется процедура банкротства (56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879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424,09 руб.) - 7 983 095,07 руб.;</w:t>
      </w:r>
    </w:p>
    <w:p w14:paraId="4C0B4BB7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Лот 4 - ООО «Империя групп», ИНН 7722654982, Буденный Егор Игоревич, КД 0015/13-ЛЮ от 14.03.2013, КД 0017/13-А от 29.01.2014, определение АС г. Москвы от 30.03.2018 по делу А40-233567/16-103-310 о включении требований в РТК третьей очереди, ведется процедура банкротства (35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706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271,90 руб.) - 5 743 040,70 руб.;</w:t>
      </w:r>
    </w:p>
    <w:p w14:paraId="68649893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Лот 5 - ООО «</w:t>
      </w:r>
      <w:proofErr w:type="spellStart"/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РостДаймонд</w:t>
      </w:r>
      <w:proofErr w:type="spellEnd"/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», ИНН 6166071053, КД 0010/13-ЛЮ-08000 от 30.08.2013, КД 0002/14-ОЮ-08000 от 03.04.2014, решение АС Ростовской обл. от 16.08.2017 по делу А53-17092/2017, истек срок для повторного предъявления ИЛ (36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117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183,61 руб.) - 4 657 279,84 руб.;</w:t>
      </w:r>
    </w:p>
    <w:p w14:paraId="763E2B39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Лот 6 - ООО «</w:t>
      </w:r>
      <w:proofErr w:type="spellStart"/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Клининговая</w:t>
      </w:r>
      <w:proofErr w:type="spellEnd"/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Компания-НН», ИНН 5262250543, КД 0002/14-ЛЮ-09000 от 11.02.2014 определение АС Нижегородской области от 13.12.2018 по делу А43-47241/2017 о включении в РТК третьей очереди, завершение процедуры банкротства приостановлено (43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053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226,44 руб.) - 3 752 315,62 руб.;</w:t>
      </w:r>
    </w:p>
    <w:p w14:paraId="32E03ADB" w14:textId="76C71A37" w:rsidR="00533526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proofErr w:type="spellStart"/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Загаврин</w:t>
      </w:r>
      <w:proofErr w:type="spellEnd"/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Владимир Николаевич, Фомин Александр Николаевич (поручительство по исключенному из ЕГРЮЛ юридическому лицу ООО «УИМП», ИНН 7817035691), КД 0070/11-ЛЮ от 05.05.2011, определение АС г. Санкт-Петербурга и Ленинградской области от 29.04.2019 по делу 56-57387/2017/тр.5, в отношении поручителя Фомина А. Н. ведется процедура банкротства (6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</w:rPr>
        <w:t>964</w:t>
      </w:r>
      <w:r w:rsidRPr="006631A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028,57 руб.) - 472 786,30 руб.</w:t>
      </w:r>
      <w:proofErr w:type="gramEnd"/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22C39541" w14:textId="637EA5FC" w:rsidR="00010599" w:rsidRPr="00533526" w:rsidRDefault="008F160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2</w:t>
      </w:r>
      <w:r w:rsidR="00533526" w:rsidRPr="00533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33526" w:rsidRPr="00533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</w:t>
      </w:r>
      <w:r w:rsidR="00533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A662E1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10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33526" w:rsidRPr="00533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11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383022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</w:t>
      </w:r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60420"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10599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 w:rsidP="00D42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648A318" w14:textId="36A956CD" w:rsidR="00010599" w:rsidRDefault="00010599" w:rsidP="00684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3352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533526">
        <w:rPr>
          <w:rFonts w:ascii="Times New Roman" w:hAnsi="Times New Roman" w:cs="Times New Roman"/>
          <w:b/>
          <w:color w:val="000000"/>
          <w:sz w:val="24"/>
          <w:szCs w:val="24"/>
        </w:rPr>
        <w:t>-5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DE9DE8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27 декабря 2022 г. по 09 февраля 2023 г. - в размере начальной цены продажи лотов;</w:t>
      </w:r>
    </w:p>
    <w:p w14:paraId="1D5CBFA0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92,00% от начальной цены продажи лотов;</w:t>
      </w:r>
    </w:p>
    <w:p w14:paraId="0A3017A6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84,00% от начальной цены продажи лотов;</w:t>
      </w:r>
    </w:p>
    <w:p w14:paraId="7207E975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76,00% от начальной цены продажи лотов;</w:t>
      </w:r>
    </w:p>
    <w:p w14:paraId="34942983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68,00% от начальной цены продажи лотов;</w:t>
      </w:r>
    </w:p>
    <w:p w14:paraId="330951BE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60,00% от начальной цены продажи лотов;</w:t>
      </w:r>
    </w:p>
    <w:p w14:paraId="0791C6FC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52,00% от начальной цены продажи лотов;</w:t>
      </w:r>
    </w:p>
    <w:p w14:paraId="7E8B66AB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44,00% от начальной цены продажи лотов;</w:t>
      </w:r>
    </w:p>
    <w:p w14:paraId="44EEA602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36,00% от начальной цены продажи лотов;</w:t>
      </w:r>
    </w:p>
    <w:p w14:paraId="1263662F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28,00% от начальной цены продажи лотов;</w:t>
      </w:r>
    </w:p>
    <w:p w14:paraId="0A53C92F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20,00% от начальной цены продажи лотов;</w:t>
      </w:r>
    </w:p>
    <w:p w14:paraId="4B59B4B7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12,00% от начальной цены продажи лотов;</w:t>
      </w:r>
    </w:p>
    <w:p w14:paraId="4F4598CE" w14:textId="12041CC1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 xml:space="preserve">с 15 марта 2023 г. по 17 марта 2023 г. - в размере 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C99DD3D" w14:textId="0C1C7274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53352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B586E15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27 декабря 2022 г. по 09 февраля 2023 г. - в размере начальной цены продажи лота;</w:t>
      </w:r>
    </w:p>
    <w:p w14:paraId="4A83E129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92,20% от начальной цены продажи лота;</w:t>
      </w:r>
    </w:p>
    <w:p w14:paraId="4061D150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84,40% от начальной цены продажи лота;</w:t>
      </w:r>
    </w:p>
    <w:p w14:paraId="03A7C7BA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76,60% от начальной цены продажи лота;</w:t>
      </w:r>
    </w:p>
    <w:p w14:paraId="56A5DFFE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68,80% от начальной цены продажи лота;</w:t>
      </w:r>
    </w:p>
    <w:p w14:paraId="348F00AB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61,00% от начальной цены продажи лота;</w:t>
      </w:r>
    </w:p>
    <w:p w14:paraId="6D198173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53,20% от начальной цены продажи лота;</w:t>
      </w:r>
    </w:p>
    <w:p w14:paraId="0688171C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45,40% от начальной цены продажи лота;</w:t>
      </w:r>
    </w:p>
    <w:p w14:paraId="2DEB4A3D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37,60% от начальной цены продажи лота;</w:t>
      </w:r>
    </w:p>
    <w:p w14:paraId="368BE16C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29,80% от начальной цены продажи лота;</w:t>
      </w:r>
    </w:p>
    <w:p w14:paraId="2F53CF37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22,00% от начальной цены продажи лота;</w:t>
      </w:r>
    </w:p>
    <w:p w14:paraId="3D4148CC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14,20% от начальной цены продажи лота;</w:t>
      </w:r>
    </w:p>
    <w:p w14:paraId="42CFCB11" w14:textId="28062B42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6,40%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5C92FC5" w14:textId="7B70906C" w:rsidR="00010599" w:rsidRDefault="00010599" w:rsidP="00010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53352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01059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553772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27 декабря 2022 г. по 09 февраля 2023 г. - в размере начальной цены продажи лота;</w:t>
      </w:r>
    </w:p>
    <w:p w14:paraId="1E3CF319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февраля 2023 г. по 12 февраля 2023 г. - в размере 92,30% от начальной цены продажи лота;</w:t>
      </w:r>
    </w:p>
    <w:p w14:paraId="2346C207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84,60% от начальной цены продажи лота;</w:t>
      </w:r>
    </w:p>
    <w:p w14:paraId="6C8E4601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76,90% от начальной цены продажи лота;</w:t>
      </w:r>
    </w:p>
    <w:p w14:paraId="29208ECC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69,20% от начальной цены продажи лота;</w:t>
      </w:r>
    </w:p>
    <w:p w14:paraId="6112FA74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61,50% от начальной цены продажи лота;</w:t>
      </w:r>
    </w:p>
    <w:p w14:paraId="301F25E2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53,80% от начальной цены продажи лота;</w:t>
      </w:r>
    </w:p>
    <w:p w14:paraId="35FD1E9A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46,10% от начальной цены продажи лота;</w:t>
      </w:r>
    </w:p>
    <w:p w14:paraId="4A8BC912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38,40% от начальной цены продажи лота;</w:t>
      </w:r>
    </w:p>
    <w:p w14:paraId="6FAD8A2F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30,70% от начальной цены продажи лота;</w:t>
      </w:r>
    </w:p>
    <w:p w14:paraId="6F9B1453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23,00% от начальной цены продажи лота;</w:t>
      </w:r>
    </w:p>
    <w:p w14:paraId="2B6799AF" w14:textId="77777777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15,30% от начальной цены продажи лота;</w:t>
      </w:r>
    </w:p>
    <w:p w14:paraId="0FB642D2" w14:textId="560FFAE8" w:rsidR="006631A3" w:rsidRPr="006631A3" w:rsidRDefault="006631A3" w:rsidP="00663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A3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7,60%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1D689A6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220B57F" w14:textId="77777777" w:rsidR="00D42EC2" w:rsidRPr="00010178" w:rsidRDefault="00D42EC2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017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1017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1BDFB8C8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5EBDA000" w:rsidR="00383022" w:rsidRPr="00383022" w:rsidRDefault="0001059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533526" w:rsidRPr="00533526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по адресу: г. Москва, Павелецкая наб., д. 8, </w:t>
      </w:r>
      <w:r w:rsidRPr="00010599">
        <w:rPr>
          <w:rFonts w:ascii="Times New Roman" w:hAnsi="Times New Roman" w:cs="Times New Roman"/>
          <w:color w:val="000000"/>
          <w:sz w:val="24"/>
          <w:szCs w:val="24"/>
        </w:rPr>
        <w:t>тел. 8-800-505-80-32, а также у ОТ: тел. 8(499)395-00-20 (с 9.00 до 18.00 по Московскому времени в рабочие дни) informmsk@auction-house.ru.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178"/>
    <w:rsid w:val="00010599"/>
    <w:rsid w:val="0001283D"/>
    <w:rsid w:val="0003404B"/>
    <w:rsid w:val="000707F6"/>
    <w:rsid w:val="000C0BCC"/>
    <w:rsid w:val="000F64CF"/>
    <w:rsid w:val="000F66A9"/>
    <w:rsid w:val="00101AB0"/>
    <w:rsid w:val="001122F4"/>
    <w:rsid w:val="001726D6"/>
    <w:rsid w:val="00193A06"/>
    <w:rsid w:val="00203862"/>
    <w:rsid w:val="002A4D89"/>
    <w:rsid w:val="002B1E65"/>
    <w:rsid w:val="002C3A2C"/>
    <w:rsid w:val="00360DC6"/>
    <w:rsid w:val="00383022"/>
    <w:rsid w:val="003E6C81"/>
    <w:rsid w:val="00495D59"/>
    <w:rsid w:val="004A0913"/>
    <w:rsid w:val="004B74A7"/>
    <w:rsid w:val="00533526"/>
    <w:rsid w:val="00555595"/>
    <w:rsid w:val="005742CC"/>
    <w:rsid w:val="0058046C"/>
    <w:rsid w:val="005F1F68"/>
    <w:rsid w:val="00621553"/>
    <w:rsid w:val="006631A3"/>
    <w:rsid w:val="00684039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010CC"/>
    <w:rsid w:val="00C15400"/>
    <w:rsid w:val="00C56153"/>
    <w:rsid w:val="00C66976"/>
    <w:rsid w:val="00C73752"/>
    <w:rsid w:val="00D02882"/>
    <w:rsid w:val="00D115EC"/>
    <w:rsid w:val="00D16130"/>
    <w:rsid w:val="00D42EC2"/>
    <w:rsid w:val="00D72F12"/>
    <w:rsid w:val="00DD01CB"/>
    <w:rsid w:val="00E2452B"/>
    <w:rsid w:val="00E41D4C"/>
    <w:rsid w:val="00E645EC"/>
    <w:rsid w:val="00EE3F19"/>
    <w:rsid w:val="00F11265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2361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47</cp:revision>
  <cp:lastPrinted>2022-09-16T06:33:00Z</cp:lastPrinted>
  <dcterms:created xsi:type="dcterms:W3CDTF">2019-07-23T07:53:00Z</dcterms:created>
  <dcterms:modified xsi:type="dcterms:W3CDTF">2022-12-16T06:45:00Z</dcterms:modified>
</cp:coreProperties>
</file>