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60EED19" w:rsidR="00E41D4C" w:rsidRPr="0022109D" w:rsidRDefault="00ED10E5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22109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22109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</w:t>
      </w:r>
      <w:proofErr w:type="spellStart"/>
      <w:r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(закрытое акционерное общество) (АКБ «</w:t>
      </w:r>
      <w:proofErr w:type="spellStart"/>
      <w:r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ЗАО)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125047, Москва улица Брестская 2-я, 32, ОГРН:1027739246160, ИНН: 7707093813, КПП: 771001001 </w:t>
      </w:r>
      <w:r w:rsidRPr="0022109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 января 2016 г. по делу №А40-226048/15 </w:t>
      </w:r>
      <w:r w:rsidRPr="0022109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22109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22109D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2210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65AAC494" w:rsidR="00655998" w:rsidRPr="0022109D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BC679F2" w14:textId="79511499" w:rsidR="00ED10E5" w:rsidRPr="0022109D" w:rsidRDefault="00ED10E5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>Селина Ксения Валентиновна, КД 23/1-09/2014/ВКЛ от 23.09.2014, г. Москва (3 112 428,80 руб.)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>574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>155,13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22109D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09D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22109D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22109D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22109D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2109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22109D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2109D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A42FCF7" w:rsidR="0003404B" w:rsidRPr="0022109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2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22109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733ED"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 декабря</w:t>
      </w:r>
      <w:r w:rsidR="005742CC" w:rsidRPr="002210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2210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2733ED" w:rsidRPr="002210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733ED"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апреля </w:t>
      </w:r>
      <w:r w:rsidR="00002933" w:rsidRPr="002210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327C8" w:rsidRPr="00D327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2109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E7AF641" w:rsidR="0003404B" w:rsidRPr="0022109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2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2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733ED"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декабря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2733ED"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733ED"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804F8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22109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2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2210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2210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2210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2210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2210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22109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2210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2B134F6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27 декабря 2022 г. по 11 февраля 2023 г. - в размере начальной цены продажи лота;</w:t>
      </w:r>
    </w:p>
    <w:p w14:paraId="03498C86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12 февраля 2023 г. по 16 февраля 2023 г. - в размере 92,40% от начальной цены продажи лота;</w:t>
      </w:r>
    </w:p>
    <w:p w14:paraId="37A0AB46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17 февраля 2023 г. по 21 февраля 2023 г. - в размере 84,80% от начальной цены продажи лота;</w:t>
      </w:r>
    </w:p>
    <w:p w14:paraId="29D777EC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22 февраля 2023 г. по 26 февраля 2023 г. - в размере 77,20% от начальной цены продажи лота;</w:t>
      </w:r>
    </w:p>
    <w:p w14:paraId="4A205AE5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27 февраля 2023 г. по 03 марта 2023 г. - в размере 69,60% от начальной цены продажи лота;</w:t>
      </w:r>
    </w:p>
    <w:p w14:paraId="564BEBF1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04 марта 2023 г. по 08 марта 2023 г. - в размере 62,00% от начальной цены продажи лота;</w:t>
      </w:r>
    </w:p>
    <w:p w14:paraId="39A753D8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09 марта 2023 г. по 13 марта 2023 г. - в размере 54,40% от начальной цены продажи лота;</w:t>
      </w:r>
    </w:p>
    <w:p w14:paraId="63485065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14 марта 2023 г. по 18 марта 2023 г. - в размере 46,80% от начальной цены продажи лота;</w:t>
      </w:r>
    </w:p>
    <w:p w14:paraId="6841251B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19 марта 2023 г. по 23 марта 2023 г. - в размере 39,20% от начальной цены продажи лота;</w:t>
      </w:r>
    </w:p>
    <w:p w14:paraId="263964A9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24 марта 2023 г. по 28 марта 2023 г. - в размере 31,60% от начальной цены продажи лота;</w:t>
      </w:r>
    </w:p>
    <w:p w14:paraId="02D777CC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29 марта 2023 г. по 02 апреля 2023 г. - в размере 24,00% от начальной цены продажи лота;</w:t>
      </w:r>
    </w:p>
    <w:p w14:paraId="1F1B7CC4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03 апреля 2023 г. по 07 апреля 2023 г. - в размере 16,40% от начальной цены продажи лота;</w:t>
      </w:r>
    </w:p>
    <w:p w14:paraId="7C8E32C2" w14:textId="77777777" w:rsidR="002733ED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08 апреля 2023 г. по 12 апреля 2023 г. - в размере 8,80% от начальной цены продажи лота;</w:t>
      </w:r>
    </w:p>
    <w:p w14:paraId="4BC9EEB9" w14:textId="70AD97B7" w:rsidR="00C56153" w:rsidRPr="0022109D" w:rsidRDefault="002733ED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13 апреля 2023 г. по 17 апреля 2023 г. - в размере 1,20% от начальной цены продажи лота.</w:t>
      </w:r>
    </w:p>
    <w:p w14:paraId="46FF98F4" w14:textId="5BD31498" w:rsidR="008F1609" w:rsidRPr="002210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2109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09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22109D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2109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22109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2109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22109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2210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22109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210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210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210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210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09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210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210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210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210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210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22109D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22109D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22109D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2109D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22109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C0AAA11" w:rsidR="008F6C92" w:rsidRPr="0022109D" w:rsidRDefault="008F6C92" w:rsidP="0027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2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22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2109D">
        <w:rPr>
          <w:rFonts w:ascii="Times New Roman" w:hAnsi="Times New Roman" w:cs="Times New Roman"/>
          <w:sz w:val="24"/>
          <w:szCs w:val="24"/>
        </w:rPr>
        <w:t xml:space="preserve"> д</w:t>
      </w:r>
      <w:r w:rsidRPr="0022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22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2109D">
        <w:rPr>
          <w:rFonts w:ascii="Times New Roman" w:hAnsi="Times New Roman" w:cs="Times New Roman"/>
          <w:sz w:val="24"/>
          <w:szCs w:val="24"/>
        </w:rPr>
        <w:t xml:space="preserve"> 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2733ED" w:rsidRPr="0022109D">
          <w:rPr>
            <w:rStyle w:val="a4"/>
            <w:rFonts w:ascii="Times New Roman" w:hAnsi="Times New Roman"/>
            <w:sz w:val="24"/>
            <w:szCs w:val="24"/>
            <w:lang w:val="en-US"/>
          </w:rPr>
          <w:t>gradichanla</w:t>
        </w:r>
        <w:r w:rsidR="002733ED" w:rsidRPr="0022109D">
          <w:rPr>
            <w:rStyle w:val="a4"/>
            <w:rFonts w:ascii="Times New Roman" w:hAnsi="Times New Roman"/>
            <w:sz w:val="24"/>
            <w:szCs w:val="24"/>
          </w:rPr>
          <w:t>@</w:t>
        </w:r>
        <w:r w:rsidR="002733ED" w:rsidRPr="0022109D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2733ED" w:rsidRPr="0022109D">
          <w:rPr>
            <w:rStyle w:val="a4"/>
            <w:rFonts w:ascii="Times New Roman" w:hAnsi="Times New Roman"/>
            <w:sz w:val="24"/>
            <w:szCs w:val="24"/>
          </w:rPr>
          <w:t>1.</w:t>
        </w:r>
        <w:r w:rsidR="002733ED" w:rsidRPr="0022109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  <w:lang w:val="en-US"/>
        </w:rPr>
        <w:t>sochnevavv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33ED" w:rsidRPr="002210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22109D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09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2109D"/>
    <w:rsid w:val="002733ED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327C8"/>
    <w:rsid w:val="00D72F12"/>
    <w:rsid w:val="00DD01CB"/>
    <w:rsid w:val="00E2452B"/>
    <w:rsid w:val="00E41D4C"/>
    <w:rsid w:val="00E645EC"/>
    <w:rsid w:val="00ED10E5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27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cp:lastPrinted>2022-12-16T07:51:00Z</cp:lastPrinted>
  <dcterms:created xsi:type="dcterms:W3CDTF">2019-07-23T07:53:00Z</dcterms:created>
  <dcterms:modified xsi:type="dcterms:W3CDTF">2022-12-16T07:55:00Z</dcterms:modified>
</cp:coreProperties>
</file>