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0344716" w:rsidR="00E41D4C" w:rsidRPr="00582C1E" w:rsidRDefault="006315C2" w:rsidP="00582C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582C1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58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582C1E" w:rsidRDefault="00555595" w:rsidP="00582C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582C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112F231D" w:rsidR="00655998" w:rsidRPr="00582C1E" w:rsidRDefault="00655998" w:rsidP="00582C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4D5590" w14:textId="77777777" w:rsidR="006315C2" w:rsidRPr="00582C1E" w:rsidRDefault="006315C2" w:rsidP="00582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1E">
        <w:rPr>
          <w:rFonts w:ascii="Times New Roman" w:hAnsi="Times New Roman" w:cs="Times New Roman"/>
          <w:sz w:val="24"/>
          <w:szCs w:val="24"/>
        </w:rPr>
        <w:t>Лот 1 –</w:t>
      </w: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2C1E">
        <w:rPr>
          <w:rFonts w:ascii="Times New Roman" w:eastAsia="Times New Roman" w:hAnsi="Times New Roman" w:cs="Times New Roman"/>
          <w:sz w:val="24"/>
          <w:szCs w:val="24"/>
        </w:rPr>
        <w:t>ООО МИКРОФИНАНС, ИНН 7709776036, договор о предоставлении кредитной линии 02-109/14 от 29.10.2014, договор о предоставлении кредитной линии 02-045/15 от 10.06.2015, определение АС г. Москвы от 17.08.2017 дело А40-50817/16 о включении в РТК третьей очереди, находится в стадии банкротства (89 409 621,84 руб.)</w:t>
      </w:r>
      <w:r w:rsidRPr="00582C1E">
        <w:rPr>
          <w:rFonts w:ascii="Times New Roman" w:hAnsi="Times New Roman" w:cs="Times New Roman"/>
          <w:sz w:val="24"/>
          <w:szCs w:val="24"/>
        </w:rPr>
        <w:t xml:space="preserve">– </w:t>
      </w: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5 014 051,85 </w:t>
      </w:r>
      <w:r w:rsidRPr="00582C1E">
        <w:rPr>
          <w:rFonts w:ascii="Times New Roman" w:hAnsi="Times New Roman" w:cs="Times New Roman"/>
          <w:sz w:val="24"/>
          <w:szCs w:val="24"/>
        </w:rPr>
        <w:t>руб.</w:t>
      </w:r>
    </w:p>
    <w:p w14:paraId="54D8833A" w14:textId="77777777" w:rsidR="006315C2" w:rsidRPr="00582C1E" w:rsidRDefault="006315C2" w:rsidP="00582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1E">
        <w:rPr>
          <w:rFonts w:ascii="Times New Roman" w:hAnsi="Times New Roman" w:cs="Times New Roman"/>
          <w:sz w:val="24"/>
          <w:szCs w:val="24"/>
        </w:rPr>
        <w:t>Лот 2 –</w:t>
      </w: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2C1E">
        <w:rPr>
          <w:rFonts w:ascii="Times New Roman" w:eastAsia="Times New Roman" w:hAnsi="Times New Roman" w:cs="Times New Roman"/>
          <w:sz w:val="24"/>
          <w:szCs w:val="24"/>
        </w:rPr>
        <w:t>ООО МФО «РФЗ», ИНН 5751051544, КД 02-080/14 от 23.07.2014, КД 02-095/14 от 08.09.2014, определение АС г. Москвы от 11.10.2017 по делу А40-82725/2017 о включении в РТК 3 очереди, определение АС г. Москвы от 19.02.2018 по делу А40-82725/2017 об исправлении арифметической ошибки в определении АС г. Москвы от 11.10.2017 по делу А40-82725/17, дополнительное определение АС г. Москвы от 27.12.2017 по делу А40-82725/2017 о включении в РТК 3 очереди, находится в стадии банкротства (71 583 404,43 руб.)</w:t>
      </w:r>
      <w:r w:rsidRPr="00582C1E">
        <w:rPr>
          <w:rFonts w:ascii="Times New Roman" w:hAnsi="Times New Roman" w:cs="Times New Roman"/>
          <w:sz w:val="24"/>
          <w:szCs w:val="24"/>
        </w:rPr>
        <w:t xml:space="preserve">– </w:t>
      </w: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3 627 581,90 </w:t>
      </w:r>
      <w:r w:rsidRPr="00582C1E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582C1E" w:rsidRDefault="00555595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582C1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582C1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582C1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A79EDD" w:rsidR="0003404B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82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582C1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8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E50EC" w:rsidRPr="0058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 декабря 2022 </w:t>
      </w:r>
      <w:r w:rsidR="0003404B" w:rsidRPr="0058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6E50EC" w:rsidRPr="00E4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08 мая 2023 </w:t>
      </w:r>
      <w:r w:rsidR="0003404B" w:rsidRPr="00E45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750266" w:rsidR="0003404B" w:rsidRPr="00582C1E" w:rsidRDefault="0003404B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82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82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E50EC" w:rsidRPr="0058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декабря 2022</w:t>
      </w:r>
      <w:r w:rsidR="006E50EC"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58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582C1E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582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582C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582C1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582C1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582C1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582C1E" w:rsidRDefault="0003404B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582C1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D63E9CE" w14:textId="77777777" w:rsidR="006E50EC" w:rsidRPr="00582C1E" w:rsidRDefault="006315C2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  <w:r w:rsidR="006E50EC"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A5AD65" w14:textId="18CB6164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2022 г. по 13 февраля 2023 г. - в размере начальной цены продажи лота;</w:t>
      </w:r>
    </w:p>
    <w:p w14:paraId="49F9CC17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20 февраля 2023 г. - в размере 92,41% от начальной цены продажи лота;</w:t>
      </w:r>
    </w:p>
    <w:p w14:paraId="0F176460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2023 г. по 27 февраля 2023 г. - в размере 84,82% от начальной цены продажи лота;</w:t>
      </w:r>
    </w:p>
    <w:p w14:paraId="0F727E6F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2023 г. по 06 марта 2023 г. - в размере 77,23% от начальной цены продажи лота;</w:t>
      </w:r>
    </w:p>
    <w:p w14:paraId="36692DB5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13 марта 2023 г. - в размере 69,64% от начальной цены продажи лота;</w:t>
      </w:r>
    </w:p>
    <w:p w14:paraId="7C0B5A3B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2023 г. по 20 марта 2023 г. - в размере 62,05% от начальной цены продажи лота;</w:t>
      </w:r>
    </w:p>
    <w:p w14:paraId="5A9195B3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27 марта 2023 г. - в размере 54,46% от начальной цены продажи лота;</w:t>
      </w:r>
    </w:p>
    <w:p w14:paraId="1E28CF11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марта 2023 г. по 03 апреля 2023 г. - в размере 46,87% от начальной цены продажи лота;</w:t>
      </w:r>
    </w:p>
    <w:p w14:paraId="1E9C8D41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10 апреля 2023 г. - в размере 39,28% от начальной цены продажи лота;</w:t>
      </w:r>
    </w:p>
    <w:p w14:paraId="76E3B46D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17 апреля 2023 г. - в размере 31,69% от начальной цены продажи лота;</w:t>
      </w:r>
    </w:p>
    <w:p w14:paraId="188DB42F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18 апреля 2023 г. по 24 апреля 2023 г. - в размере 24,10% от начальной цены продажи лота;</w:t>
      </w:r>
    </w:p>
    <w:p w14:paraId="0F4628D9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01 мая 2023 г. - в размере 16,51% от начальной цены продажи лота;</w:t>
      </w:r>
    </w:p>
    <w:p w14:paraId="5F86E3A4" w14:textId="1199C209" w:rsidR="006315C2" w:rsidRPr="00582C1E" w:rsidRDefault="006E50EC" w:rsidP="0058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2C1E">
        <w:rPr>
          <w:rFonts w:eastAsia="Times New Roman"/>
          <w:color w:val="000000"/>
        </w:rPr>
        <w:t>с 02 мая 2023 г. по 08 мая 2023 г. - в размере 8,92% от начальной цены продажи лота.</w:t>
      </w:r>
    </w:p>
    <w:p w14:paraId="13BAB500" w14:textId="7CBE85A2" w:rsidR="006E50EC" w:rsidRPr="00582C1E" w:rsidRDefault="006315C2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  <w:r w:rsidR="006E50EC"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0AAD60" w14:textId="181C60CF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2022 г. по 13 февраля 2023 г. - в размере начальной цены продажи лота;</w:t>
      </w:r>
    </w:p>
    <w:p w14:paraId="1DAA3988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20 февраля 2023 г. - в размере 92,49% от начальной цены продажи лота;</w:t>
      </w:r>
    </w:p>
    <w:p w14:paraId="266DE169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2023 г. по 27 февраля 2023 г. - в размере 84,98% от начальной цены продажи лота;</w:t>
      </w:r>
    </w:p>
    <w:p w14:paraId="606D4C2A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2023 г. по 06 марта 2023 г. - в размере 77,47% от начальной цены продажи лота;</w:t>
      </w:r>
    </w:p>
    <w:p w14:paraId="5C0FCAFC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13 марта 2023 г. - в размере 69,96% от начальной цены продажи лота;</w:t>
      </w:r>
    </w:p>
    <w:p w14:paraId="64EB1CAE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2023 г. по 20 марта 2023 г. - в размере 62,45% от начальной цены продажи лота;</w:t>
      </w:r>
    </w:p>
    <w:p w14:paraId="2AB83812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27 марта 2023 г. - в размере 54,94% от начальной цены продажи лота;</w:t>
      </w:r>
    </w:p>
    <w:p w14:paraId="784BE3DA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марта 2023 г. по 03 апреля 2023 г. - в размере 47,43% от начальной цены продажи лота;</w:t>
      </w:r>
    </w:p>
    <w:p w14:paraId="12710FD2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10 апреля 2023 г. - в размере 39,92% от начальной цены продажи лота;</w:t>
      </w:r>
    </w:p>
    <w:p w14:paraId="167894E1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17 апреля 2023 г. - в размере 32,41% от начальной цены продажи лота;</w:t>
      </w:r>
    </w:p>
    <w:p w14:paraId="2AF427F3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2023 г. по 24 апреля 2023 г. - в размере 24,90% от начальной цены продажи лота;</w:t>
      </w:r>
    </w:p>
    <w:p w14:paraId="73AD4F32" w14:textId="77777777" w:rsidR="006E50EC" w:rsidRPr="00582C1E" w:rsidRDefault="006E50EC" w:rsidP="00582C1E">
      <w:pPr>
        <w:autoSpaceDE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01 мая 2023 г. - в размере 17,39% от начальной цены продажи лота;</w:t>
      </w:r>
    </w:p>
    <w:p w14:paraId="764937A8" w14:textId="5AC41AA9" w:rsidR="006315C2" w:rsidRPr="00582C1E" w:rsidRDefault="006E50EC" w:rsidP="0058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2C1E">
        <w:rPr>
          <w:rFonts w:eastAsia="Times New Roman"/>
          <w:color w:val="000000"/>
        </w:rPr>
        <w:t>с 02 мая 2023 г. по 08 мая 2023 г. - в размере 9,88% от начальной цены продажи лота.</w:t>
      </w:r>
    </w:p>
    <w:p w14:paraId="46FF98F4" w14:textId="5BD31498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82C1E" w:rsidRDefault="0003404B" w:rsidP="00582C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C1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82C1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582C1E" w:rsidRDefault="008F1609" w:rsidP="00582C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82C1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582C1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C1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82C1E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582C1E" w:rsidRDefault="000707F6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582C1E" w:rsidRDefault="008F1609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582C1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</w:t>
      </w:r>
      <w:r w:rsidRPr="00582C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82C1E" w:rsidRDefault="008F1609" w:rsidP="00582C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74E53E0C" w:rsidR="008F6C92" w:rsidRPr="00582C1E" w:rsidRDefault="008F6C92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82117F"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82117F" w:rsidRPr="00582C1E">
        <w:rPr>
          <w:rFonts w:ascii="Times New Roman" w:hAnsi="Times New Roman" w:cs="Times New Roman"/>
          <w:sz w:val="24"/>
          <w:szCs w:val="24"/>
        </w:rPr>
        <w:t>с 09:00 до 16:00 часов по адресу: г. Орел, ул. Московская, д. 29, тел. 8 (800) 505-80-32</w:t>
      </w:r>
      <w:r w:rsidR="0082117F"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82C1E" w:rsidRPr="00582C1E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</w:t>
      </w:r>
      <w:r w:rsidR="00E450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2C1E" w:rsidRPr="00582C1E">
        <w:rPr>
          <w:rFonts w:ascii="Times New Roman" w:hAnsi="Times New Roman" w:cs="Times New Roman"/>
          <w:color w:val="000000"/>
          <w:sz w:val="24"/>
          <w:szCs w:val="24"/>
        </w:rPr>
        <w:t>voronezh@auction-house.ru</w:t>
      </w:r>
      <w:r w:rsidR="00582C1E" w:rsidRPr="00582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582C1E" w:rsidRDefault="004B74A7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582C1E" w:rsidRDefault="00B97A00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582C1E" w:rsidRDefault="00B97A00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582C1E" w:rsidRDefault="0003404B" w:rsidP="0058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582C1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82C1E"/>
    <w:rsid w:val="005A7B49"/>
    <w:rsid w:val="005F1F68"/>
    <w:rsid w:val="00621553"/>
    <w:rsid w:val="006315C2"/>
    <w:rsid w:val="00655998"/>
    <w:rsid w:val="006E50EC"/>
    <w:rsid w:val="00762232"/>
    <w:rsid w:val="00775C5B"/>
    <w:rsid w:val="007A10EE"/>
    <w:rsid w:val="007E3D68"/>
    <w:rsid w:val="00806741"/>
    <w:rsid w:val="0082117F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450B4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dcterms:created xsi:type="dcterms:W3CDTF">2019-07-23T07:53:00Z</dcterms:created>
  <dcterms:modified xsi:type="dcterms:W3CDTF">2022-12-15T09:14:00Z</dcterms:modified>
</cp:coreProperties>
</file>