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3CE89" w14:textId="77777777" w:rsidR="00F263E1" w:rsidRPr="00F4331E" w:rsidRDefault="00F263E1" w:rsidP="00F26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D0D0D"/>
          <w:sz w:val="20"/>
          <w:szCs w:val="20"/>
        </w:rPr>
      </w:pPr>
      <w:r w:rsidRPr="00F4331E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14:paraId="0AB17C47" w14:textId="621C87CA" w:rsidR="00F263E1" w:rsidRPr="00F4331E" w:rsidRDefault="00F263E1" w:rsidP="00F26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купли-продажи имущества ОА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О «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ЗАВОД РАДИОАППАРАТУРЫ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>» по Лоту № _______</w:t>
      </w:r>
    </w:p>
    <w:p w14:paraId="5D64A896" w14:textId="4676B897" w:rsidR="00F263E1" w:rsidRPr="00F4331E" w:rsidRDefault="00F263E1" w:rsidP="00F263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D0D0D"/>
          <w:sz w:val="20"/>
          <w:szCs w:val="20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>город _____________</w:t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r>
        <w:rPr>
          <w:rFonts w:ascii="Times New Roman" w:hAnsi="Times New Roman" w:cs="Times New Roman"/>
          <w:color w:val="0D0D0D"/>
          <w:sz w:val="20"/>
          <w:szCs w:val="20"/>
        </w:rPr>
        <w:tab/>
        <w:t xml:space="preserve">         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color w:val="0D0D0D"/>
          <w:sz w:val="20"/>
          <w:szCs w:val="20"/>
        </w:rPr>
        <w:t xml:space="preserve">                    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 xml:space="preserve">   </w:t>
      </w:r>
      <w:proofErr w:type="gramStart"/>
      <w:r>
        <w:rPr>
          <w:rFonts w:ascii="Times New Roman" w:hAnsi="Times New Roman" w:cs="Times New Roman"/>
          <w:color w:val="0D0D0D"/>
          <w:sz w:val="20"/>
          <w:szCs w:val="20"/>
        </w:rPr>
        <w:t xml:space="preserve">   «</w:t>
      </w:r>
      <w:proofErr w:type="gramEnd"/>
      <w:r>
        <w:rPr>
          <w:rFonts w:ascii="Times New Roman" w:hAnsi="Times New Roman" w:cs="Times New Roman"/>
          <w:color w:val="0D0D0D"/>
          <w:sz w:val="20"/>
          <w:szCs w:val="20"/>
        </w:rPr>
        <w:t>_____» _________________</w:t>
      </w:r>
      <w:r w:rsidRPr="00F4331E">
        <w:rPr>
          <w:rFonts w:ascii="Times New Roman" w:hAnsi="Times New Roman" w:cs="Times New Roman"/>
          <w:color w:val="0D0D0D"/>
          <w:sz w:val="20"/>
          <w:szCs w:val="20"/>
        </w:rPr>
        <w:t xml:space="preserve"> 20__ года</w:t>
      </w:r>
    </w:p>
    <w:p w14:paraId="7B1510D6" w14:textId="0FB63C81" w:rsidR="00F263E1" w:rsidRPr="001A2ECE" w:rsidRDefault="00F263E1" w:rsidP="001A2ECE">
      <w:pPr>
        <w:autoSpaceDE w:val="0"/>
        <w:autoSpaceDN w:val="0"/>
        <w:adjustRightInd w:val="0"/>
        <w:ind w:firstLine="540"/>
        <w:jc w:val="both"/>
        <w:rPr>
          <w:rFonts w:cs="Times New Roman"/>
          <w:color w:val="0D0D0D"/>
          <w:sz w:val="20"/>
          <w:szCs w:val="20"/>
        </w:rPr>
      </w:pPr>
      <w:bookmarkStart w:id="0" w:name="_Hlk61946625"/>
      <w:r w:rsidRPr="00F263E1">
        <w:rPr>
          <w:rFonts w:ascii="NTTimes/Cyrillic" w:hAnsi="NTTimes/Cyrillic" w:cs="Times New Roman"/>
          <w:b/>
          <w:sz w:val="20"/>
          <w:szCs w:val="20"/>
        </w:rPr>
        <w:t xml:space="preserve">Открытое акционерное общество «Завод Радиоаппаратуры» </w:t>
      </w:r>
      <w:r w:rsidRPr="00F263E1">
        <w:rPr>
          <w:rFonts w:ascii="NTTimes/Cyrillic" w:hAnsi="NTTimes/Cyrillic" w:cs="Times New Roman"/>
          <w:sz w:val="20"/>
          <w:szCs w:val="20"/>
        </w:rPr>
        <w:t xml:space="preserve">(ИНН 6608000301, ОГРН 1026605387940, место нахождения: 620142, </w:t>
      </w:r>
      <w:bookmarkStart w:id="1" w:name="_Hlk93312630"/>
      <w:r w:rsidRPr="00F263E1">
        <w:rPr>
          <w:rFonts w:ascii="NTTimes/Cyrillic" w:hAnsi="NTTimes/Cyrillic" w:cs="Times New Roman"/>
          <w:sz w:val="20"/>
          <w:szCs w:val="20"/>
        </w:rPr>
        <w:t>Свердловская область, г. Екатеринбург, ул. Щорса, стр.7</w:t>
      </w:r>
      <w:bookmarkEnd w:id="1"/>
      <w:r w:rsidRPr="00F263E1">
        <w:rPr>
          <w:rFonts w:ascii="NTTimes/Cyrillic" w:hAnsi="NTTimes/Cyrillic" w:cs="Times New Roman"/>
          <w:sz w:val="20"/>
          <w:szCs w:val="20"/>
        </w:rPr>
        <w:t>),</w:t>
      </w:r>
      <w:r w:rsidRPr="00F263E1">
        <w:rPr>
          <w:rFonts w:ascii="NTTimes/Cyrillic" w:hAnsi="NTTimes/Cyrillic" w:cs="Times New Roman"/>
          <w:b/>
          <w:sz w:val="20"/>
          <w:szCs w:val="20"/>
        </w:rPr>
        <w:t xml:space="preserve"> </w:t>
      </w:r>
      <w:r w:rsidRPr="00F263E1">
        <w:rPr>
          <w:rFonts w:ascii="NTTimes/Cyrillic" w:hAnsi="NTTimes/Cyrillic" w:cs="Times New Roman"/>
          <w:sz w:val="20"/>
          <w:szCs w:val="20"/>
        </w:rPr>
        <w:t>в лице конкурсного управляющего</w:t>
      </w:r>
      <w:r w:rsidRPr="00F263E1">
        <w:rPr>
          <w:rFonts w:ascii="NTTimes/Cyrillic" w:hAnsi="NTTimes/Cyrillic" w:cs="Times New Roman"/>
          <w:b/>
          <w:sz w:val="20"/>
          <w:szCs w:val="20"/>
        </w:rPr>
        <w:t xml:space="preserve"> </w:t>
      </w:r>
      <w:bookmarkStart w:id="2" w:name="_Hlk93312923"/>
      <w:r w:rsidRPr="00F263E1">
        <w:rPr>
          <w:rFonts w:ascii="NTTimes/Cyrillic" w:hAnsi="NTTimes/Cyrillic" w:cs="Times New Roman"/>
          <w:b/>
          <w:sz w:val="20"/>
          <w:szCs w:val="20"/>
        </w:rPr>
        <w:t xml:space="preserve">Тихонова </w:t>
      </w:r>
      <w:bookmarkEnd w:id="2"/>
      <w:r w:rsidRPr="00F263E1">
        <w:rPr>
          <w:rFonts w:ascii="NTTimes/Cyrillic" w:hAnsi="NTTimes/Cyrillic" w:cs="Times New Roman"/>
          <w:b/>
          <w:sz w:val="20"/>
          <w:szCs w:val="20"/>
        </w:rPr>
        <w:t xml:space="preserve">Владимира Ивановича </w:t>
      </w:r>
      <w:r w:rsidRPr="00F263E1">
        <w:rPr>
          <w:rFonts w:ascii="NTTimes/Cyrillic" w:hAnsi="NTTimes/Cyrillic" w:cs="Times New Roman"/>
          <w:sz w:val="20"/>
          <w:szCs w:val="20"/>
        </w:rPr>
        <w:t xml:space="preserve">(ИНН 526200136790, СНИЛС 008-937-027 63, адрес: 620000, г. Екатеринбург, почтамт, а/я-217) - член САУ "Саморегулируемая организация "Северная Столица" (ОГРН 1027806876173, ИНН 7813175754, юридический адрес: 194100, г. Санкт-Петербург, г. Санкт-Петербург, ул. </w:t>
      </w:r>
      <w:proofErr w:type="spellStart"/>
      <w:r w:rsidRPr="00F263E1">
        <w:rPr>
          <w:rFonts w:ascii="NTTimes/Cyrillic" w:hAnsi="NTTimes/Cyrillic" w:cs="Times New Roman"/>
          <w:sz w:val="20"/>
          <w:szCs w:val="20"/>
        </w:rPr>
        <w:t>Новолитовская</w:t>
      </w:r>
      <w:proofErr w:type="spellEnd"/>
      <w:r w:rsidRPr="00F263E1">
        <w:rPr>
          <w:rFonts w:ascii="NTTimes/Cyrillic" w:hAnsi="NTTimes/Cyrillic" w:cs="Times New Roman"/>
          <w:sz w:val="20"/>
          <w:szCs w:val="20"/>
        </w:rPr>
        <w:t xml:space="preserve">, д. 15, лит. "А"), действующий на основании </w:t>
      </w:r>
      <w:bookmarkEnd w:id="0"/>
      <w:r w:rsidRPr="00F263E1">
        <w:rPr>
          <w:rFonts w:ascii="NTTimes/Cyrillic" w:hAnsi="NTTimes/Cyrillic" w:cs="Times New Roman"/>
          <w:sz w:val="20"/>
          <w:szCs w:val="20"/>
        </w:rPr>
        <w:t xml:space="preserve">Постановления Семнадцатого арбитражного апелляционного суда по делу № А60-54625/2017 от 08.10.2020 г., </w:t>
      </w:r>
      <w:r w:rsidRPr="00F263E1">
        <w:rPr>
          <w:rFonts w:ascii="NTTimes/Cyrillic" w:hAnsi="NTTimes/Cyrillic" w:cs="Times New Roman"/>
          <w:color w:val="0D0D0D"/>
          <w:sz w:val="20"/>
          <w:szCs w:val="20"/>
        </w:rPr>
        <w:t xml:space="preserve">именуемое в дальнейшем </w:t>
      </w:r>
      <w:r w:rsidRPr="00F263E1">
        <w:rPr>
          <w:rFonts w:ascii="NTTimes/Cyrillic" w:hAnsi="NTTimes/Cyrillic" w:cs="Times New Roman"/>
          <w:b/>
          <w:bCs/>
          <w:color w:val="0D0D0D"/>
          <w:sz w:val="20"/>
          <w:szCs w:val="20"/>
        </w:rPr>
        <w:t>«Продавец»</w:t>
      </w:r>
      <w:r w:rsidRPr="00F263E1">
        <w:rPr>
          <w:rFonts w:ascii="NTTimes/Cyrillic" w:hAnsi="NTTimes/Cyrillic" w:cs="Times New Roman"/>
          <w:color w:val="0D0D0D"/>
          <w:sz w:val="20"/>
          <w:szCs w:val="20"/>
        </w:rPr>
        <w:t xml:space="preserve">, с одной стороны, и ____________________________________________ в лице ____________________________________________, </w:t>
      </w:r>
      <w:proofErr w:type="spellStart"/>
      <w:r w:rsidRPr="00F263E1">
        <w:rPr>
          <w:rFonts w:ascii="NTTimes/Cyrillic" w:hAnsi="NTTimes/Cyrillic" w:cs="Times New Roman"/>
          <w:color w:val="0D0D0D"/>
          <w:sz w:val="20"/>
          <w:szCs w:val="20"/>
        </w:rPr>
        <w:t>действующ</w:t>
      </w:r>
      <w:proofErr w:type="spellEnd"/>
      <w:r w:rsidRPr="00F263E1">
        <w:rPr>
          <w:rFonts w:ascii="NTTimes/Cyrillic" w:hAnsi="NTTimes/Cyrillic" w:cs="Times New Roman"/>
          <w:color w:val="0D0D0D"/>
          <w:sz w:val="20"/>
          <w:szCs w:val="20"/>
        </w:rPr>
        <w:t>___ на основании _____________________, именуемое в дальнейшем «Покупатель», с другой стороны, вместе именуемые «Стороны», заключили настоящий Договор о нижеследующем:</w:t>
      </w:r>
    </w:p>
    <w:p w14:paraId="2291B903" w14:textId="77777777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1. ПРЕДМЕТ ДОГОВОРА</w:t>
      </w:r>
    </w:p>
    <w:p w14:paraId="4B736A53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1.1. Продавец продает, а Покупатель покупает следующее имущество (далее – </w:t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«Имущество»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):</w:t>
      </w:r>
    </w:p>
    <w:p w14:paraId="25C2E1DF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1.2. Имущество приобретается Покупателем у Продавца по результатам проведения торгов и признания Покупателя победителем (единственным участником) торгов по лоту № __ в соответствии с Протоколом о результатах торгов по продаже имущества ОАО «ЗАВОД РАДИОАППАРАТУРЫ».</w:t>
      </w:r>
    </w:p>
    <w:p w14:paraId="405FFB2F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1.3. Покупатель, заключая Договор, подтверждает, что ознакомлен со стоимостью, фактическим состоянием, правоустанавливающими, техническими и любыми иными имеющимися в распоряжении Продавца и находящимися в распоряжении государственных и муниципальных органов, физических и юридических лиц, в т.ч. АО </w:t>
      </w:r>
      <w:r w:rsidRPr="00522C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«Российский аукционный дом»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>,</w:t>
      </w:r>
      <w:r w:rsidRPr="00522C41">
        <w:rPr>
          <w:rFonts w:ascii="NTTimes/Cyrillic" w:eastAsia="Times New Roman" w:hAnsi="NTTimes/Cyrillic" w:cs="NTTimes/Cyrillic"/>
          <w:b/>
          <w:bCs/>
          <w:sz w:val="20"/>
          <w:szCs w:val="20"/>
          <w:lang w:eastAsia="ru-RU"/>
        </w:rPr>
        <w:t xml:space="preserve"> </w:t>
      </w:r>
      <w:r w:rsidRPr="00522C41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К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оммерческий банк «Транспортный», ГК </w:t>
      </w:r>
      <w:r w:rsidRPr="00522C41">
        <w:rPr>
          <w:rFonts w:ascii="Times New Roman" w:eastAsia="Times New Roman" w:hAnsi="Times New Roman" w:cs="Times New Roman"/>
          <w:sz w:val="20"/>
          <w:szCs w:val="20"/>
          <w:lang w:eastAsia="ru-RU"/>
        </w:rPr>
        <w:t>«Агентство по страхованию вкладов»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документами на Имущество, любой информацией об Имуществе, возможными 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правопритязаниями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на Имущество со стороны третьих лиц, возможными ограничениями, обременениями Имущества, возможным использованием Имущества третьими лицами, возможным обжалованием результатов торгов по продаже имущества банкрота, возможном наличии связанной с Имущество задолженности Продавца перед третьими лицами, принимает на себя все соответствующие юридические и паровые риски приобретения такого рода Имущества, самостоятельно произвел полный и всесторонний осмотр Имущества, убедился в отсутствии недостатков, в т.ч. скрытых недостатков, никаких претензий к Продавцу и его конкурсному управляющему не имеет. Также Покупатель, заключая договор, подтверждает ознакомление с нормами Федерального закона «О несостоятельности (банкротстве)» и иных актов, регулирующих связанные с банкротством правоотношения, Регламентом Электронной торговой площадки АО </w:t>
      </w:r>
      <w:r w:rsidRPr="00522C4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«Российский аукционный дом»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, Приказом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 xml:space="preserve">Минэкономразвития РФ от 23.07.2015 г.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val="en-US" w:eastAsia="ru-RU"/>
        </w:rPr>
        <w:t>N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>495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К, Положением о продаже Имущества, публикациями относительно Продавца и Имущества в газетах, в т.ч. «Вестник государственной регистрации», «Коммерсантъ», на сайте ЕФРСБ, судебными актами по делу о банкротстве Продавца, а также по иным делам, в которых Продавец выступает в качестве истца, ответчика, заявителя, заинтересованного или третьего лица, должника или кредитора и т.д. либо в которых так или иначе упоминалось Имущество.</w:t>
      </w:r>
    </w:p>
    <w:p w14:paraId="3D340561" w14:textId="03329523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2. ЦЕНА ДОГОВОРА </w:t>
      </w:r>
    </w:p>
    <w:p w14:paraId="0FBF22C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2.1. </w:t>
      </w:r>
      <w:r w:rsidRPr="00522C41">
        <w:rPr>
          <w:rFonts w:ascii="NTTimes/Cyrillic" w:eastAsia="Times New Roman" w:hAnsi="NTTimes/Cyrillic" w:cs="NTTimes/Cyrillic"/>
          <w:spacing w:val="-1"/>
          <w:sz w:val="20"/>
          <w:szCs w:val="20"/>
          <w:lang w:eastAsia="ru-RU"/>
        </w:rPr>
        <w:t xml:space="preserve">Стоимость Имущества, определенная по результатам торгов, составляет </w:t>
      </w:r>
      <w:r w:rsidRPr="00522C41">
        <w:rPr>
          <w:rFonts w:ascii="Calibri" w:eastAsia="Times New Roman" w:hAnsi="Calibri" w:cs="NTTimes/Cyrillic"/>
          <w:sz w:val="20"/>
          <w:szCs w:val="20"/>
          <w:lang w:eastAsia="ru-RU"/>
        </w:rPr>
        <w:t>_______</w:t>
      </w: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>. С</w:t>
      </w:r>
      <w:r w:rsidRPr="00522C41">
        <w:rPr>
          <w:rFonts w:ascii="NTTimes/Cyrillic" w:eastAsia="Times New Roman" w:hAnsi="NTTimes/Cyrillic" w:cs="NTTimes/Cyrillic"/>
          <w:spacing w:val="-1"/>
          <w:sz w:val="20"/>
          <w:szCs w:val="20"/>
          <w:lang w:eastAsia="ru-RU"/>
        </w:rPr>
        <w:t xml:space="preserve"> учетом ранее уплаченного задатка к оплате </w:t>
      </w:r>
      <w:r w:rsidRPr="00522C41">
        <w:rPr>
          <w:rFonts w:ascii="Calibri" w:eastAsia="Times New Roman" w:hAnsi="Calibri" w:cs="NTTimes/Cyrillic"/>
          <w:sz w:val="20"/>
          <w:szCs w:val="20"/>
          <w:lang w:eastAsia="ru-RU"/>
        </w:rPr>
        <w:t>______</w:t>
      </w: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>.</w:t>
      </w:r>
    </w:p>
    <w:p w14:paraId="32A5B2D0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b/>
          <w:spacing w:val="-2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pacing w:val="-2"/>
          <w:sz w:val="20"/>
          <w:szCs w:val="20"/>
          <w:lang w:eastAsia="ru-RU"/>
        </w:rPr>
        <w:t xml:space="preserve">2.2.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Покупатель  за свой счет несет  все  расходы и самостоятельно проводит все мероприятия, связанные с оформлением  Договора  в  соответствии с действующим законодательством, уплатой государственных пошлин и сборов, изготовлением справок, оформлением технической и разрешительной документации, снятию залога с Имущества, заверением копий документов, прохождением любых проверок, вывозом Имущества с территории Продавца и т.д. Указанные расходы не включаются в сумму, указанную в п. 2.1 Договора и уплачиваются Покупателем самостоятельно по мере необходимости.</w:t>
      </w:r>
    </w:p>
    <w:p w14:paraId="19C9A7D6" w14:textId="58757158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3. СРОКИ И ПОРЯДОК ОПЛАТЫ</w:t>
      </w:r>
    </w:p>
    <w:p w14:paraId="6838812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3.1. Покупатель обязан оплатить стоимость Имущества, указанную в п. 2.1. Договора, не позднее 30 дней с даты подписания Договора. Стороны пришли к соглашению о том, что несоблюдение указанного срока оплаты Имущества в полном объеме будет являться существенным нарушением условий Договора.</w:t>
      </w:r>
    </w:p>
    <w:p w14:paraId="5ABF88C9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3.2. Сумма, определенная в п. 2.1. Договора, должна быть уплачена Покупателем путем безналичного перечисления денежных средств на расчетный счет Продавца, указанный в п. 8 Договора.  </w:t>
      </w:r>
    </w:p>
    <w:p w14:paraId="00EF7C23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3.3. Моментом исполнения обязанности Покупателя по оплате Имущества является поступление суммы, указанной в п. 2.1. Договора, на расчетный счет Продавца, </w:t>
      </w:r>
      <w:proofErr w:type="gramStart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указанный  в</w:t>
      </w:r>
      <w:proofErr w:type="gram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п. 8 Договора. </w:t>
      </w:r>
    </w:p>
    <w:p w14:paraId="7E79FA84" w14:textId="2C8A2C3D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lastRenderedPageBreak/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4. ОБЯЗАННОСТИ СТОРОН</w:t>
      </w:r>
    </w:p>
    <w:p w14:paraId="288C95D0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  <w:t>4.1. Продавец обязуется:</w:t>
      </w:r>
    </w:p>
    <w:p w14:paraId="345C1552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4.1.1. Передать Покупателю Имущество в срок не позднее 10 дней со дня полной оплаты Имущества по Акту приема-передачи (Приложение № 1 к Договору) со всеми документами по месту нахождения Продавца; </w:t>
      </w:r>
    </w:p>
    <w:p w14:paraId="4BAAAC93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4.1.2. </w:t>
      </w:r>
      <w:proofErr w:type="gramStart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>Обеспечить  явку</w:t>
      </w:r>
      <w:proofErr w:type="gramEnd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своего уполномоченного представителя для подписания Акта приема-передачи (при условии исполнения Покупателем своей обязанности по оплате цены продажи, установленной п. 2.1. настоящего Договора).  </w:t>
      </w:r>
    </w:p>
    <w:p w14:paraId="6DAB6FAC" w14:textId="77777777" w:rsidR="00522C41" w:rsidRPr="00522C41" w:rsidRDefault="00522C41" w:rsidP="00522C41">
      <w:pPr>
        <w:spacing w:after="0" w:line="240" w:lineRule="auto"/>
        <w:ind w:firstLine="720"/>
        <w:jc w:val="both"/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i/>
          <w:sz w:val="20"/>
          <w:szCs w:val="20"/>
          <w:lang w:eastAsia="ru-RU"/>
        </w:rPr>
        <w:t>4.2. Покупатель обязуется:</w:t>
      </w:r>
    </w:p>
    <w:p w14:paraId="64E80561" w14:textId="59E68F71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4.2.1. Оплатить стоимость Имущества в размере, порядке и сроки, </w:t>
      </w:r>
      <w:r w:rsidR="00815765">
        <w:rPr>
          <w:rFonts w:ascii="NTTimes/Cyrillic" w:eastAsia="Times New Roman" w:hAnsi="NTTimes/Cyrillic" w:cs="NTTimes/Cyrillic"/>
          <w:sz w:val="20"/>
          <w:szCs w:val="20"/>
          <w:lang w:eastAsia="ru-RU"/>
        </w:rPr>
        <w:t>установленные</w:t>
      </w:r>
      <w:bookmarkStart w:id="3" w:name="_GoBack"/>
      <w:bookmarkEnd w:id="3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в п. 2. и п. 3. Договора;  </w:t>
      </w:r>
    </w:p>
    <w:p w14:paraId="342349A8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4.2.2. Принять Имущество и документы на условиях и в </w:t>
      </w:r>
      <w:proofErr w:type="gramStart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>сроки,  предусмотренных</w:t>
      </w:r>
      <w:proofErr w:type="gramEnd"/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Договором;</w:t>
      </w:r>
    </w:p>
    <w:p w14:paraId="48CD8FB1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4.2.3. Обеспечить безопасную и надлежащую эксплуатацию Имущества, исполнение всех требований действующего законодательства. </w:t>
      </w:r>
    </w:p>
    <w:p w14:paraId="110E5517" w14:textId="77777777" w:rsidR="00522C41" w:rsidRPr="00522C41" w:rsidRDefault="00522C41" w:rsidP="00522C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2C4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4.2.4. Самостоятельно снять все ограничения и обременения Имущества для чего, при необходимости действовать от имени Продавца, запросить у него соответствующую доверенность.  </w:t>
      </w:r>
    </w:p>
    <w:p w14:paraId="1F6B6CC8" w14:textId="77777777" w:rsidR="00522C41" w:rsidRDefault="00522C41" w:rsidP="00522C41">
      <w:pPr>
        <w:spacing w:after="0" w:line="240" w:lineRule="auto"/>
        <w:jc w:val="center"/>
        <w:rPr>
          <w:rFonts w:eastAsia="Times New Roman" w:cs="NTTimes/Cyrillic"/>
          <w:b/>
          <w:sz w:val="20"/>
          <w:szCs w:val="20"/>
          <w:lang w:eastAsia="ru-RU"/>
        </w:rPr>
      </w:pPr>
    </w:p>
    <w:p w14:paraId="6DE31A63" w14:textId="46C219FA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5. ОТВЕТСТВЕННОСТЬ СТОРОН</w:t>
      </w:r>
    </w:p>
    <w:p w14:paraId="3C78294C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5.1. Стороны несут ответственность за неисполнение либо ненадлежащее исполнение условий Договора в соответствии с требованиями законодательства.</w:t>
      </w:r>
    </w:p>
    <w:p w14:paraId="68D520A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5.2. В случае, если Покупатель в срок, указанный в п. 3.1. Договора, не исполнил обязанность по оплате стоимости Имущества в полном объеме, Договор может быть расторгнут (или заявлен односторонний отказ от его исполнения) по инициативе Продавца в одностороннем внесудебном порядке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 посредством Почты России. Уплаченный к моменту расторжения Договора задаток при этом возврату не подлежит. </w:t>
      </w:r>
    </w:p>
    <w:p w14:paraId="53526A8D" w14:textId="468FFFA2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6. СРОК ДЕЙСТВИЯ ДОГОВОРА</w:t>
      </w:r>
    </w:p>
    <w:p w14:paraId="1BCE92CB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6.1. Договор вступает в силу с момента его заключения.</w:t>
      </w:r>
    </w:p>
    <w:p w14:paraId="5EE23AFA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6.2. Договор прекращает свое действие после исполнения Сторонами своих обязательств, а также в порядке, указанном в п. 5.2. Договора.</w:t>
      </w:r>
    </w:p>
    <w:p w14:paraId="27FD82BB" w14:textId="1D4ED23B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7 . РАЗРЕШЕНИЕ СПОРОВ И ИНЫЕ ВОПРОСЫ</w:t>
      </w:r>
    </w:p>
    <w:p w14:paraId="438D07B7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7.1.  Все споры и разногласия, возникающие по Договору или в связи с ним, разрешаются путем переговоров между Сторонами.</w:t>
      </w:r>
    </w:p>
    <w:p w14:paraId="146DD1C6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7.2. В случае недостижения согласия путем переговоров, споры подлежат рассмотрению в судебном порядке в Арбитражном суде Свердловской области.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14:paraId="541547AF" w14:textId="77777777" w:rsidR="00522C41" w:rsidRPr="00522C41" w:rsidRDefault="00522C41" w:rsidP="00522C41">
      <w:pPr>
        <w:spacing w:after="0" w:line="240" w:lineRule="auto"/>
        <w:ind w:firstLine="709"/>
        <w:jc w:val="both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7.3 Договор составлен в двух экземплярах, имеющих одинаковую юридическую силу, по одному экземпляру для Продавца и Покупателя. Договор считается заключенным в т.ч. в случае направления Покупателем на указанный в п. 8 Договора адрес электронной почты Продавца отсканированный экземпляр Договора с подписью уполномоченного представителя Покупателя.</w:t>
      </w:r>
    </w:p>
    <w:p w14:paraId="4F6BEB9A" w14:textId="73E3ECE2" w:rsidR="00522C41" w:rsidRPr="00522C41" w:rsidRDefault="00522C41" w:rsidP="00522C41">
      <w:pPr>
        <w:spacing w:after="0" w:line="240" w:lineRule="auto"/>
        <w:jc w:val="center"/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</w:pPr>
      <w:r>
        <w:rPr>
          <w:rFonts w:eastAsia="Times New Roman" w:cs="NTTimes/Cyrillic"/>
          <w:b/>
          <w:sz w:val="20"/>
          <w:szCs w:val="20"/>
          <w:lang w:eastAsia="ru-RU"/>
        </w:rPr>
        <w:br/>
      </w: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8. АДРЕСА И РЕКВИЗИТЫ СТОРОН</w:t>
      </w:r>
    </w:p>
    <w:p w14:paraId="7A3A436A" w14:textId="4CFB1C31" w:rsidR="00522C41" w:rsidRPr="00522C41" w:rsidRDefault="00522C41" w:rsidP="00522C41">
      <w:pPr>
        <w:spacing w:after="0" w:line="240" w:lineRule="auto"/>
        <w:jc w:val="both"/>
        <w:rPr>
          <w:rFonts w:eastAsia="Times New Roman" w:cs="NTTimes/Cyrillic"/>
          <w:i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>Продавец: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 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ОАО «ЗАВОД РАДИОАППАРАТУРЫ», ИНН 6608000301, КПП 668501001, ОГРН 1026605387940, почтовый адрес </w:t>
      </w:r>
      <w:r w:rsidRPr="00522C41">
        <w:rPr>
          <w:rFonts w:ascii="NTTimes/Cyrillic" w:eastAsia="Times New Roman" w:hAnsi="NTTimes/Cyrillic" w:cs="NTTimes/Cyrillic"/>
          <w:bCs/>
          <w:sz w:val="20"/>
          <w:szCs w:val="20"/>
          <w:lang w:eastAsia="ru-RU"/>
        </w:rPr>
        <w:t xml:space="preserve">620000, г. Екатеринбург, почтамт, а/я-217, юридический адрес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620142, г. Екатеринбург, ул. Щорса, 7, 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E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-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mail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: 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rztikhonov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@</w:t>
      </w:r>
      <w:proofErr w:type="spellStart"/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gmail</w:t>
      </w:r>
      <w:proofErr w:type="spellEnd"/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>.</w:t>
      </w:r>
      <w:r w:rsidRPr="00522C41">
        <w:rPr>
          <w:rFonts w:ascii="NTTimes/Cyrillic" w:eastAsia="Times New Roman" w:hAnsi="NTTimes/Cyrillic" w:cs="NTTimes/Cyrillic"/>
          <w:sz w:val="20"/>
          <w:szCs w:val="20"/>
          <w:lang w:val="en-US" w:eastAsia="ru-RU"/>
        </w:rPr>
        <w:t>com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  тел. 89103918028, р/с № </w:t>
      </w:r>
      <w:r w:rsidRPr="00522C41">
        <w:rPr>
          <w:rFonts w:ascii="NTTimes/Cyrillic" w:eastAsia="Times New Roman" w:hAnsi="NTTimes/Cyrillic" w:cs="NTTimes/Cyrillic"/>
          <w:sz w:val="20"/>
          <w:szCs w:val="20"/>
          <w:shd w:val="clear" w:color="auto" w:fill="FFFFFF"/>
          <w:lang w:eastAsia="ru-RU"/>
        </w:rPr>
        <w:t>40702810018280000133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 в филиале банка ВТБ (ПАО) в г. Екатеринбурге, к/с № 30101810400000000952, БИК 046577952</w:t>
      </w:r>
      <w:r>
        <w:rPr>
          <w:rFonts w:eastAsia="Times New Roman" w:cs="NTTimes/Cyrillic"/>
          <w:sz w:val="20"/>
          <w:szCs w:val="20"/>
          <w:lang w:eastAsia="ru-RU"/>
        </w:rPr>
        <w:t>.</w:t>
      </w:r>
      <w:r>
        <w:rPr>
          <w:rFonts w:eastAsia="Times New Roman" w:cs="NTTimes/Cyrillic"/>
          <w:sz w:val="20"/>
          <w:szCs w:val="20"/>
          <w:lang w:eastAsia="ru-RU"/>
        </w:rPr>
        <w:br/>
      </w:r>
    </w:p>
    <w:p w14:paraId="28393CDC" w14:textId="77777777" w:rsidR="00522C41" w:rsidRPr="00522C41" w:rsidRDefault="00522C41" w:rsidP="00522C41">
      <w:pPr>
        <w:spacing w:after="0" w:line="240" w:lineRule="auto"/>
        <w:ind w:right="-412"/>
        <w:rPr>
          <w:rFonts w:ascii="NTTimes/Cyrillic" w:eastAsia="Times New Roman" w:hAnsi="NTTimes/Cyrillic" w:cs="NTTimes/Cyrillic"/>
          <w:sz w:val="20"/>
          <w:szCs w:val="20"/>
          <w:lang w:eastAsia="ru-RU"/>
        </w:rPr>
      </w:pPr>
      <w:r w:rsidRPr="00522C41">
        <w:rPr>
          <w:rFonts w:ascii="NTTimes/Cyrillic" w:eastAsia="Times New Roman" w:hAnsi="NTTimes/Cyrillic" w:cs="NTTimes/Cyrillic"/>
          <w:b/>
          <w:sz w:val="20"/>
          <w:szCs w:val="20"/>
          <w:lang w:eastAsia="ru-RU"/>
        </w:rPr>
        <w:t xml:space="preserve">Покупатель: </w:t>
      </w:r>
      <w:r w:rsidRPr="00522C41">
        <w:rPr>
          <w:rFonts w:ascii="NTTimes/Cyrillic" w:eastAsia="Times New Roman" w:hAnsi="NTTimes/Cyrillic" w:cs="NTTimes/Cyrillic"/>
          <w:sz w:val="20"/>
          <w:szCs w:val="20"/>
          <w:lang w:eastAsia="ru-RU"/>
        </w:rPr>
        <w:t xml:space="preserve">__________________________________________________________________________  </w:t>
      </w:r>
    </w:p>
    <w:p w14:paraId="6D79DA1A" w14:textId="77777777" w:rsidR="00E90A42" w:rsidRDefault="00E90A42"/>
    <w:sectPr w:rsidR="00E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B3"/>
    <w:rsid w:val="001A2ECE"/>
    <w:rsid w:val="00522C41"/>
    <w:rsid w:val="00815765"/>
    <w:rsid w:val="00B07FB3"/>
    <w:rsid w:val="00E90A42"/>
    <w:rsid w:val="00EE46CC"/>
    <w:rsid w:val="00F263E1"/>
    <w:rsid w:val="00F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30FD"/>
  <w15:chartTrackingRefBased/>
  <w15:docId w15:val="{289CABAC-9BEC-4A0B-9D1B-5167B0B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Галоян Гаяне Меружановна</dc:creator>
  <cp:keywords/>
  <dc:description/>
  <cp:lastModifiedBy>Полякова Елена Сергеевна</cp:lastModifiedBy>
  <cp:revision>6</cp:revision>
  <dcterms:created xsi:type="dcterms:W3CDTF">2022-03-10T06:44:00Z</dcterms:created>
  <dcterms:modified xsi:type="dcterms:W3CDTF">2022-12-22T04:48:00Z</dcterms:modified>
</cp:coreProperties>
</file>