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2CF337B" w:rsidR="000E49C9" w:rsidRDefault="007D4AB0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D4AB0">
        <w:rPr>
          <w:rFonts w:ascii="Times New Roman" w:hAnsi="Times New Roman"/>
          <w:sz w:val="22"/>
          <w:szCs w:val="22"/>
        </w:rPr>
        <w:t>Земельный участок площадью ___ кв.м, расположенный по адресу: установлено относительно ориентира, расположенного в границах участка. Почтовый адрес ориентира: Московская область, район Одинцовский, с/п Ершовское, д. Синьково, уч. ___, ГП-5, кадастровый номер: 50:20:0050329:___, категория земель: земли населённых пунктов, виды разрешенного использования: для индивидуального жилищного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C699F8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7D4AB0" w:rsidRPr="007D4AB0">
        <w:rPr>
          <w:rFonts w:ascii="Times New Roman" w:hAnsi="Times New Roman"/>
          <w:sz w:val="22"/>
          <w:szCs w:val="22"/>
        </w:rPr>
        <w:t>3,5 % (три целых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20</cp:revision>
  <cp:lastPrinted>2022-02-18T09:03:00Z</cp:lastPrinted>
  <dcterms:created xsi:type="dcterms:W3CDTF">2022-02-21T14:26:00Z</dcterms:created>
  <dcterms:modified xsi:type="dcterms:W3CDTF">2022-12-21T11:07:00Z</dcterms:modified>
</cp:coreProperties>
</file>