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26D9303E" w:rsidR="007759D4" w:rsidRPr="00722B8E" w:rsidRDefault="003700D9" w:rsidP="00722B8E">
      <w:pPr>
        <w:jc w:val="both"/>
      </w:pPr>
      <w:r w:rsidRPr="00214DDD">
        <w:t xml:space="preserve">АО «Российский аукционный дом» сообщает </w:t>
      </w:r>
      <w:r w:rsidR="002D0750">
        <w:t xml:space="preserve">о </w:t>
      </w:r>
      <w:r w:rsidRPr="00214DDD">
        <w:t xml:space="preserve">переносе даты подведения итогов аукциона, назначенного на </w:t>
      </w:r>
      <w:r w:rsidR="00795061">
        <w:t>2</w:t>
      </w:r>
      <w:r w:rsidR="006B3FAD">
        <w:t>9</w:t>
      </w:r>
      <w:r w:rsidR="00AB00EB" w:rsidRPr="00AB00EB">
        <w:t xml:space="preserve"> </w:t>
      </w:r>
      <w:r w:rsidR="007D0F1B">
        <w:t>дека</w:t>
      </w:r>
      <w:r w:rsidR="00A21853">
        <w:t>бря</w:t>
      </w:r>
      <w:r w:rsidR="00D109D2">
        <w:t xml:space="preserve"> 20</w:t>
      </w:r>
      <w:r w:rsidR="00A46842">
        <w:t>2</w:t>
      </w:r>
      <w:r w:rsidR="00A21853">
        <w:t>2</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C03014" w14:textId="77777777" w:rsidR="006B3FAD" w:rsidRDefault="006B3FAD" w:rsidP="006B3FAD">
      <w:pPr>
        <w:ind w:firstLine="720"/>
        <w:jc w:val="both"/>
      </w:pPr>
      <w:r>
        <w:t>Сведения об объекте (единым лотом) (далее – Объект):</w:t>
      </w:r>
    </w:p>
    <w:p w14:paraId="69016E44" w14:textId="77777777" w:rsidR="006B3FAD" w:rsidRDefault="006B3FAD" w:rsidP="006B3FAD">
      <w:pPr>
        <w:ind w:firstLine="720"/>
        <w:jc w:val="both"/>
      </w:pPr>
      <w:r>
        <w:t xml:space="preserve">- многофункциональное здание с цокольным этажом общей площадью 958,7 кв.м., расположенное по адресу: Ленинградская область, г. Выборг, ул. Садовая, д. 15, кадастровый номер: 47:01:0107004:1612, этажность: 3; </w:t>
      </w:r>
    </w:p>
    <w:p w14:paraId="76F02268" w14:textId="77777777" w:rsidR="006B3FAD" w:rsidRDefault="006B3FAD" w:rsidP="006B3FAD">
      <w:pPr>
        <w:ind w:firstLine="720"/>
        <w:jc w:val="both"/>
      </w:pPr>
      <w:r>
        <w:t xml:space="preserve">- 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 </w:t>
      </w:r>
    </w:p>
    <w:p w14:paraId="4C61C1D1" w14:textId="77777777" w:rsidR="008728D4" w:rsidRDefault="008728D4" w:rsidP="008728D4">
      <w:pPr>
        <w:ind w:firstLine="720"/>
        <w:jc w:val="both"/>
      </w:pPr>
    </w:p>
    <w:p w14:paraId="3DE40A3E" w14:textId="06075AA6" w:rsidR="00382124" w:rsidRDefault="00382124" w:rsidP="00382124">
      <w:pPr>
        <w:pStyle w:val="a3"/>
        <w:widowControl w:val="0"/>
        <w:ind w:left="0" w:right="-1" w:firstLine="720"/>
        <w:rPr>
          <w:b/>
          <w:bCs/>
          <w:szCs w:val="24"/>
        </w:rPr>
      </w:pPr>
      <w:r>
        <w:rPr>
          <w:szCs w:val="24"/>
        </w:rPr>
        <w:t xml:space="preserve">Дата подведения итогов аукциона переносится на </w:t>
      </w:r>
      <w:r w:rsidR="002D0750">
        <w:rPr>
          <w:b/>
          <w:lang w:eastAsia="en-US"/>
        </w:rPr>
        <w:t>2</w:t>
      </w:r>
      <w:r w:rsidR="006B3FAD">
        <w:rPr>
          <w:b/>
          <w:lang w:eastAsia="en-US"/>
        </w:rPr>
        <w:t>3</w:t>
      </w:r>
      <w:r>
        <w:rPr>
          <w:b/>
          <w:lang w:eastAsia="en-US"/>
        </w:rPr>
        <w:t xml:space="preserve"> </w:t>
      </w:r>
      <w:r w:rsidR="006B3FAD">
        <w:rPr>
          <w:b/>
          <w:lang w:eastAsia="en-US"/>
        </w:rPr>
        <w:t>янва</w:t>
      </w:r>
      <w:r w:rsidR="00A21853">
        <w:rPr>
          <w:b/>
          <w:lang w:eastAsia="en-US"/>
        </w:rPr>
        <w:t>ря</w:t>
      </w:r>
      <w:r>
        <w:rPr>
          <w:b/>
          <w:lang w:eastAsia="en-US"/>
        </w:rPr>
        <w:t xml:space="preserve"> 202</w:t>
      </w:r>
      <w:r w:rsidR="006B3FAD">
        <w:rPr>
          <w:b/>
          <w:lang w:eastAsia="en-US"/>
        </w:rPr>
        <w:t>3</w:t>
      </w:r>
      <w:r>
        <w:rPr>
          <w:b/>
          <w:lang w:eastAsia="en-US"/>
        </w:rPr>
        <w:t xml:space="preserve"> года</w:t>
      </w:r>
      <w:r>
        <w:rPr>
          <w:b/>
          <w:bCs/>
          <w:szCs w:val="24"/>
        </w:rPr>
        <w:t>.</w:t>
      </w:r>
    </w:p>
    <w:p w14:paraId="7069C3D0" w14:textId="7319FC25"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6B3FAD">
        <w:rPr>
          <w:b/>
          <w:lang w:eastAsia="en-US"/>
        </w:rPr>
        <w:t>19</w:t>
      </w:r>
      <w:r w:rsidR="00A21853" w:rsidRPr="00A21853">
        <w:rPr>
          <w:b/>
          <w:lang w:eastAsia="en-US"/>
        </w:rPr>
        <w:t xml:space="preserve"> </w:t>
      </w:r>
      <w:r w:rsidR="006B3FAD">
        <w:rPr>
          <w:b/>
          <w:lang w:eastAsia="en-US"/>
        </w:rPr>
        <w:t>янва</w:t>
      </w:r>
      <w:r w:rsidR="00A21853" w:rsidRPr="00A21853">
        <w:rPr>
          <w:b/>
          <w:lang w:eastAsia="en-US"/>
        </w:rPr>
        <w:t xml:space="preserve">ря </w:t>
      </w:r>
      <w:r>
        <w:rPr>
          <w:b/>
          <w:lang w:eastAsia="en-US"/>
        </w:rPr>
        <w:t xml:space="preserve">202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7698D099"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6B3FAD" w:rsidRPr="006B3FAD">
        <w:rPr>
          <w:rFonts w:eastAsia="Calibri"/>
          <w:b/>
          <w:bCs/>
          <w:lang w:eastAsia="en-US"/>
        </w:rPr>
        <w:t>19</w:t>
      </w:r>
      <w:r w:rsidR="00A21853" w:rsidRPr="006B3FAD">
        <w:rPr>
          <w:b/>
          <w:bCs/>
          <w:lang w:eastAsia="en-US"/>
        </w:rPr>
        <w:t xml:space="preserve"> </w:t>
      </w:r>
      <w:r w:rsidR="006B3FAD">
        <w:rPr>
          <w:b/>
          <w:bCs/>
          <w:lang w:eastAsia="en-US"/>
        </w:rPr>
        <w:t>янва</w:t>
      </w:r>
      <w:r w:rsidR="00A21853" w:rsidRPr="00A21853">
        <w:rPr>
          <w:b/>
          <w:lang w:eastAsia="en-US"/>
        </w:rPr>
        <w:t xml:space="preserve">ря </w:t>
      </w:r>
      <w:r>
        <w:rPr>
          <w:b/>
          <w:lang w:eastAsia="en-US"/>
        </w:rPr>
        <w:t>202</w:t>
      </w:r>
      <w:r w:rsidR="006B3FAD">
        <w:rPr>
          <w:b/>
          <w:lang w:eastAsia="en-US"/>
        </w:rPr>
        <w:t>3</w:t>
      </w:r>
      <w:r>
        <w:rPr>
          <w:b/>
          <w:lang w:eastAsia="en-US"/>
        </w:rPr>
        <w:t>.</w:t>
      </w:r>
      <w:r>
        <w:rPr>
          <w:b/>
        </w:rPr>
        <w:t xml:space="preserve"> </w:t>
      </w:r>
    </w:p>
    <w:p w14:paraId="5B5CE49C" w14:textId="7072058D"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7A77FA">
        <w:rPr>
          <w:b/>
          <w:lang w:eastAsia="en-US"/>
        </w:rPr>
        <w:t>2</w:t>
      </w:r>
      <w:r w:rsidR="006B3FAD">
        <w:rPr>
          <w:b/>
          <w:lang w:eastAsia="en-US"/>
        </w:rPr>
        <w:t>0</w:t>
      </w:r>
      <w:r>
        <w:rPr>
          <w:b/>
          <w:lang w:eastAsia="en-US"/>
        </w:rPr>
        <w:t xml:space="preserve"> </w:t>
      </w:r>
      <w:r w:rsidR="006B3FAD">
        <w:rPr>
          <w:b/>
          <w:lang w:eastAsia="en-US"/>
        </w:rPr>
        <w:t>янва</w:t>
      </w:r>
      <w:r w:rsidR="00A21853">
        <w:rPr>
          <w:b/>
          <w:lang w:eastAsia="en-US"/>
        </w:rPr>
        <w:t>ря</w:t>
      </w:r>
      <w:r>
        <w:rPr>
          <w:b/>
          <w:lang w:eastAsia="en-US"/>
        </w:rPr>
        <w:t xml:space="preserve"> 202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19A09336" w14:textId="591CF24C" w:rsidR="006B3FAD" w:rsidRDefault="006B3FAD" w:rsidP="006B3FAD">
      <w:pPr>
        <w:ind w:firstLine="709"/>
        <w:jc w:val="both"/>
        <w:rPr>
          <w:b/>
          <w:bCs/>
        </w:rPr>
      </w:pPr>
      <w:r>
        <w:rPr>
          <w:b/>
          <w:bCs/>
        </w:rPr>
        <w:t>Читать в следующей редакции:</w:t>
      </w:r>
    </w:p>
    <w:p w14:paraId="7717C6B8" w14:textId="77777777" w:rsidR="006B3FAD" w:rsidRDefault="006B3FAD" w:rsidP="006B3FAD">
      <w:pPr>
        <w:ind w:firstLine="709"/>
        <w:jc w:val="both"/>
        <w:rPr>
          <w:b/>
          <w:bCs/>
        </w:rPr>
      </w:pPr>
    </w:p>
    <w:p w14:paraId="67258951" w14:textId="7277C043" w:rsidR="002D0750" w:rsidRPr="006B3FAD" w:rsidRDefault="006B3FAD" w:rsidP="006B3FAD">
      <w:pPr>
        <w:ind w:firstLine="709"/>
        <w:jc w:val="both"/>
        <w:rPr>
          <w:b/>
          <w:bCs/>
        </w:rPr>
      </w:pPr>
      <w:r w:rsidRPr="006B3FAD">
        <w:rPr>
          <w:b/>
          <w:bCs/>
        </w:rPr>
        <w:t xml:space="preserve">Договор купли-продажи заключается между собственником и победителем аукциона </w:t>
      </w:r>
      <w:r>
        <w:rPr>
          <w:b/>
          <w:bCs/>
        </w:rPr>
        <w:t>в течение 10 (десяти) рабочих дней с даты подведения итогов аукциона</w:t>
      </w:r>
      <w:r w:rsidRPr="006B3FAD">
        <w:rPr>
          <w:b/>
          <w:bCs/>
        </w:rPr>
        <w:t xml:space="preserve"> в соответствии с примерной формой, размещенной на сайте www.lot-online.ru в разделе «карточка лота».</w:t>
      </w:r>
    </w:p>
    <w:p w14:paraId="4625F406" w14:textId="60D7FD4A" w:rsidR="006B3FAD" w:rsidRPr="006B3FAD" w:rsidRDefault="006B3FAD" w:rsidP="006B3FAD">
      <w:pPr>
        <w:ind w:firstLine="709"/>
        <w:jc w:val="both"/>
        <w:rPr>
          <w:b/>
          <w:bCs/>
        </w:rPr>
      </w:pPr>
      <w:r w:rsidRPr="006B3FAD">
        <w:rPr>
          <w:b/>
          <w:bCs/>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в течение 10 (десяти) рабочих дней с даты </w:t>
      </w:r>
      <w:r>
        <w:rPr>
          <w:b/>
          <w:bCs/>
        </w:rPr>
        <w:t xml:space="preserve">признания </w:t>
      </w:r>
      <w:proofErr w:type="gramStart"/>
      <w:r w:rsidRPr="006B3FAD">
        <w:rPr>
          <w:b/>
          <w:bCs/>
        </w:rPr>
        <w:t>аукциона</w:t>
      </w:r>
      <w:r>
        <w:rPr>
          <w:b/>
          <w:bCs/>
        </w:rPr>
        <w:t xml:space="preserve">  </w:t>
      </w:r>
      <w:proofErr w:type="spellStart"/>
      <w:r>
        <w:rPr>
          <w:b/>
          <w:bCs/>
        </w:rPr>
        <w:t>несостовшимся</w:t>
      </w:r>
      <w:proofErr w:type="spellEnd"/>
      <w:proofErr w:type="gramEnd"/>
      <w:r w:rsidRPr="006B3FAD">
        <w:rPr>
          <w:b/>
          <w:bCs/>
        </w:rPr>
        <w:t xml:space="preserve"> в соответствии с примерной формой, размещенной на сайте www.lot-online.ru в разделе «карточка лота».</w:t>
      </w: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D0750"/>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K7m08zx6hcIkuXGWKuFRhjYGrMvm5EsguuMUwtAsPMg=</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5zT+iHhZX/WPyv1WrpOVUVDCj0CARPQbtosdVFKAIiM=</DigestValue>
    </Reference>
  </SignedInfo>
  <SignatureValue>fvIKEnhwx9XIUCYUvspHs8jBFWzYiGVOj266MJBbRaciq/T75OUsT6nMoQJqmiGk
GmUFNsumqt3AvNs1SfmM4Q==</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1E+n0dY3vi9M6kNHlubYtPcggGQ=</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PFOrWMH2TKBqy5dfAVFnkGXWdgo=</DigestValue>
      </Reference>
      <Reference URI="/word/styles.xml?ContentType=application/vnd.openxmlformats-officedocument.wordprocessingml.styles+xml">
        <DigestMethod Algorithm="http://www.w3.org/2000/09/xmldsig#sha1"/>
        <DigestValue>cIStzdMKDcMxf48dyOR80HvUMUI=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mdssi:Format>YYYY-MM-DDThh:mm:ssTZD</mdssi:Format>
          <mdssi:Value>2022-12-26T09:23:23Z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2022-12-26T09:23:23Z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208</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80</cp:revision>
  <cp:lastPrinted>2018-07-24T08:51:00Z</cp:lastPrinted>
  <dcterms:created xsi:type="dcterms:W3CDTF">2014-07-08T11:34:00Z</dcterms:created>
  <dcterms:modified xsi:type="dcterms:W3CDTF">2022-12-26T09:16:00Z</dcterms:modified>
</cp:coreProperties>
</file>