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4D702A95" w:rsidR="000207CC" w:rsidRDefault="000207CC" w:rsidP="000207CC">
      <w:pPr>
        <w:spacing w:before="120" w:after="120"/>
        <w:jc w:val="both"/>
        <w:rPr>
          <w:color w:val="000000"/>
        </w:rPr>
      </w:pPr>
      <w:r w:rsidRPr="000207C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0207CC">
        <w:rPr>
          <w:rFonts w:eastAsia="Calibri"/>
          <w:lang w:eastAsia="en-US"/>
        </w:rPr>
        <w:t>e-mail</w:t>
      </w:r>
      <w:proofErr w:type="spellEnd"/>
      <w:r w:rsidR="002D1226">
        <w:rPr>
          <w:rFonts w:eastAsia="Calibri"/>
          <w:lang w:eastAsia="en-US"/>
        </w:rPr>
        <w:t xml:space="preserve"> </w:t>
      </w:r>
      <w:r w:rsidR="002D1226" w:rsidRPr="002D1226">
        <w:rPr>
          <w:rFonts w:eastAsia="Calibri"/>
          <w:lang w:eastAsia="en-US"/>
        </w:rPr>
        <w:t>ersh@auction-house.ru),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1027739327880), конкурсным управляющим (ликвидатором) которого на основании решения Арбитражного суда г. Москвы от 29 февраля 2016 г. по делу № А40-252156/2015 является государственная корпорация «Агентство по страхованию вкладов» (109240, г. Москва, ул. Высоцкого, д. 4</w:t>
      </w:r>
      <w:r w:rsidRPr="000207CC">
        <w:rPr>
          <w:rFonts w:eastAsia="Calibri"/>
          <w:lang w:eastAsia="en-US"/>
        </w:rPr>
        <w:t>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DF29A6">
        <w:rPr>
          <w:color w:val="000000"/>
        </w:rPr>
        <w:t>повторных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Pr="000207CC">
        <w:t>(</w:t>
      </w:r>
      <w:r w:rsidR="002D1226" w:rsidRPr="002D1226">
        <w:t>сообщение №02030154708 в газете АО «Коммерсантъ» №177(7378) от 24.09.2022 г.</w:t>
      </w:r>
      <w:r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2D1226" w:rsidRPr="002D1226">
        <w:rPr>
          <w:b/>
          <w:bCs/>
        </w:rPr>
        <w:t xml:space="preserve">19.12.2022 </w:t>
      </w:r>
      <w:r w:rsidR="003F4197" w:rsidRPr="00DF29A6">
        <w:rPr>
          <w:b/>
          <w:bCs/>
        </w:rPr>
        <w:t>г.</w:t>
      </w:r>
      <w:r w:rsidR="001B37C4" w:rsidRPr="00DF29A6">
        <w:rPr>
          <w:b/>
          <w:bCs/>
        </w:rPr>
        <w:t>,</w:t>
      </w:r>
      <w:r w:rsidR="001B37C4">
        <w:t xml:space="preserve"> </w:t>
      </w:r>
      <w:r>
        <w:t>заключе</w:t>
      </w:r>
      <w:r w:rsidR="002D1226">
        <w:t>ны</w:t>
      </w:r>
      <w:r>
        <w:rPr>
          <w:color w:val="000000"/>
        </w:rPr>
        <w:t xml:space="preserve"> следующи</w:t>
      </w:r>
      <w:r w:rsidR="002D1226">
        <w:rPr>
          <w:color w:val="000000"/>
        </w:rPr>
        <w:t>е</w:t>
      </w:r>
      <w:r>
        <w:rPr>
          <w:color w:val="000000"/>
        </w:rPr>
        <w:t xml:space="preserve"> догово</w:t>
      </w:r>
      <w:r w:rsidR="002D1226">
        <w:rPr>
          <w:color w:val="000000"/>
        </w:rPr>
        <w:t>ры</w:t>
      </w:r>
      <w: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D1226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D50965" w14:textId="77777777" w:rsidR="002D1226" w:rsidRPr="002D1226" w:rsidRDefault="002D1226" w:rsidP="002D1226">
            <w:pPr>
              <w:jc w:val="center"/>
            </w:pPr>
          </w:p>
          <w:p w14:paraId="7AD62AC0" w14:textId="77777777" w:rsidR="002D1226" w:rsidRPr="002D1226" w:rsidRDefault="002D1226" w:rsidP="002D1226">
            <w:pPr>
              <w:jc w:val="center"/>
            </w:pPr>
            <w:r w:rsidRPr="002D1226">
              <w:t>1</w:t>
            </w:r>
          </w:p>
          <w:p w14:paraId="2132D33E" w14:textId="04ABB7CC" w:rsidR="002D1226" w:rsidRPr="002D1226" w:rsidRDefault="002D1226" w:rsidP="002D122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2F766" w14:textId="77777777" w:rsidR="002D1226" w:rsidRPr="002D1226" w:rsidRDefault="002D1226" w:rsidP="002D1226">
            <w:pPr>
              <w:jc w:val="center"/>
            </w:pPr>
          </w:p>
          <w:p w14:paraId="35DEA440" w14:textId="0F49AA0C" w:rsidR="002D1226" w:rsidRPr="002D1226" w:rsidRDefault="002D1226" w:rsidP="002D122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226">
              <w:rPr>
                <w:rFonts w:ascii="Times New Roman" w:hAnsi="Times New Roman" w:cs="Times New Roman"/>
                <w:sz w:val="24"/>
                <w:szCs w:val="24"/>
              </w:rPr>
              <w:t>2022-15430/119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D455C" w14:textId="77777777" w:rsidR="002D1226" w:rsidRPr="002D1226" w:rsidRDefault="002D1226" w:rsidP="002D1226">
            <w:pPr>
              <w:jc w:val="center"/>
            </w:pPr>
          </w:p>
          <w:p w14:paraId="395003F7" w14:textId="502A9A56" w:rsidR="002D1226" w:rsidRPr="002D1226" w:rsidRDefault="002D1226" w:rsidP="002D122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226">
              <w:rPr>
                <w:rFonts w:ascii="Times New Roman" w:hAnsi="Times New Roman" w:cs="Times New Roman"/>
                <w:sz w:val="24"/>
                <w:szCs w:val="24"/>
              </w:rPr>
              <w:t xml:space="preserve"> 23.12.2022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6FACC3" w14:textId="77777777" w:rsidR="002D1226" w:rsidRPr="002D1226" w:rsidRDefault="002D1226" w:rsidP="002D1226">
            <w:pPr>
              <w:jc w:val="center"/>
            </w:pPr>
          </w:p>
          <w:p w14:paraId="4DB4F6F7" w14:textId="10436E50" w:rsidR="002D1226" w:rsidRPr="002D1226" w:rsidRDefault="002D1226" w:rsidP="002D122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226">
              <w:rPr>
                <w:rFonts w:ascii="Times New Roman" w:hAnsi="Times New Roman" w:cs="Times New Roman"/>
                <w:sz w:val="24"/>
                <w:szCs w:val="24"/>
              </w:rPr>
              <w:t>1 844 904,60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05EBB2C1" w:rsidR="002D1226" w:rsidRPr="002D1226" w:rsidRDefault="002D1226" w:rsidP="002D122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226">
              <w:rPr>
                <w:rFonts w:ascii="Times New Roman" w:hAnsi="Times New Roman" w:cs="Times New Roman"/>
                <w:sz w:val="24"/>
                <w:szCs w:val="24"/>
              </w:rPr>
              <w:t>Алимова Татьяна Евгеньевна</w:t>
            </w:r>
          </w:p>
        </w:tc>
      </w:tr>
      <w:tr w:rsidR="002D1226" w14:paraId="783C4156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7168F" w14:textId="3E3558BA" w:rsidR="002D1226" w:rsidRPr="002D1226" w:rsidRDefault="002D1226" w:rsidP="002D122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94484" w14:textId="1F999D68" w:rsidR="002D1226" w:rsidRPr="002D1226" w:rsidRDefault="002D1226" w:rsidP="002D122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226">
              <w:rPr>
                <w:rFonts w:ascii="Times New Roman" w:hAnsi="Times New Roman" w:cs="Times New Roman"/>
                <w:sz w:val="24"/>
                <w:szCs w:val="24"/>
              </w:rPr>
              <w:t>2022-15431/119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64A42" w14:textId="63385D58" w:rsidR="002D1226" w:rsidRPr="002D1226" w:rsidRDefault="002D1226" w:rsidP="002D122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226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DB7256" w14:textId="0461EC83" w:rsidR="002D1226" w:rsidRPr="002D1226" w:rsidRDefault="002D1226" w:rsidP="002D122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226">
              <w:rPr>
                <w:rFonts w:ascii="Times New Roman" w:hAnsi="Times New Roman" w:cs="Times New Roman"/>
                <w:sz w:val="24"/>
                <w:szCs w:val="24"/>
              </w:rPr>
              <w:t>1 524 568,50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BE1519" w14:textId="3BBB1483" w:rsidR="002D1226" w:rsidRPr="002D1226" w:rsidRDefault="002D1226" w:rsidP="002D122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226">
              <w:rPr>
                <w:rFonts w:ascii="Times New Roman" w:hAnsi="Times New Roman" w:cs="Times New Roman"/>
                <w:sz w:val="24"/>
                <w:szCs w:val="24"/>
              </w:rPr>
              <w:t>Бочкарева Наталия Юрьевна</w:t>
            </w:r>
          </w:p>
        </w:tc>
      </w:tr>
      <w:tr w:rsidR="002D1226" w14:paraId="392E77C7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88C7C" w14:textId="130EC4E7" w:rsidR="002D1226" w:rsidRPr="002D1226" w:rsidRDefault="002D1226" w:rsidP="002D122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223D9" w14:textId="38A48731" w:rsidR="002D1226" w:rsidRPr="002D1226" w:rsidRDefault="002D1226" w:rsidP="002D122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226">
              <w:rPr>
                <w:rFonts w:ascii="Times New Roman" w:hAnsi="Times New Roman" w:cs="Times New Roman"/>
                <w:sz w:val="24"/>
                <w:szCs w:val="24"/>
              </w:rPr>
              <w:t>2022-15432/119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61B84" w14:textId="1AE34243" w:rsidR="002D1226" w:rsidRPr="002D1226" w:rsidRDefault="002D1226" w:rsidP="002D122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226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A6F11" w14:textId="1B71C78E" w:rsidR="002D1226" w:rsidRPr="002D1226" w:rsidRDefault="002D1226" w:rsidP="002D122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226">
              <w:rPr>
                <w:rFonts w:ascii="Times New Roman" w:hAnsi="Times New Roman" w:cs="Times New Roman"/>
                <w:sz w:val="24"/>
                <w:szCs w:val="24"/>
              </w:rPr>
              <w:t>1 193 400,00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13D064" w14:textId="77014370" w:rsidR="002D1226" w:rsidRPr="002D1226" w:rsidRDefault="002D1226" w:rsidP="002D122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226">
              <w:rPr>
                <w:rFonts w:ascii="Times New Roman" w:hAnsi="Times New Roman" w:cs="Times New Roman"/>
                <w:sz w:val="24"/>
                <w:szCs w:val="24"/>
              </w:rPr>
              <w:t>ООО «ГОРОДСКИЕ РЕШЕНИЯ»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2D1226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2022-12-27T11:48:00Z</dcterms:created>
  <dcterms:modified xsi:type="dcterms:W3CDTF">2022-12-27T11:48:00Z</dcterms:modified>
</cp:coreProperties>
</file>