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0AFA9" w14:textId="71F02124" w:rsidR="00587A5D" w:rsidRPr="00587A5D" w:rsidRDefault="00587A5D" w:rsidP="00587A5D">
      <w:pPr>
        <w:jc w:val="center"/>
        <w:rPr>
          <w:b/>
          <w:bCs/>
          <w:sz w:val="28"/>
          <w:szCs w:val="28"/>
        </w:rPr>
      </w:pPr>
      <w:r w:rsidRPr="00587A5D">
        <w:rPr>
          <w:b/>
          <w:bCs/>
          <w:sz w:val="28"/>
          <w:szCs w:val="28"/>
        </w:rPr>
        <w:t>Электронный аукц</w:t>
      </w:r>
      <w:r w:rsidR="009735DC">
        <w:rPr>
          <w:b/>
          <w:bCs/>
          <w:sz w:val="28"/>
          <w:szCs w:val="28"/>
        </w:rPr>
        <w:t>ион</w:t>
      </w:r>
    </w:p>
    <w:p w14:paraId="563FB96A" w14:textId="77777777" w:rsidR="00587A5D" w:rsidRPr="00587A5D" w:rsidRDefault="00587A5D" w:rsidP="00587A5D">
      <w:pPr>
        <w:jc w:val="center"/>
        <w:rPr>
          <w:b/>
          <w:bCs/>
          <w:sz w:val="28"/>
          <w:szCs w:val="28"/>
        </w:rPr>
      </w:pPr>
      <w:r w:rsidRPr="00587A5D">
        <w:rPr>
          <w:b/>
          <w:bCs/>
          <w:sz w:val="28"/>
          <w:szCs w:val="28"/>
        </w:rPr>
        <w:t xml:space="preserve">по продаже прав (требований) Банка «ТРАСТ» (ПАО) </w:t>
      </w:r>
    </w:p>
    <w:p w14:paraId="07C5FA31" w14:textId="77777777" w:rsidR="004F4B23" w:rsidRDefault="004F4B23" w:rsidP="004F4B23">
      <w:pPr>
        <w:jc w:val="center"/>
        <w:rPr>
          <w:b/>
          <w:bCs/>
        </w:rPr>
      </w:pPr>
    </w:p>
    <w:p w14:paraId="511BECDC" w14:textId="63280F5E" w:rsidR="00AC2E9E" w:rsidRPr="00755AD9" w:rsidRDefault="00AC2E9E" w:rsidP="004F4B23">
      <w:pPr>
        <w:jc w:val="center"/>
        <w:rPr>
          <w:b/>
          <w:bCs/>
        </w:rPr>
      </w:pPr>
      <w:r w:rsidRPr="006E7FAB">
        <w:rPr>
          <w:b/>
          <w:bCs/>
        </w:rPr>
        <w:t xml:space="preserve">Электронный аукцион будет проводиться </w:t>
      </w:r>
      <w:r w:rsidR="008E5D3B">
        <w:rPr>
          <w:b/>
          <w:bCs/>
        </w:rPr>
        <w:t>«</w:t>
      </w:r>
      <w:r w:rsidR="00EE03A6">
        <w:rPr>
          <w:b/>
          <w:bCs/>
        </w:rPr>
        <w:t>1</w:t>
      </w:r>
      <w:r w:rsidR="00D955AA">
        <w:rPr>
          <w:b/>
          <w:bCs/>
        </w:rPr>
        <w:t>5</w:t>
      </w:r>
      <w:r w:rsidR="008E5D3B" w:rsidRPr="00755AD9">
        <w:rPr>
          <w:b/>
          <w:bCs/>
        </w:rPr>
        <w:t xml:space="preserve">» </w:t>
      </w:r>
      <w:r w:rsidR="00D955AA">
        <w:rPr>
          <w:b/>
          <w:bCs/>
        </w:rPr>
        <w:t>февраля</w:t>
      </w:r>
      <w:r w:rsidR="00CA455D" w:rsidRPr="00755AD9">
        <w:rPr>
          <w:b/>
          <w:bCs/>
        </w:rPr>
        <w:t xml:space="preserve"> </w:t>
      </w:r>
      <w:r w:rsidR="00873DA7" w:rsidRPr="00755AD9">
        <w:rPr>
          <w:b/>
          <w:bCs/>
        </w:rPr>
        <w:t>202</w:t>
      </w:r>
      <w:r w:rsidR="00D955AA">
        <w:rPr>
          <w:b/>
          <w:bCs/>
        </w:rPr>
        <w:t>3</w:t>
      </w:r>
      <w:r w:rsidR="00873DA7" w:rsidRPr="00755AD9">
        <w:rPr>
          <w:b/>
          <w:bCs/>
        </w:rPr>
        <w:t xml:space="preserve"> г. </w:t>
      </w:r>
      <w:r w:rsidRPr="00755AD9">
        <w:rPr>
          <w:b/>
          <w:bCs/>
        </w:rPr>
        <w:t xml:space="preserve">с </w:t>
      </w:r>
      <w:r w:rsidR="006306FD" w:rsidRPr="00755AD9">
        <w:rPr>
          <w:b/>
          <w:bCs/>
        </w:rPr>
        <w:t>10</w:t>
      </w:r>
      <w:r w:rsidRPr="00755AD9">
        <w:rPr>
          <w:b/>
          <w:bCs/>
        </w:rPr>
        <w:t>:00</w:t>
      </w:r>
    </w:p>
    <w:p w14:paraId="375AA391" w14:textId="77777777" w:rsidR="00AC2E9E" w:rsidRPr="00755AD9" w:rsidRDefault="00AC2E9E" w:rsidP="00AC2E9E">
      <w:pPr>
        <w:jc w:val="center"/>
        <w:rPr>
          <w:b/>
          <w:bCs/>
        </w:rPr>
      </w:pPr>
      <w:r w:rsidRPr="00755AD9">
        <w:rPr>
          <w:b/>
          <w:bCs/>
        </w:rPr>
        <w:t>на электронной торговой площадке АО «Российский аукционный дом»</w:t>
      </w:r>
    </w:p>
    <w:p w14:paraId="2B41BDE1" w14:textId="77777777" w:rsidR="00AC2E9E" w:rsidRPr="00755AD9" w:rsidRDefault="00AC2E9E" w:rsidP="00AC2E9E">
      <w:pPr>
        <w:jc w:val="center"/>
        <w:rPr>
          <w:b/>
          <w:bCs/>
        </w:rPr>
      </w:pPr>
      <w:r w:rsidRPr="00755AD9">
        <w:rPr>
          <w:b/>
          <w:bCs/>
        </w:rPr>
        <w:t xml:space="preserve">по адресу </w:t>
      </w:r>
      <w:hyperlink r:id="rId8" w:history="1">
        <w:r w:rsidRPr="00755AD9">
          <w:rPr>
            <w:rStyle w:val="ac"/>
            <w:b/>
            <w:bCs/>
            <w:lang w:val="en-US"/>
          </w:rPr>
          <w:t>www</w:t>
        </w:r>
        <w:r w:rsidRPr="00755AD9">
          <w:rPr>
            <w:rStyle w:val="ac"/>
            <w:b/>
            <w:bCs/>
          </w:rPr>
          <w:t>.</w:t>
        </w:r>
        <w:r w:rsidRPr="00755AD9">
          <w:rPr>
            <w:rStyle w:val="ac"/>
            <w:b/>
            <w:bCs/>
            <w:lang w:val="en-US"/>
          </w:rPr>
          <w:t>lot</w:t>
        </w:r>
        <w:r w:rsidRPr="00755AD9">
          <w:rPr>
            <w:rStyle w:val="ac"/>
            <w:b/>
            <w:bCs/>
          </w:rPr>
          <w:t>-</w:t>
        </w:r>
        <w:r w:rsidRPr="00755AD9">
          <w:rPr>
            <w:rStyle w:val="ac"/>
            <w:b/>
            <w:bCs/>
            <w:lang w:val="en-US"/>
          </w:rPr>
          <w:t>online</w:t>
        </w:r>
        <w:r w:rsidRPr="00755AD9">
          <w:rPr>
            <w:rStyle w:val="ac"/>
            <w:b/>
            <w:bCs/>
          </w:rPr>
          <w:t>.</w:t>
        </w:r>
        <w:r w:rsidRPr="00755AD9">
          <w:rPr>
            <w:rStyle w:val="ac"/>
            <w:b/>
            <w:bCs/>
            <w:lang w:val="en-US"/>
          </w:rPr>
          <w:t>ru</w:t>
        </w:r>
      </w:hyperlink>
      <w:r w:rsidRPr="00755AD9">
        <w:rPr>
          <w:b/>
          <w:bCs/>
        </w:rPr>
        <w:t xml:space="preserve">. </w:t>
      </w:r>
    </w:p>
    <w:p w14:paraId="141E302A" w14:textId="77777777" w:rsidR="00AC2E9E" w:rsidRPr="00755AD9" w:rsidRDefault="00AC2E9E" w:rsidP="00AC2E9E">
      <w:pPr>
        <w:jc w:val="center"/>
        <w:rPr>
          <w:b/>
          <w:bCs/>
        </w:rPr>
      </w:pPr>
      <w:r w:rsidRPr="00755AD9">
        <w:rPr>
          <w:b/>
          <w:bCs/>
        </w:rPr>
        <w:t>Организатор торгов – АО «Российский аукционный дом».</w:t>
      </w:r>
    </w:p>
    <w:p w14:paraId="652A8369" w14:textId="60B27268" w:rsidR="00AC2E9E" w:rsidRPr="00755AD9" w:rsidRDefault="00AC2E9E" w:rsidP="00AC2E9E">
      <w:pPr>
        <w:jc w:val="center"/>
        <w:rPr>
          <w:b/>
          <w:bCs/>
        </w:rPr>
      </w:pPr>
      <w:r w:rsidRPr="00755AD9">
        <w:rPr>
          <w:b/>
          <w:bCs/>
        </w:rPr>
        <w:t xml:space="preserve">Прием заявок с </w:t>
      </w:r>
      <w:r w:rsidR="00D955AA">
        <w:rPr>
          <w:b/>
          <w:bCs/>
        </w:rPr>
        <w:t>10</w:t>
      </w:r>
      <w:r w:rsidRPr="00755AD9">
        <w:rPr>
          <w:b/>
          <w:bCs/>
        </w:rPr>
        <w:t>.</w:t>
      </w:r>
      <w:r w:rsidR="00D955AA">
        <w:rPr>
          <w:b/>
          <w:bCs/>
        </w:rPr>
        <w:t>01</w:t>
      </w:r>
      <w:r w:rsidRPr="00755AD9">
        <w:rPr>
          <w:b/>
          <w:bCs/>
        </w:rPr>
        <w:t>.202</w:t>
      </w:r>
      <w:r w:rsidR="00D955AA">
        <w:rPr>
          <w:b/>
          <w:bCs/>
        </w:rPr>
        <w:t>3</w:t>
      </w:r>
      <w:r w:rsidRPr="00755AD9">
        <w:rPr>
          <w:b/>
          <w:bCs/>
        </w:rPr>
        <w:t xml:space="preserve"> по </w:t>
      </w:r>
      <w:r w:rsidR="00EE03A6">
        <w:rPr>
          <w:b/>
          <w:bCs/>
        </w:rPr>
        <w:t>0</w:t>
      </w:r>
      <w:r w:rsidR="00D955AA">
        <w:rPr>
          <w:b/>
          <w:bCs/>
        </w:rPr>
        <w:t>9</w:t>
      </w:r>
      <w:r w:rsidR="00873DA7" w:rsidRPr="00755AD9">
        <w:rPr>
          <w:b/>
          <w:bCs/>
        </w:rPr>
        <w:t>.</w:t>
      </w:r>
      <w:r w:rsidR="00D955AA">
        <w:rPr>
          <w:b/>
          <w:bCs/>
        </w:rPr>
        <w:t>02</w:t>
      </w:r>
      <w:r w:rsidRPr="00755AD9">
        <w:rPr>
          <w:b/>
          <w:bCs/>
        </w:rPr>
        <w:t>.202</w:t>
      </w:r>
      <w:r w:rsidR="00D955AA">
        <w:rPr>
          <w:b/>
          <w:bCs/>
        </w:rPr>
        <w:t>3</w:t>
      </w:r>
      <w:r w:rsidRPr="00755AD9">
        <w:rPr>
          <w:b/>
          <w:bCs/>
        </w:rPr>
        <w:t xml:space="preserve"> до 23:30.</w:t>
      </w:r>
    </w:p>
    <w:p w14:paraId="2B005047" w14:textId="725919C8" w:rsidR="00AC2E9E" w:rsidRPr="00755AD9" w:rsidRDefault="00AC2E9E" w:rsidP="00AC2E9E">
      <w:pPr>
        <w:jc w:val="center"/>
        <w:rPr>
          <w:b/>
          <w:bCs/>
        </w:rPr>
      </w:pPr>
      <w:r w:rsidRPr="00755AD9">
        <w:rPr>
          <w:b/>
          <w:bCs/>
        </w:rPr>
        <w:t xml:space="preserve">Задаток должен поступить на счет Организатора торгов не позднее </w:t>
      </w:r>
      <w:r w:rsidR="00D955AA">
        <w:rPr>
          <w:b/>
          <w:bCs/>
        </w:rPr>
        <w:t>09</w:t>
      </w:r>
      <w:r w:rsidR="009A7AF1" w:rsidRPr="00755AD9">
        <w:rPr>
          <w:b/>
          <w:bCs/>
        </w:rPr>
        <w:t>.</w:t>
      </w:r>
      <w:r w:rsidR="00D955AA">
        <w:rPr>
          <w:b/>
          <w:bCs/>
        </w:rPr>
        <w:t>02</w:t>
      </w:r>
      <w:r w:rsidR="00A9126B">
        <w:rPr>
          <w:b/>
          <w:bCs/>
        </w:rPr>
        <w:t>.</w:t>
      </w:r>
      <w:r w:rsidR="00A76475" w:rsidRPr="00755AD9">
        <w:rPr>
          <w:b/>
          <w:bCs/>
        </w:rPr>
        <w:t>202</w:t>
      </w:r>
      <w:r w:rsidR="00D955AA">
        <w:rPr>
          <w:b/>
          <w:bCs/>
        </w:rPr>
        <w:t>3</w:t>
      </w:r>
      <w:r w:rsidRPr="00755AD9">
        <w:rPr>
          <w:b/>
          <w:bCs/>
        </w:rPr>
        <w:t>.</w:t>
      </w:r>
    </w:p>
    <w:p w14:paraId="4614744E" w14:textId="0219CCC5" w:rsidR="00AC2E9E" w:rsidRPr="006E7FAB" w:rsidRDefault="00AC2E9E" w:rsidP="00AC2E9E">
      <w:pPr>
        <w:jc w:val="center"/>
        <w:rPr>
          <w:b/>
          <w:bCs/>
        </w:rPr>
      </w:pPr>
      <w:r w:rsidRPr="00755AD9">
        <w:rPr>
          <w:b/>
          <w:bCs/>
        </w:rPr>
        <w:t xml:space="preserve">Допуск </w:t>
      </w:r>
      <w:r w:rsidR="00E35E30" w:rsidRPr="00755AD9">
        <w:rPr>
          <w:b/>
          <w:bCs/>
        </w:rPr>
        <w:t>П</w:t>
      </w:r>
      <w:r w:rsidRPr="00755AD9">
        <w:rPr>
          <w:b/>
          <w:bCs/>
        </w:rPr>
        <w:t xml:space="preserve">ретендентов к электронному аукциону осуществляется </w:t>
      </w:r>
      <w:r w:rsidR="00EE03A6">
        <w:rPr>
          <w:b/>
          <w:bCs/>
        </w:rPr>
        <w:t>1</w:t>
      </w:r>
      <w:r w:rsidR="00D955AA">
        <w:rPr>
          <w:b/>
          <w:bCs/>
        </w:rPr>
        <w:t>4</w:t>
      </w:r>
      <w:r w:rsidR="009A7AF1" w:rsidRPr="00755AD9">
        <w:rPr>
          <w:b/>
          <w:bCs/>
        </w:rPr>
        <w:t>.</w:t>
      </w:r>
      <w:r w:rsidR="00D955AA">
        <w:rPr>
          <w:b/>
          <w:bCs/>
        </w:rPr>
        <w:t>02</w:t>
      </w:r>
      <w:r w:rsidR="00A76475" w:rsidRPr="00755AD9">
        <w:rPr>
          <w:b/>
          <w:bCs/>
        </w:rPr>
        <w:t>.202</w:t>
      </w:r>
      <w:r w:rsidR="00D955AA">
        <w:rPr>
          <w:b/>
          <w:bCs/>
        </w:rPr>
        <w:t>3</w:t>
      </w:r>
      <w:r w:rsidRPr="00755AD9">
        <w:rPr>
          <w:b/>
          <w:bCs/>
        </w:rPr>
        <w:t>.</w:t>
      </w:r>
    </w:p>
    <w:p w14:paraId="19BEBD3D" w14:textId="77777777" w:rsidR="008C2910" w:rsidRPr="006E7FAB" w:rsidRDefault="008C2910" w:rsidP="00A72A80">
      <w:pPr>
        <w:jc w:val="center"/>
        <w:rPr>
          <w:bCs/>
        </w:rPr>
      </w:pPr>
    </w:p>
    <w:p w14:paraId="456E8C06" w14:textId="77777777" w:rsidR="00AB7E92" w:rsidRPr="00A76475" w:rsidRDefault="00AB7E92" w:rsidP="00AB7E92">
      <w:pPr>
        <w:jc w:val="center"/>
        <w:rPr>
          <w:bCs/>
          <w:sz w:val="20"/>
          <w:szCs w:val="20"/>
        </w:rPr>
      </w:pPr>
      <w:r w:rsidRPr="006E7FAB">
        <w:rPr>
          <w:bCs/>
        </w:rPr>
        <w:t xml:space="preserve"> (</w:t>
      </w:r>
      <w:r w:rsidRPr="00A76475">
        <w:rPr>
          <w:bCs/>
          <w:sz w:val="20"/>
          <w:szCs w:val="20"/>
        </w:rPr>
        <w:t>Указанное в настоящем информационном сообщении время – Московское)</w:t>
      </w:r>
    </w:p>
    <w:p w14:paraId="3CFEAB3B" w14:textId="77777777" w:rsidR="00BA1449" w:rsidRPr="00A76475" w:rsidRDefault="00AB7E92" w:rsidP="00AB7E92">
      <w:pPr>
        <w:jc w:val="center"/>
        <w:rPr>
          <w:bCs/>
          <w:sz w:val="20"/>
          <w:szCs w:val="20"/>
        </w:rPr>
      </w:pPr>
      <w:r w:rsidRPr="00A76475">
        <w:rPr>
          <w:bCs/>
          <w:sz w:val="20"/>
          <w:szCs w:val="20"/>
        </w:rPr>
        <w:t xml:space="preserve">(При исчислении сроков, указанных </w:t>
      </w:r>
      <w:r w:rsidR="00A72A80" w:rsidRPr="00A76475">
        <w:rPr>
          <w:bCs/>
          <w:sz w:val="20"/>
          <w:szCs w:val="20"/>
        </w:rPr>
        <w:t>в настоящем информационном сообщении,</w:t>
      </w:r>
      <w:r w:rsidRPr="00A76475">
        <w:rPr>
          <w:bCs/>
          <w:sz w:val="20"/>
          <w:szCs w:val="20"/>
        </w:rPr>
        <w:t xml:space="preserve"> принимается время сервера </w:t>
      </w:r>
    </w:p>
    <w:p w14:paraId="10FBC33D" w14:textId="77777777" w:rsidR="00AB7E92" w:rsidRPr="00A76475" w:rsidRDefault="00AB7E92" w:rsidP="00AB7E92">
      <w:pPr>
        <w:jc w:val="center"/>
        <w:rPr>
          <w:bCs/>
          <w:sz w:val="20"/>
          <w:szCs w:val="20"/>
        </w:rPr>
      </w:pPr>
      <w:r w:rsidRPr="00A76475">
        <w:rPr>
          <w:bCs/>
          <w:sz w:val="20"/>
          <w:szCs w:val="20"/>
        </w:rPr>
        <w:t>электронной торговой площадки)</w:t>
      </w:r>
      <w:r w:rsidR="00DD1A28">
        <w:rPr>
          <w:bCs/>
          <w:sz w:val="20"/>
          <w:szCs w:val="20"/>
        </w:rPr>
        <w:t>.</w:t>
      </w:r>
    </w:p>
    <w:p w14:paraId="257DB59B" w14:textId="77777777" w:rsidR="00481C3E" w:rsidRPr="00A76475" w:rsidRDefault="00481C3E" w:rsidP="00AB7E92">
      <w:pPr>
        <w:jc w:val="center"/>
        <w:rPr>
          <w:bCs/>
          <w:sz w:val="20"/>
          <w:szCs w:val="20"/>
        </w:rPr>
      </w:pPr>
    </w:p>
    <w:p w14:paraId="29804C2F" w14:textId="4015A852" w:rsidR="00F1206B" w:rsidRPr="00FA0804" w:rsidRDefault="00F1206B" w:rsidP="00F1206B">
      <w:pPr>
        <w:jc w:val="center"/>
        <w:rPr>
          <w:bCs/>
          <w:sz w:val="20"/>
          <w:szCs w:val="20"/>
        </w:rPr>
      </w:pPr>
      <w:r w:rsidRPr="00F1206B">
        <w:rPr>
          <w:bCs/>
          <w:sz w:val="20"/>
          <w:szCs w:val="20"/>
        </w:rPr>
        <w:t>Электронный аукцион, открытый по составу участников и по форме подачи предложений по цене с применением метода по</w:t>
      </w:r>
      <w:r w:rsidR="00A54AE1">
        <w:rPr>
          <w:bCs/>
          <w:sz w:val="20"/>
          <w:szCs w:val="20"/>
        </w:rPr>
        <w:t>вышения</w:t>
      </w:r>
      <w:r w:rsidRPr="00F1206B">
        <w:rPr>
          <w:bCs/>
          <w:sz w:val="20"/>
          <w:szCs w:val="20"/>
        </w:rPr>
        <w:t xml:space="preserve"> начальной цены («</w:t>
      </w:r>
      <w:r w:rsidR="0097575C">
        <w:rPr>
          <w:bCs/>
          <w:sz w:val="20"/>
          <w:szCs w:val="20"/>
        </w:rPr>
        <w:t>английский аукцион</w:t>
      </w:r>
      <w:r w:rsidRPr="00F1206B">
        <w:rPr>
          <w:bCs/>
          <w:sz w:val="20"/>
          <w:szCs w:val="20"/>
        </w:rPr>
        <w:t>»).</w:t>
      </w:r>
    </w:p>
    <w:p w14:paraId="19A279B0" w14:textId="77777777" w:rsidR="005F6D8C" w:rsidRPr="008A23AF" w:rsidRDefault="005F6D8C" w:rsidP="0042593A">
      <w:pPr>
        <w:tabs>
          <w:tab w:val="right" w:leader="dot" w:pos="4762"/>
        </w:tabs>
        <w:autoSpaceDE w:val="0"/>
        <w:autoSpaceDN w:val="0"/>
        <w:adjustRightInd w:val="0"/>
        <w:spacing w:line="210" w:lineRule="atLeast"/>
        <w:ind w:firstLine="720"/>
        <w:jc w:val="both"/>
        <w:rPr>
          <w:b/>
          <w:sz w:val="22"/>
          <w:szCs w:val="22"/>
        </w:rPr>
      </w:pPr>
    </w:p>
    <w:p w14:paraId="09231FA5" w14:textId="12F816F1" w:rsidR="00636E49" w:rsidRPr="00636E49" w:rsidRDefault="00636E49" w:rsidP="00C64434">
      <w:pPr>
        <w:tabs>
          <w:tab w:val="right" w:leader="dot" w:pos="4762"/>
        </w:tabs>
        <w:autoSpaceDE w:val="0"/>
        <w:autoSpaceDN w:val="0"/>
        <w:adjustRightInd w:val="0"/>
        <w:spacing w:line="210" w:lineRule="atLeast"/>
        <w:ind w:firstLine="567"/>
        <w:jc w:val="both"/>
        <w:rPr>
          <w:b/>
        </w:rPr>
      </w:pPr>
      <w:r w:rsidRPr="00636E49">
        <w:rPr>
          <w:b/>
        </w:rPr>
        <w:t>Предметом аукциона (далее – «Лот») явля</w:t>
      </w:r>
      <w:r w:rsidR="00A53262">
        <w:rPr>
          <w:b/>
        </w:rPr>
        <w:t>ю</w:t>
      </w:r>
      <w:r w:rsidRPr="00636E49">
        <w:rPr>
          <w:b/>
        </w:rPr>
        <w:t xml:space="preserve">тся: </w:t>
      </w:r>
    </w:p>
    <w:p w14:paraId="19B32544" w14:textId="45C1F569" w:rsidR="00F85FF3" w:rsidRDefault="00EB364C" w:rsidP="00C64434">
      <w:pPr>
        <w:tabs>
          <w:tab w:val="left" w:pos="720"/>
        </w:tabs>
        <w:ind w:firstLine="567"/>
        <w:jc w:val="both"/>
        <w:rPr>
          <w:b/>
        </w:rPr>
      </w:pPr>
      <w:r w:rsidRPr="00C64434">
        <w:rPr>
          <w:b/>
        </w:rPr>
        <w:t>Все права (требования) Банка «Т</w:t>
      </w:r>
      <w:r w:rsidR="00C64434">
        <w:rPr>
          <w:b/>
        </w:rPr>
        <w:t>РАСТ</w:t>
      </w:r>
      <w:r w:rsidRPr="00C64434">
        <w:rPr>
          <w:b/>
        </w:rPr>
        <w:t xml:space="preserve">» (ПАО) к </w:t>
      </w:r>
      <w:bookmarkStart w:id="0" w:name="_Hlk122444607"/>
      <w:r w:rsidRPr="00C64434">
        <w:rPr>
          <w:b/>
        </w:rPr>
        <w:t>АО «</w:t>
      </w:r>
      <w:r w:rsidR="00EB71FF" w:rsidRPr="00EB71FF">
        <w:rPr>
          <w:b/>
        </w:rPr>
        <w:t>Мосстроймеханизация</w:t>
      </w:r>
      <w:r w:rsidR="00EB71FF" w:rsidRPr="00EB71FF">
        <w:rPr>
          <w:b/>
        </w:rPr>
        <w:t xml:space="preserve"> </w:t>
      </w:r>
      <w:r w:rsidRPr="00C64434">
        <w:rPr>
          <w:b/>
        </w:rPr>
        <w:t>-5»</w:t>
      </w:r>
      <w:r w:rsidR="00A5761A">
        <w:rPr>
          <w:b/>
        </w:rPr>
        <w:t xml:space="preserve"> </w:t>
      </w:r>
      <w:r w:rsidR="00A5761A" w:rsidRPr="00A5761A">
        <w:rPr>
          <w:b/>
        </w:rPr>
        <w:t>(АО «МСМ-5»)</w:t>
      </w:r>
      <w:r w:rsidRPr="00C64434">
        <w:rPr>
          <w:b/>
        </w:rPr>
        <w:t xml:space="preserve"> </w:t>
      </w:r>
      <w:bookmarkEnd w:id="0"/>
      <w:r w:rsidRPr="00C64434">
        <w:rPr>
          <w:b/>
        </w:rPr>
        <w:t>(ИНН 7714025229) по договору о возобновляемом кредите №3092</w:t>
      </w:r>
      <w:r w:rsidR="00EB71FF">
        <w:rPr>
          <w:b/>
        </w:rPr>
        <w:t>-</w:t>
      </w:r>
      <w:r w:rsidRPr="00C64434">
        <w:rPr>
          <w:b/>
        </w:rPr>
        <w:t>12</w:t>
      </w:r>
      <w:r w:rsidR="00EB71FF">
        <w:rPr>
          <w:b/>
        </w:rPr>
        <w:t>/</w:t>
      </w:r>
      <w:r w:rsidRPr="00C64434">
        <w:rPr>
          <w:b/>
        </w:rPr>
        <w:t>ВК от 06.09.2012 (далее – Кредитный договор)</w:t>
      </w:r>
      <w:r w:rsidR="00F85FF3" w:rsidRPr="00C64434">
        <w:rPr>
          <w:b/>
        </w:rPr>
        <w:t>.</w:t>
      </w:r>
    </w:p>
    <w:p w14:paraId="5026B175" w14:textId="7772C884" w:rsidR="00C64434" w:rsidRDefault="00C64434" w:rsidP="00C64434">
      <w:pPr>
        <w:tabs>
          <w:tab w:val="left" w:pos="720"/>
        </w:tabs>
        <w:ind w:firstLine="567"/>
        <w:jc w:val="both"/>
        <w:rPr>
          <w:bCs/>
        </w:rPr>
      </w:pPr>
    </w:p>
    <w:p w14:paraId="29E5B453" w14:textId="4EE7EA17" w:rsidR="00C64434" w:rsidRPr="00C64434" w:rsidRDefault="00C64434" w:rsidP="00C64434">
      <w:pPr>
        <w:tabs>
          <w:tab w:val="left" w:pos="720"/>
        </w:tabs>
        <w:ind w:firstLine="567"/>
        <w:jc w:val="both"/>
        <w:rPr>
          <w:bCs/>
        </w:rPr>
      </w:pPr>
      <w:r w:rsidRPr="00C64434">
        <w:rPr>
          <w:b/>
        </w:rPr>
        <w:t>Общий размер задолженности по Кредитному договору по состоянию на 05.12.2022 составляет 1 852 673 831,02 руб.</w:t>
      </w:r>
      <w:r>
        <w:rPr>
          <w:bCs/>
        </w:rPr>
        <w:t>, в том числе</w:t>
      </w:r>
      <w:r w:rsidRPr="00C64434">
        <w:rPr>
          <w:bCs/>
        </w:rPr>
        <w:t>:</w:t>
      </w:r>
    </w:p>
    <w:p w14:paraId="6C43AB24" w14:textId="4B406AF6" w:rsidR="00C64434" w:rsidRPr="00C64434" w:rsidRDefault="00C64434" w:rsidP="00C64434">
      <w:pPr>
        <w:tabs>
          <w:tab w:val="left" w:pos="720"/>
        </w:tabs>
        <w:ind w:firstLine="567"/>
        <w:jc w:val="both"/>
        <w:rPr>
          <w:bCs/>
        </w:rPr>
      </w:pPr>
      <w:r w:rsidRPr="00C64434">
        <w:rPr>
          <w:bCs/>
        </w:rPr>
        <w:t>•</w:t>
      </w:r>
      <w:r w:rsidRPr="00C64434">
        <w:rPr>
          <w:bCs/>
        </w:rPr>
        <w:tab/>
        <w:t xml:space="preserve">просроченная задолженность по процентам </w:t>
      </w:r>
      <w:r>
        <w:rPr>
          <w:bCs/>
        </w:rPr>
        <w:t xml:space="preserve">- </w:t>
      </w:r>
      <w:r w:rsidRPr="00C64434">
        <w:rPr>
          <w:bCs/>
        </w:rPr>
        <w:t>82 841 141,50 руб</w:t>
      </w:r>
      <w:r>
        <w:rPr>
          <w:bCs/>
        </w:rPr>
        <w:t>.</w:t>
      </w:r>
      <w:r w:rsidRPr="00C64434">
        <w:rPr>
          <w:bCs/>
        </w:rPr>
        <w:t xml:space="preserve">, </w:t>
      </w:r>
    </w:p>
    <w:p w14:paraId="7B097FDB" w14:textId="259089E1" w:rsidR="00C64434" w:rsidRPr="00C64434" w:rsidRDefault="00C64434" w:rsidP="00C64434">
      <w:pPr>
        <w:tabs>
          <w:tab w:val="left" w:pos="720"/>
        </w:tabs>
        <w:ind w:firstLine="567"/>
        <w:jc w:val="both"/>
        <w:rPr>
          <w:bCs/>
        </w:rPr>
      </w:pPr>
      <w:r w:rsidRPr="00C64434">
        <w:rPr>
          <w:bCs/>
        </w:rPr>
        <w:t>•</w:t>
      </w:r>
      <w:r w:rsidRPr="00C64434">
        <w:rPr>
          <w:bCs/>
        </w:rPr>
        <w:tab/>
        <w:t xml:space="preserve">просроченная задолженность по основному долгу </w:t>
      </w:r>
      <w:r>
        <w:rPr>
          <w:bCs/>
        </w:rPr>
        <w:t xml:space="preserve">- </w:t>
      </w:r>
      <w:r w:rsidRPr="00C64434">
        <w:rPr>
          <w:bCs/>
        </w:rPr>
        <w:t>771 000 000 ру</w:t>
      </w:r>
      <w:r>
        <w:rPr>
          <w:bCs/>
        </w:rPr>
        <w:t>б.</w:t>
      </w:r>
      <w:r w:rsidRPr="00C64434">
        <w:rPr>
          <w:bCs/>
        </w:rPr>
        <w:t xml:space="preserve">, </w:t>
      </w:r>
    </w:p>
    <w:p w14:paraId="367AF776" w14:textId="3195A57D" w:rsidR="00C64434" w:rsidRPr="00C64434" w:rsidRDefault="00C64434" w:rsidP="00C64434">
      <w:pPr>
        <w:tabs>
          <w:tab w:val="left" w:pos="720"/>
        </w:tabs>
        <w:ind w:firstLine="567"/>
        <w:jc w:val="both"/>
        <w:rPr>
          <w:bCs/>
        </w:rPr>
      </w:pPr>
      <w:r w:rsidRPr="00C64434">
        <w:rPr>
          <w:bCs/>
        </w:rPr>
        <w:t>•</w:t>
      </w:r>
      <w:r w:rsidRPr="00C64434">
        <w:rPr>
          <w:bCs/>
        </w:rPr>
        <w:tab/>
        <w:t xml:space="preserve">задолженность по пене за кредит </w:t>
      </w:r>
      <w:r>
        <w:rPr>
          <w:bCs/>
        </w:rPr>
        <w:t xml:space="preserve">- </w:t>
      </w:r>
      <w:r w:rsidRPr="00C64434">
        <w:rPr>
          <w:bCs/>
        </w:rPr>
        <w:t>626 669 241,70 руб</w:t>
      </w:r>
      <w:r>
        <w:rPr>
          <w:bCs/>
        </w:rPr>
        <w:t>.;</w:t>
      </w:r>
    </w:p>
    <w:p w14:paraId="267429EF" w14:textId="26F64CD3" w:rsidR="00C64434" w:rsidRPr="00C64434" w:rsidRDefault="00C64434" w:rsidP="00C64434">
      <w:pPr>
        <w:tabs>
          <w:tab w:val="left" w:pos="720"/>
        </w:tabs>
        <w:ind w:firstLine="567"/>
        <w:jc w:val="both"/>
        <w:rPr>
          <w:bCs/>
        </w:rPr>
      </w:pPr>
      <w:r w:rsidRPr="00C64434">
        <w:rPr>
          <w:bCs/>
        </w:rPr>
        <w:t>•</w:t>
      </w:r>
      <w:r w:rsidRPr="00C64434">
        <w:rPr>
          <w:bCs/>
        </w:rPr>
        <w:tab/>
        <w:t xml:space="preserve">просроченные проценты за просроченный кредит </w:t>
      </w:r>
      <w:r>
        <w:rPr>
          <w:bCs/>
        </w:rPr>
        <w:t xml:space="preserve">- </w:t>
      </w:r>
      <w:r w:rsidRPr="00C64434">
        <w:rPr>
          <w:bCs/>
        </w:rPr>
        <w:t>190 457 831,80 руб</w:t>
      </w:r>
      <w:r>
        <w:rPr>
          <w:bCs/>
        </w:rPr>
        <w:t>.;</w:t>
      </w:r>
    </w:p>
    <w:p w14:paraId="517974EA" w14:textId="336BAC06" w:rsidR="00C64434" w:rsidRPr="00C64434" w:rsidRDefault="00C64434" w:rsidP="00C64434">
      <w:pPr>
        <w:tabs>
          <w:tab w:val="left" w:pos="720"/>
        </w:tabs>
        <w:ind w:firstLine="567"/>
        <w:jc w:val="both"/>
        <w:rPr>
          <w:bCs/>
        </w:rPr>
      </w:pPr>
      <w:r w:rsidRPr="00C64434">
        <w:rPr>
          <w:bCs/>
        </w:rPr>
        <w:t>•</w:t>
      </w:r>
      <w:r w:rsidRPr="00C64434">
        <w:rPr>
          <w:bCs/>
        </w:rPr>
        <w:tab/>
        <w:t xml:space="preserve">задолженность по пене за проценты </w:t>
      </w:r>
      <w:r>
        <w:rPr>
          <w:bCs/>
        </w:rPr>
        <w:t xml:space="preserve">- </w:t>
      </w:r>
      <w:r w:rsidRPr="00C64434">
        <w:rPr>
          <w:bCs/>
        </w:rPr>
        <w:t>181 337 616,02 руб</w:t>
      </w:r>
      <w:r>
        <w:rPr>
          <w:bCs/>
        </w:rPr>
        <w:t>.;</w:t>
      </w:r>
    </w:p>
    <w:p w14:paraId="3B870C99" w14:textId="26F32882" w:rsidR="00C64434" w:rsidRPr="00C64434" w:rsidRDefault="00C64434" w:rsidP="00C64434">
      <w:pPr>
        <w:tabs>
          <w:tab w:val="left" w:pos="720"/>
        </w:tabs>
        <w:ind w:firstLine="567"/>
        <w:jc w:val="both"/>
        <w:rPr>
          <w:bCs/>
        </w:rPr>
      </w:pPr>
      <w:r w:rsidRPr="00C64434">
        <w:rPr>
          <w:bCs/>
        </w:rPr>
        <w:t>•</w:t>
      </w:r>
      <w:r w:rsidRPr="00C64434">
        <w:rPr>
          <w:bCs/>
        </w:rPr>
        <w:tab/>
        <w:t xml:space="preserve">госпошлина, признанная судом </w:t>
      </w:r>
      <w:r>
        <w:rPr>
          <w:bCs/>
        </w:rPr>
        <w:t xml:space="preserve">- </w:t>
      </w:r>
      <w:r w:rsidRPr="00C64434">
        <w:rPr>
          <w:bCs/>
        </w:rPr>
        <w:t>218 000 руб</w:t>
      </w:r>
      <w:r>
        <w:rPr>
          <w:bCs/>
        </w:rPr>
        <w:t>.;</w:t>
      </w:r>
    </w:p>
    <w:p w14:paraId="09836931" w14:textId="261B6F06" w:rsidR="00C64434" w:rsidRDefault="00C64434" w:rsidP="00C64434">
      <w:pPr>
        <w:tabs>
          <w:tab w:val="left" w:pos="720"/>
        </w:tabs>
        <w:ind w:firstLine="567"/>
        <w:jc w:val="both"/>
        <w:rPr>
          <w:bCs/>
        </w:rPr>
      </w:pPr>
      <w:r w:rsidRPr="00C64434">
        <w:rPr>
          <w:bCs/>
        </w:rPr>
        <w:t>•</w:t>
      </w:r>
      <w:r w:rsidRPr="00C64434">
        <w:rPr>
          <w:bCs/>
        </w:rPr>
        <w:tab/>
        <w:t>учтенные прочие издержки по получ</w:t>
      </w:r>
      <w:r>
        <w:rPr>
          <w:bCs/>
        </w:rPr>
        <w:t>ению</w:t>
      </w:r>
      <w:r w:rsidRPr="00C64434">
        <w:rPr>
          <w:bCs/>
        </w:rPr>
        <w:t xml:space="preserve"> исполнения по решению суда </w:t>
      </w:r>
      <w:r>
        <w:rPr>
          <w:bCs/>
        </w:rPr>
        <w:t xml:space="preserve">- </w:t>
      </w:r>
      <w:r w:rsidRPr="00C64434">
        <w:rPr>
          <w:bCs/>
        </w:rPr>
        <w:t>150 000 руб.</w:t>
      </w:r>
    </w:p>
    <w:p w14:paraId="194EEC20" w14:textId="03C549CA" w:rsidR="00E86CEB" w:rsidRDefault="00E86CEB" w:rsidP="00046DD6">
      <w:pPr>
        <w:tabs>
          <w:tab w:val="left" w:pos="720"/>
        </w:tabs>
        <w:jc w:val="both"/>
        <w:rPr>
          <w:bCs/>
        </w:rPr>
      </w:pPr>
    </w:p>
    <w:p w14:paraId="50990661" w14:textId="7562335F" w:rsidR="00614733" w:rsidRDefault="00E86CEB" w:rsidP="00E86CEB">
      <w:pPr>
        <w:tabs>
          <w:tab w:val="left" w:pos="720"/>
        </w:tabs>
        <w:ind w:firstLine="567"/>
        <w:jc w:val="both"/>
        <w:rPr>
          <w:bCs/>
        </w:rPr>
      </w:pPr>
      <w:r w:rsidRPr="00E86CEB">
        <w:rPr>
          <w:bCs/>
        </w:rPr>
        <w:t xml:space="preserve">Цессионарий после перехода к нему Прав (требований) по </w:t>
      </w:r>
      <w:r>
        <w:rPr>
          <w:bCs/>
        </w:rPr>
        <w:t>Д</w:t>
      </w:r>
      <w:r w:rsidRPr="00E86CEB">
        <w:rPr>
          <w:bCs/>
        </w:rPr>
        <w:t>оговору уступки прав (требований) имеет в соответствии с нормами действующего законодательства право на процессуальное правопреемство в судебных спорах, связанных с реализацией Прав (требований), в том числе, указанных в п. 1.</w:t>
      </w:r>
      <w:r w:rsidRPr="00E86CEB">
        <w:rPr>
          <w:bCs/>
        </w:rPr>
        <w:t>9.1.-1.9.</w:t>
      </w:r>
      <w:r w:rsidR="00E604B8">
        <w:rPr>
          <w:bCs/>
        </w:rPr>
        <w:t>9</w:t>
      </w:r>
      <w:r w:rsidRPr="00E86CEB">
        <w:rPr>
          <w:bCs/>
        </w:rPr>
        <w:t xml:space="preserve">. </w:t>
      </w:r>
      <w:r w:rsidR="00726F7D">
        <w:rPr>
          <w:bCs/>
        </w:rPr>
        <w:t>Д</w:t>
      </w:r>
      <w:r w:rsidRPr="00E86CEB">
        <w:rPr>
          <w:bCs/>
        </w:rPr>
        <w:t>оговора уступки прав (требований), со всеми правами правопреемника Цедента, в том числе с правом обжалования вступивших в законную силу судебных актов, в том числе о пересмотре по вновь открывшимся или новым обстоятельствам, а также с правом восстановления прав залогодержателя по обязательствам, заключенным в обеспечение исполнения обязательств должника по Кредитному договору, в случае отмены вступивших в законную силу судебных актов, а также право на обращение взыскания на имущество должника, незаконно полученное третьими лицами, в размере требований, оставшихся непогашенными в деле о банкротстве (п. 11 ст. 142 Закона о банкротстве), о взыскании убытков с конкурсного управляющего должника (п. 4 ст. 20.4 Закона о банкротстве), основанные на правах (требованиях) по Кредитному договору.</w:t>
      </w:r>
    </w:p>
    <w:p w14:paraId="53C04944" w14:textId="12C7964A" w:rsidR="00046DD6" w:rsidRDefault="00046DD6" w:rsidP="00E86CEB">
      <w:pPr>
        <w:tabs>
          <w:tab w:val="left" w:pos="720"/>
        </w:tabs>
        <w:ind w:firstLine="567"/>
        <w:jc w:val="both"/>
        <w:rPr>
          <w:bCs/>
        </w:rPr>
      </w:pPr>
    </w:p>
    <w:p w14:paraId="0DDD4D88" w14:textId="4C81B604" w:rsidR="00046DD6" w:rsidRPr="00E86CEB" w:rsidRDefault="00046DD6" w:rsidP="00046DD6">
      <w:pPr>
        <w:tabs>
          <w:tab w:val="left" w:pos="720"/>
        </w:tabs>
        <w:ind w:firstLine="567"/>
        <w:jc w:val="both"/>
        <w:rPr>
          <w:bCs/>
        </w:rPr>
      </w:pPr>
      <w:r w:rsidRPr="00046DD6">
        <w:rPr>
          <w:bCs/>
        </w:rPr>
        <w:t xml:space="preserve">Права (требования) не включают в себя деликтные права (требования), в том числе </w:t>
      </w:r>
      <w:r w:rsidR="00E604B8">
        <w:rPr>
          <w:bCs/>
        </w:rPr>
        <w:t xml:space="preserve">право </w:t>
      </w:r>
      <w:r w:rsidRPr="00046DD6">
        <w:rPr>
          <w:bCs/>
        </w:rPr>
        <w:t xml:space="preserve">выступать в качестве потерпевшего и/или гражданского истца в уголовных делах, а также заявителя в ходе доследственных проверок (которые не переходят к Цессионарию в соответствии с условиями Договора уступки прав (требований) и остаются полностью у Цедента), связанные с причинением Цеденту убытков действиями или </w:t>
      </w:r>
      <w:r w:rsidRPr="00046DD6">
        <w:rPr>
          <w:bCs/>
        </w:rPr>
        <w:t xml:space="preserve">в связи с действиями соответствующих лиц, в том числе, но не ограничиваясь, контролирующих лиц и акционеров/участников, единоличного исполнительного органа, членов коллегиального исполнительного органа и совета директоров </w:t>
      </w:r>
      <w:r w:rsidRPr="00046DD6">
        <w:rPr>
          <w:bCs/>
        </w:rPr>
        <w:br/>
        <w:t>АО «</w:t>
      </w:r>
      <w:bookmarkStart w:id="1" w:name="_Hlk123224689"/>
      <w:r w:rsidRPr="00046DD6">
        <w:rPr>
          <w:bCs/>
        </w:rPr>
        <w:t>Мосстроймеханизация</w:t>
      </w:r>
      <w:bookmarkEnd w:id="1"/>
      <w:r w:rsidR="00E604B8">
        <w:rPr>
          <w:bCs/>
        </w:rPr>
        <w:t>-5</w:t>
      </w:r>
      <w:r w:rsidRPr="00046DD6">
        <w:rPr>
          <w:bCs/>
        </w:rPr>
        <w:t>» (ИНН 7714025229</w:t>
      </w:r>
      <w:r w:rsidRPr="00046DD6">
        <w:rPr>
          <w:bCs/>
        </w:rPr>
        <w:t xml:space="preserve">), их супругов, родственников и номинальных лиц (то есть лиц, юридически и/или фактически действующих в интересах, указанных выше лиц), в </w:t>
      </w:r>
      <w:r w:rsidRPr="00046DD6">
        <w:rPr>
          <w:bCs/>
        </w:rPr>
        <w:lastRenderedPageBreak/>
        <w:t>результате заключения кредитных договоров. В связи с этим все денежные средства и/или иные активы, полученные/взысканные либо подлежащие получению/взысканию с указанных лиц в результате осуществления таких не передаваемых Цессионарию прав (требований), не подлежат передаче Цессионарию и не могут быть признаны объектом каких-либо прав Цессионария на них.</w:t>
      </w:r>
    </w:p>
    <w:p w14:paraId="73135D33" w14:textId="77777777" w:rsidR="003374EF" w:rsidRDefault="003374EF" w:rsidP="00C64434">
      <w:pPr>
        <w:ind w:firstLine="567"/>
        <w:jc w:val="both"/>
        <w:rPr>
          <w:b/>
          <w:u w:val="single"/>
          <w:lang w:bidi="ru-RU"/>
        </w:rPr>
      </w:pPr>
    </w:p>
    <w:p w14:paraId="7E221CA6" w14:textId="2F6746F1" w:rsidR="00E22DB1" w:rsidRDefault="00E22DB1" w:rsidP="00C64434">
      <w:pPr>
        <w:ind w:firstLine="567"/>
        <w:jc w:val="both"/>
        <w:rPr>
          <w:b/>
          <w:u w:val="single"/>
          <w:lang w:bidi="ru-RU"/>
        </w:rPr>
      </w:pPr>
      <w:r w:rsidRPr="00C64434">
        <w:rPr>
          <w:b/>
          <w:u w:val="single"/>
          <w:lang w:bidi="ru-RU"/>
        </w:rPr>
        <w:t>Для сведения:</w:t>
      </w:r>
    </w:p>
    <w:p w14:paraId="27ECE27C" w14:textId="45B96E5C" w:rsidR="000B3CE0" w:rsidRDefault="000B3CE0" w:rsidP="00C64434">
      <w:pPr>
        <w:jc w:val="both"/>
        <w:rPr>
          <w:bCs/>
        </w:rPr>
      </w:pPr>
    </w:p>
    <w:p w14:paraId="29618939" w14:textId="6A899575" w:rsidR="00C64434" w:rsidRPr="00C64434" w:rsidRDefault="000B3CE0" w:rsidP="00C64434">
      <w:pPr>
        <w:ind w:firstLine="567"/>
        <w:jc w:val="both"/>
        <w:rPr>
          <w:b/>
        </w:rPr>
      </w:pPr>
      <w:r w:rsidRPr="00C64434">
        <w:rPr>
          <w:b/>
        </w:rPr>
        <w:t>Банк «ТРАСТ» (ПАО) информирует о</w:t>
      </w:r>
      <w:r w:rsidR="00C64434" w:rsidRPr="00C64434">
        <w:rPr>
          <w:b/>
        </w:rPr>
        <w:t xml:space="preserve"> процедуре банкротства в отношении </w:t>
      </w:r>
      <w:r w:rsidR="00C64434" w:rsidRPr="00C64434">
        <w:rPr>
          <w:b/>
        </w:rPr>
        <w:br/>
        <w:t xml:space="preserve">АО «МОССТРОЙМЕХАНИЗАЦИЯ-5», судебных спорах по заявлениям конкурсного управляющего в отношении прав (требований), а также о факте признания судом недействительными договора об ипотеке (залоге здания/помещения/сооружения) </w:t>
      </w:r>
      <w:r w:rsidR="00A5761A">
        <w:rPr>
          <w:b/>
        </w:rPr>
        <w:br/>
      </w:r>
      <w:r w:rsidR="00C64434" w:rsidRPr="00C64434">
        <w:rPr>
          <w:b/>
        </w:rPr>
        <w:t>№3092-12/И2 от 10.06.2015, договора об ипотеке (залоге здания/помещения/сооружения) №3092-12/И от 31.03.2014, а именно:</w:t>
      </w:r>
    </w:p>
    <w:p w14:paraId="1DDA1565" w14:textId="7A844251" w:rsidR="00C64434" w:rsidRPr="00C64434" w:rsidRDefault="00C64434" w:rsidP="00C64434">
      <w:pPr>
        <w:ind w:firstLine="567"/>
        <w:jc w:val="both"/>
        <w:rPr>
          <w:bCs/>
        </w:rPr>
      </w:pPr>
      <w:r w:rsidRPr="00C64434">
        <w:rPr>
          <w:bCs/>
        </w:rPr>
        <w:t>1.</w:t>
      </w:r>
      <w:r w:rsidRPr="00C64434">
        <w:rPr>
          <w:bCs/>
        </w:rPr>
        <w:tab/>
        <w:t>обособленный спор в рамках дела о банкротстве АО «</w:t>
      </w:r>
      <w:r w:rsidR="007A4F2A" w:rsidRPr="007A4F2A">
        <w:rPr>
          <w:bCs/>
        </w:rPr>
        <w:t>Мосстроймеханизация</w:t>
      </w:r>
      <w:r w:rsidRPr="00C64434">
        <w:rPr>
          <w:bCs/>
        </w:rPr>
        <w:t>-5» по делу № А40-105473/2014 по заявлению конкурсного управляющего ЗАО «Мосстроймеханизация-5» Музыки Ивана Сергеевича</w:t>
      </w:r>
      <w:r>
        <w:rPr>
          <w:bCs/>
        </w:rPr>
        <w:t xml:space="preserve"> </w:t>
      </w:r>
      <w:r w:rsidRPr="00C64434">
        <w:rPr>
          <w:bCs/>
        </w:rPr>
        <w:t xml:space="preserve">о признании недействительным договора о возобновляемом кредите </w:t>
      </w:r>
      <w:r w:rsidR="00A5761A">
        <w:rPr>
          <w:bCs/>
        </w:rPr>
        <w:br/>
      </w:r>
      <w:r w:rsidRPr="00C64434">
        <w:rPr>
          <w:bCs/>
        </w:rPr>
        <w:t>№3092-12/</w:t>
      </w:r>
      <w:r w:rsidR="0065694B">
        <w:rPr>
          <w:bCs/>
        </w:rPr>
        <w:t>ВК</w:t>
      </w:r>
      <w:r w:rsidRPr="00C64434">
        <w:rPr>
          <w:bCs/>
        </w:rPr>
        <w:t xml:space="preserve"> от 06.09.2012, заключенного между АО «Мосстроймеханизация-5» и Банк</w:t>
      </w:r>
      <w:r w:rsidR="00A5761A">
        <w:rPr>
          <w:bCs/>
        </w:rPr>
        <w:t xml:space="preserve">ом </w:t>
      </w:r>
      <w:r w:rsidRPr="00C64434">
        <w:rPr>
          <w:bCs/>
        </w:rPr>
        <w:t xml:space="preserve"> </w:t>
      </w:r>
      <w:r w:rsidR="00A5761A">
        <w:rPr>
          <w:bCs/>
        </w:rPr>
        <w:t>«</w:t>
      </w:r>
      <w:r w:rsidRPr="00C64434">
        <w:rPr>
          <w:bCs/>
        </w:rPr>
        <w:t>ТРАСТ</w:t>
      </w:r>
      <w:r w:rsidR="00A5761A">
        <w:rPr>
          <w:bCs/>
        </w:rPr>
        <w:t>»</w:t>
      </w:r>
      <w:r w:rsidRPr="00C64434">
        <w:rPr>
          <w:bCs/>
        </w:rPr>
        <w:t xml:space="preserve"> (ПАО) (первоначально с ОАО «НОМОС-БАНК») и применении последствий недействительности сделки, поступившему в суд 22.02.2022, и заявлению конкурсного управляющего АО «Мосстроймеханизация-5» Музыки Ивана Сергеевича о признании недействительным договора о возобновляемом кредите №3092-12/</w:t>
      </w:r>
      <w:r w:rsidR="0065694B">
        <w:rPr>
          <w:bCs/>
        </w:rPr>
        <w:t>ВК</w:t>
      </w:r>
      <w:r w:rsidRPr="00C64434">
        <w:rPr>
          <w:bCs/>
        </w:rPr>
        <w:t xml:space="preserve"> от 06.09.2012 с дополнительными соглашениями к нему, заключенными между АО «Мосстроймеханизация-5» и Банк</w:t>
      </w:r>
      <w:r w:rsidR="00A5761A">
        <w:rPr>
          <w:bCs/>
        </w:rPr>
        <w:t>ом</w:t>
      </w:r>
      <w:r w:rsidRPr="00C64434">
        <w:rPr>
          <w:bCs/>
        </w:rPr>
        <w:t xml:space="preserve"> </w:t>
      </w:r>
      <w:r w:rsidR="00A5761A">
        <w:rPr>
          <w:bCs/>
        </w:rPr>
        <w:t>«</w:t>
      </w:r>
      <w:r w:rsidRPr="00C64434">
        <w:rPr>
          <w:bCs/>
        </w:rPr>
        <w:t>ТРАСТ</w:t>
      </w:r>
      <w:r w:rsidR="00A5761A">
        <w:rPr>
          <w:bCs/>
        </w:rPr>
        <w:t>»</w:t>
      </w:r>
      <w:r w:rsidRPr="00C64434">
        <w:rPr>
          <w:bCs/>
        </w:rPr>
        <w:t xml:space="preserve"> (ПАО) (первоначально с ОАО «НОМОС-БАНК») и применении последствий недействительности сделки, поступившему в суд 29.04.2022;</w:t>
      </w:r>
    </w:p>
    <w:p w14:paraId="52737452" w14:textId="687AE672" w:rsidR="00C64434" w:rsidRPr="00C64434" w:rsidRDefault="00C64434" w:rsidP="00C64434">
      <w:pPr>
        <w:ind w:firstLine="567"/>
        <w:jc w:val="both"/>
        <w:rPr>
          <w:bCs/>
        </w:rPr>
      </w:pPr>
      <w:r w:rsidRPr="00C64434">
        <w:rPr>
          <w:bCs/>
        </w:rPr>
        <w:t>2.</w:t>
      </w:r>
      <w:r w:rsidRPr="00C64434">
        <w:rPr>
          <w:bCs/>
        </w:rPr>
        <w:tab/>
        <w:t>обособленный спор в рамках дела о банкротстве АО «</w:t>
      </w:r>
      <w:r w:rsidR="007A4F2A" w:rsidRPr="007A4F2A">
        <w:rPr>
          <w:bCs/>
        </w:rPr>
        <w:t>Мосстроймеханизация</w:t>
      </w:r>
      <w:r w:rsidRPr="00C64434">
        <w:rPr>
          <w:bCs/>
        </w:rPr>
        <w:t>-5» № А40-105473/2014 о признании недействительным (ничтожным) п. 1 Дополнительного соглашения № 3 от 25.08.2014 к Договору о возобновляемом кредите №3092-12/ВК от 06.09.2012</w:t>
      </w:r>
      <w:r w:rsidR="00211C89">
        <w:rPr>
          <w:bCs/>
        </w:rPr>
        <w:t xml:space="preserve"> </w:t>
      </w:r>
      <w:r w:rsidRPr="00C64434">
        <w:rPr>
          <w:bCs/>
        </w:rPr>
        <w:t xml:space="preserve">в части повышения процентной ставки за пользование кредитными средствами до 14,8% годовых по траншам, предоставленным в период с 06.09.2012 по 25.09.2014 включительно и применении последствий недействительности сделки; </w:t>
      </w:r>
    </w:p>
    <w:p w14:paraId="32424335" w14:textId="79D845EB" w:rsidR="00C64434" w:rsidRPr="00C64434" w:rsidRDefault="00C64434" w:rsidP="00C64434">
      <w:pPr>
        <w:ind w:firstLine="567"/>
        <w:jc w:val="both"/>
        <w:rPr>
          <w:bCs/>
        </w:rPr>
      </w:pPr>
      <w:r w:rsidRPr="00C64434">
        <w:rPr>
          <w:bCs/>
        </w:rPr>
        <w:t>3.</w:t>
      </w:r>
      <w:r w:rsidRPr="00C64434">
        <w:rPr>
          <w:bCs/>
        </w:rPr>
        <w:tab/>
        <w:t>обособленный спор в рамках дела о банкротстве АО «</w:t>
      </w:r>
      <w:r w:rsidR="007A4F2A" w:rsidRPr="007A4F2A">
        <w:rPr>
          <w:bCs/>
        </w:rPr>
        <w:t>Мосстроймеханизация</w:t>
      </w:r>
      <w:r w:rsidRPr="00C64434">
        <w:rPr>
          <w:bCs/>
        </w:rPr>
        <w:t>-5» № А40-105473/2014 о признании недействительным (ничтожным) пункта 1 Дополнительного соглашения № 5 от 01.12.2014 к Договору о возобновляемом кредите №3092-12/ВК от 06.09.2012</w:t>
      </w:r>
      <w:r w:rsidR="00211C89">
        <w:rPr>
          <w:bCs/>
        </w:rPr>
        <w:t xml:space="preserve"> </w:t>
      </w:r>
      <w:r w:rsidRPr="00C64434">
        <w:rPr>
          <w:bCs/>
        </w:rPr>
        <w:t>в части повышения процентной ставки за пользование кредитными средствами до 15,55% годовых по траншам, предоставленным в период с 06.09.2012 по 01.06.2015 включительно и применении последствий недействительности сделки;</w:t>
      </w:r>
    </w:p>
    <w:p w14:paraId="331924CB" w14:textId="745ECD58" w:rsidR="00C64434" w:rsidRPr="00C64434" w:rsidRDefault="00C64434" w:rsidP="00C64434">
      <w:pPr>
        <w:ind w:firstLine="567"/>
        <w:jc w:val="both"/>
        <w:rPr>
          <w:bCs/>
        </w:rPr>
      </w:pPr>
      <w:r w:rsidRPr="00C64434">
        <w:rPr>
          <w:bCs/>
        </w:rPr>
        <w:t>4.</w:t>
      </w:r>
      <w:r w:rsidRPr="00C64434">
        <w:rPr>
          <w:bCs/>
        </w:rPr>
        <w:tab/>
        <w:t>обособленный спор в рамках дела о банкротстве АО «</w:t>
      </w:r>
      <w:r w:rsidR="007A4F2A" w:rsidRPr="007A4F2A">
        <w:rPr>
          <w:bCs/>
        </w:rPr>
        <w:t>Мосстроймеханизация</w:t>
      </w:r>
      <w:r w:rsidRPr="00C64434">
        <w:rPr>
          <w:bCs/>
        </w:rPr>
        <w:t>-5» № А40-105473/2014 о разрешении разногласий и о признании недействительными решений, принятых на собрании кредиторов АО «</w:t>
      </w:r>
      <w:r w:rsidR="007A4F2A" w:rsidRPr="007A4F2A">
        <w:rPr>
          <w:bCs/>
        </w:rPr>
        <w:t>Мосстроймеханизация</w:t>
      </w:r>
      <w:r w:rsidRPr="00C64434">
        <w:rPr>
          <w:bCs/>
        </w:rPr>
        <w:t>-5» 22.08.2022, и заявление Банк</w:t>
      </w:r>
      <w:r w:rsidR="00A5761A">
        <w:rPr>
          <w:bCs/>
        </w:rPr>
        <w:t>а</w:t>
      </w:r>
      <w:r w:rsidRPr="00C64434">
        <w:rPr>
          <w:bCs/>
        </w:rPr>
        <w:t xml:space="preserve"> «Т</w:t>
      </w:r>
      <w:r w:rsidR="00A5761A">
        <w:rPr>
          <w:bCs/>
        </w:rPr>
        <w:t>РАСТ</w:t>
      </w:r>
      <w:r w:rsidRPr="00C64434">
        <w:rPr>
          <w:bCs/>
        </w:rPr>
        <w:t xml:space="preserve">» </w:t>
      </w:r>
      <w:r w:rsidR="00A5761A">
        <w:rPr>
          <w:bCs/>
        </w:rPr>
        <w:t xml:space="preserve">(ПАО) </w:t>
      </w:r>
      <w:r w:rsidRPr="00C64434">
        <w:rPr>
          <w:bCs/>
        </w:rPr>
        <w:t>о признании недействительными решений, принятых на собрании кредиторов АО «</w:t>
      </w:r>
      <w:r w:rsidR="007A4F2A" w:rsidRPr="007A4F2A">
        <w:rPr>
          <w:bCs/>
        </w:rPr>
        <w:t>Мосстроймеханизация</w:t>
      </w:r>
      <w:r w:rsidRPr="00C64434">
        <w:rPr>
          <w:bCs/>
        </w:rPr>
        <w:t>-5» 22.08.2022;</w:t>
      </w:r>
    </w:p>
    <w:p w14:paraId="6C8AEDC7" w14:textId="6E2F6846" w:rsidR="00C64434" w:rsidRPr="00C64434" w:rsidRDefault="00C64434" w:rsidP="00CA5BD8">
      <w:pPr>
        <w:ind w:firstLine="567"/>
        <w:jc w:val="both"/>
        <w:rPr>
          <w:bCs/>
        </w:rPr>
      </w:pPr>
      <w:r w:rsidRPr="00C64434">
        <w:rPr>
          <w:bCs/>
        </w:rPr>
        <w:t>5.</w:t>
      </w:r>
      <w:r w:rsidRPr="00C64434">
        <w:rPr>
          <w:bCs/>
        </w:rPr>
        <w:tab/>
        <w:t>обособленный спор в рамках дела о банкротстве АО «</w:t>
      </w:r>
      <w:r w:rsidR="007A4F2A" w:rsidRPr="007A4F2A">
        <w:rPr>
          <w:bCs/>
        </w:rPr>
        <w:t>Мосстроймеханизация</w:t>
      </w:r>
      <w:r w:rsidRPr="00C64434">
        <w:rPr>
          <w:bCs/>
        </w:rPr>
        <w:t xml:space="preserve">-5» № А40-105473/2014 о признании недействительным договора об ипотеке (залоге здания/помещения/ сооружения) </w:t>
      </w:r>
      <w:r w:rsidR="00211C89">
        <w:rPr>
          <w:bCs/>
        </w:rPr>
        <w:br/>
      </w:r>
      <w:r w:rsidRPr="00C64434">
        <w:rPr>
          <w:bCs/>
        </w:rPr>
        <w:t>№3092-12/И от 31.03.2014</w:t>
      </w:r>
      <w:r w:rsidR="00CA5BD8">
        <w:rPr>
          <w:bCs/>
        </w:rPr>
        <w:t xml:space="preserve"> и п</w:t>
      </w:r>
      <w:r w:rsidRPr="00C64434">
        <w:rPr>
          <w:bCs/>
        </w:rPr>
        <w:t>рименени</w:t>
      </w:r>
      <w:r w:rsidR="00CA5BD8">
        <w:rPr>
          <w:bCs/>
        </w:rPr>
        <w:t>и</w:t>
      </w:r>
      <w:r w:rsidRPr="00C64434">
        <w:rPr>
          <w:bCs/>
        </w:rPr>
        <w:t xml:space="preserve"> последствий недействительности в отношении следующего имущества:</w:t>
      </w:r>
    </w:p>
    <w:p w14:paraId="28D0ED5F" w14:textId="77777777" w:rsidR="00C64434" w:rsidRPr="00C64434" w:rsidRDefault="00C64434" w:rsidP="00C64434">
      <w:pPr>
        <w:ind w:firstLine="567"/>
        <w:jc w:val="both"/>
        <w:rPr>
          <w:bCs/>
        </w:rPr>
      </w:pPr>
      <w:r w:rsidRPr="00C64434">
        <w:rPr>
          <w:bCs/>
        </w:rPr>
        <w:t>1) Нежилое здание, инв. № 3144/2, литер 2, общей площадью 9962,8 кв.м., расположенное по адресу: Москва, Алтуфьевское шоссе, дом 27А, строение 2, кадастровый номер 77:02:0007003:1127;</w:t>
      </w:r>
    </w:p>
    <w:p w14:paraId="722F1593" w14:textId="77777777" w:rsidR="00C64434" w:rsidRPr="00C64434" w:rsidRDefault="00C64434" w:rsidP="00C64434">
      <w:pPr>
        <w:ind w:firstLine="567"/>
        <w:jc w:val="both"/>
        <w:rPr>
          <w:bCs/>
        </w:rPr>
      </w:pPr>
      <w:r w:rsidRPr="00C64434">
        <w:rPr>
          <w:bCs/>
        </w:rPr>
        <w:t>2) Нежилое здание, инв. № 3144/20, литер 20, общей площадью 135,4 кв.м., расположенное по адресу: Москва, Алтуфьевское шоссе, д 27А, строение 1, кадастровый номер 77:02:0007003:1042;</w:t>
      </w:r>
    </w:p>
    <w:p w14:paraId="135B8DDC" w14:textId="77777777" w:rsidR="00C64434" w:rsidRPr="00C64434" w:rsidRDefault="00C64434" w:rsidP="00C64434">
      <w:pPr>
        <w:ind w:firstLine="567"/>
        <w:jc w:val="both"/>
        <w:rPr>
          <w:bCs/>
        </w:rPr>
      </w:pPr>
      <w:r w:rsidRPr="00C64434">
        <w:rPr>
          <w:bCs/>
        </w:rPr>
        <w:t>3) Нежилое здание, инв. № 3144/19-20, литер 19-20, общей площадью 6067,8 кв.м, расположенное по адресу: Москва, Алтуфьевское шоссе, дом 27А, строение 1А, кадастровый номер 77:02:0007003:1145;</w:t>
      </w:r>
    </w:p>
    <w:p w14:paraId="3A5DE24D" w14:textId="77777777" w:rsidR="00C64434" w:rsidRPr="00C64434" w:rsidRDefault="00C64434" w:rsidP="00C64434">
      <w:pPr>
        <w:ind w:firstLine="567"/>
        <w:jc w:val="both"/>
        <w:rPr>
          <w:bCs/>
        </w:rPr>
      </w:pPr>
      <w:r w:rsidRPr="00C64434">
        <w:rPr>
          <w:bCs/>
        </w:rPr>
        <w:t>4) Нежилое здание, инв. № 3144/20, литер 20, общей площадью 843,7 кв.м., расположенное Москва, Алтуфьевское шоссе, д 27А, строение 15, кадастровый номер 77:02:0007003:1020;</w:t>
      </w:r>
    </w:p>
    <w:p w14:paraId="002B9BEB" w14:textId="5AF6E4B7" w:rsidR="00C64434" w:rsidRPr="00C64434" w:rsidRDefault="00C64434" w:rsidP="00A5761A">
      <w:pPr>
        <w:ind w:firstLine="567"/>
        <w:jc w:val="both"/>
        <w:rPr>
          <w:bCs/>
        </w:rPr>
      </w:pPr>
      <w:r w:rsidRPr="00C64434">
        <w:rPr>
          <w:bCs/>
        </w:rPr>
        <w:lastRenderedPageBreak/>
        <w:t>5) Право аренды земельного участка, назначение: земли населенных пунктов, 54271, расположенный по адресу: Москва, Алтуфьевское шоссе, дом 27А, кадастровый номер:</w:t>
      </w:r>
      <w:r w:rsidR="00A5761A">
        <w:rPr>
          <w:bCs/>
        </w:rPr>
        <w:t xml:space="preserve"> </w:t>
      </w:r>
      <w:r w:rsidRPr="00C64434">
        <w:rPr>
          <w:bCs/>
        </w:rPr>
        <w:t>77:02:0007003:40.</w:t>
      </w:r>
    </w:p>
    <w:p w14:paraId="240941A4" w14:textId="4ED62F54" w:rsidR="00C64434" w:rsidRPr="00C64434" w:rsidRDefault="00C64434" w:rsidP="00C64434">
      <w:pPr>
        <w:ind w:firstLine="567"/>
        <w:jc w:val="both"/>
        <w:rPr>
          <w:bCs/>
        </w:rPr>
      </w:pPr>
      <w:r w:rsidRPr="00C64434">
        <w:rPr>
          <w:bCs/>
        </w:rPr>
        <w:t>6.</w:t>
      </w:r>
      <w:r w:rsidRPr="00C64434">
        <w:rPr>
          <w:bCs/>
        </w:rPr>
        <w:tab/>
        <w:t>обособленный спор в рамках дела о банкротстве АО «</w:t>
      </w:r>
      <w:r w:rsidR="007A4F2A" w:rsidRPr="007A4F2A">
        <w:rPr>
          <w:bCs/>
        </w:rPr>
        <w:t>Мосстроймеханизация</w:t>
      </w:r>
      <w:r w:rsidRPr="00C64434">
        <w:rPr>
          <w:bCs/>
        </w:rPr>
        <w:t>-5» № А40-105473/2014 об объединении требований о включении суммы задолженности в размере 56 103 568 руб. 61 коп. в реестр требований кредиторов должника, как обеспеченное залогом имущество должника и о включении задолженности в реестр требований кредиторов должника в размере 1 796 570 262 руб. 41 коп., как обеспеченное залогом имущество должника, поступившее в суд 08.02.2022</w:t>
      </w:r>
      <w:r w:rsidR="00DF60A3">
        <w:rPr>
          <w:bCs/>
        </w:rPr>
        <w:t xml:space="preserve"> и о</w:t>
      </w:r>
      <w:r w:rsidRPr="00C64434">
        <w:rPr>
          <w:bCs/>
        </w:rPr>
        <w:t>бъединенно</w:t>
      </w:r>
      <w:r w:rsidR="00DF60A3">
        <w:rPr>
          <w:bCs/>
        </w:rPr>
        <w:t>го</w:t>
      </w:r>
      <w:r w:rsidRPr="00C64434">
        <w:rPr>
          <w:bCs/>
        </w:rPr>
        <w:t xml:space="preserve"> заявлени</w:t>
      </w:r>
      <w:r w:rsidR="00DF60A3">
        <w:rPr>
          <w:bCs/>
        </w:rPr>
        <w:t>я</w:t>
      </w:r>
      <w:r w:rsidRPr="00C64434">
        <w:rPr>
          <w:bCs/>
        </w:rPr>
        <w:t xml:space="preserve"> конкурсного управляющего о признании недействительным договора о возобновляемом кредите №3092-12/</w:t>
      </w:r>
      <w:r w:rsidR="0065694B">
        <w:rPr>
          <w:bCs/>
        </w:rPr>
        <w:t>ВК</w:t>
      </w:r>
      <w:r w:rsidRPr="00C64434">
        <w:rPr>
          <w:bCs/>
        </w:rPr>
        <w:t xml:space="preserve"> от 06.09.2012</w:t>
      </w:r>
      <w:r w:rsidR="00A5761A">
        <w:rPr>
          <w:bCs/>
        </w:rPr>
        <w:t xml:space="preserve"> </w:t>
      </w:r>
      <w:r w:rsidRPr="00C64434">
        <w:rPr>
          <w:bCs/>
        </w:rPr>
        <w:t>и применении последствий недействительности сделки, поступившее в суд 22.02.2022, о признании недействительным договора о возобновляемом кредите №3092-12/</w:t>
      </w:r>
      <w:r w:rsidR="0065694B">
        <w:rPr>
          <w:bCs/>
        </w:rPr>
        <w:t>ВК</w:t>
      </w:r>
      <w:r w:rsidRPr="00C64434">
        <w:rPr>
          <w:bCs/>
        </w:rPr>
        <w:t xml:space="preserve"> от 06.09.2012 с дополнительными соглашениями к нему, и применении последствий недействительности сделки, поступившее в суд 29.04.2022; заявлени</w:t>
      </w:r>
      <w:r w:rsidR="00317A2B">
        <w:rPr>
          <w:bCs/>
        </w:rPr>
        <w:t>я</w:t>
      </w:r>
      <w:r w:rsidRPr="00C64434">
        <w:rPr>
          <w:bCs/>
        </w:rPr>
        <w:t xml:space="preserve"> конкурсного управляющего о признании недействительным (ничтожным) п. 1 Дополнительного соглашения № 3 от 25.08.2014 к Договору о возобновляемом кредите №3092-12/ВК от 06.09.2012</w:t>
      </w:r>
      <w:r w:rsidR="00211C89">
        <w:rPr>
          <w:bCs/>
        </w:rPr>
        <w:t xml:space="preserve"> </w:t>
      </w:r>
      <w:r w:rsidRPr="00C64434">
        <w:rPr>
          <w:bCs/>
        </w:rPr>
        <w:t>в части повышения процентной ставки за пользование кредитными средствами до 14,8% годовых по траншам, предоставленным в период с 06.09.2012 по 25.09.2014 включительно и применении последствий недействительности сделки;</w:t>
      </w:r>
    </w:p>
    <w:p w14:paraId="1227FE0F" w14:textId="628C125B" w:rsidR="00C64434" w:rsidRPr="00C64434" w:rsidRDefault="00C64434" w:rsidP="00C64434">
      <w:pPr>
        <w:ind w:firstLine="567"/>
        <w:jc w:val="both"/>
        <w:rPr>
          <w:bCs/>
        </w:rPr>
      </w:pPr>
      <w:r w:rsidRPr="00C64434">
        <w:rPr>
          <w:bCs/>
        </w:rPr>
        <w:t>7.</w:t>
      </w:r>
      <w:r w:rsidRPr="00C64434">
        <w:rPr>
          <w:bCs/>
        </w:rPr>
        <w:tab/>
        <w:t>обособленный спор в рамках дела о банкротстве АО «</w:t>
      </w:r>
      <w:r w:rsidR="007A4F2A" w:rsidRPr="007A4F2A">
        <w:rPr>
          <w:bCs/>
        </w:rPr>
        <w:t>Мосстроймеханизация</w:t>
      </w:r>
      <w:r w:rsidRPr="00C64434">
        <w:rPr>
          <w:bCs/>
        </w:rPr>
        <w:t xml:space="preserve">-5» № А40-105473/2014 о признании недействительными сделок в виде действий должника по передаче 16.08.2017 в залог Банку </w:t>
      </w:r>
      <w:r w:rsidR="00A5761A">
        <w:rPr>
          <w:bCs/>
        </w:rPr>
        <w:t xml:space="preserve">«ТРАСТ» (ПАО) </w:t>
      </w:r>
      <w:r w:rsidRPr="00C64434">
        <w:rPr>
          <w:bCs/>
        </w:rPr>
        <w:t xml:space="preserve">недвижимого имущества, а именно: нежилых зданий с кадастровыми номерами 77:02:0007003:1128, 77:02:0007003:1146 и 77:02:0007003:1053, расположенных по адресу: Москва, Алтуфьевское ш., д 27А, стр. 3, 4, 13; </w:t>
      </w:r>
    </w:p>
    <w:p w14:paraId="0AC16256" w14:textId="56B0305A" w:rsidR="003374EF" w:rsidRDefault="00C64434" w:rsidP="00C64434">
      <w:pPr>
        <w:ind w:firstLine="567"/>
        <w:jc w:val="both"/>
        <w:rPr>
          <w:bCs/>
        </w:rPr>
      </w:pPr>
      <w:r w:rsidRPr="00C64434">
        <w:rPr>
          <w:bCs/>
        </w:rPr>
        <w:t>8.</w:t>
      </w:r>
      <w:r w:rsidRPr="00C64434">
        <w:rPr>
          <w:bCs/>
        </w:rPr>
        <w:tab/>
        <w:t>обособленный спор в рамках дела о банкротстве АО «</w:t>
      </w:r>
      <w:r w:rsidR="007A4F2A" w:rsidRPr="007A4F2A">
        <w:rPr>
          <w:bCs/>
        </w:rPr>
        <w:t>Мосстроймеханизация</w:t>
      </w:r>
      <w:r w:rsidRPr="00C64434">
        <w:rPr>
          <w:bCs/>
        </w:rPr>
        <w:t>-5» № А40-105473/2014 об объединении заявления о признании недействительным договора о возобновляемом кредите №3092-12/</w:t>
      </w:r>
      <w:r w:rsidR="0065694B">
        <w:rPr>
          <w:bCs/>
        </w:rPr>
        <w:t>ВК</w:t>
      </w:r>
      <w:r w:rsidRPr="00C64434">
        <w:rPr>
          <w:bCs/>
        </w:rPr>
        <w:t xml:space="preserve"> от 06.09.2012 с дополнительными соглашениями к нему, заключенными между АО «Мосстроймеханизация-5» и Банк</w:t>
      </w:r>
      <w:r w:rsidR="00E94BAC">
        <w:rPr>
          <w:bCs/>
        </w:rPr>
        <w:t>ом</w:t>
      </w:r>
      <w:r w:rsidR="00A5761A">
        <w:rPr>
          <w:bCs/>
        </w:rPr>
        <w:t xml:space="preserve"> «</w:t>
      </w:r>
      <w:r w:rsidRPr="00C64434">
        <w:rPr>
          <w:bCs/>
        </w:rPr>
        <w:t>ТРАСТ</w:t>
      </w:r>
      <w:r w:rsidR="00A5761A">
        <w:rPr>
          <w:bCs/>
        </w:rPr>
        <w:t>»</w:t>
      </w:r>
      <w:r w:rsidRPr="00C64434">
        <w:rPr>
          <w:bCs/>
        </w:rPr>
        <w:t xml:space="preserve"> (ПАО) (первоначально с ОАО «НОМОС-БАНК»)</w:t>
      </w:r>
      <w:r w:rsidR="00E94BAC">
        <w:rPr>
          <w:bCs/>
        </w:rPr>
        <w:t>,</w:t>
      </w:r>
      <w:r w:rsidRPr="00C64434">
        <w:rPr>
          <w:bCs/>
        </w:rPr>
        <w:t xml:space="preserve"> и применении последствий недействительности сделки</w:t>
      </w:r>
      <w:r w:rsidR="003374EF">
        <w:rPr>
          <w:bCs/>
        </w:rPr>
        <w:t>;</w:t>
      </w:r>
    </w:p>
    <w:p w14:paraId="5BB000D9" w14:textId="6D49B157" w:rsidR="003374EF" w:rsidRPr="003374EF" w:rsidRDefault="003374EF" w:rsidP="003374EF">
      <w:pPr>
        <w:ind w:firstLine="567"/>
        <w:jc w:val="both"/>
        <w:rPr>
          <w:bCs/>
        </w:rPr>
      </w:pPr>
      <w:r>
        <w:rPr>
          <w:bCs/>
        </w:rPr>
        <w:t xml:space="preserve">9. </w:t>
      </w:r>
      <w:r w:rsidRPr="003374EF">
        <w:rPr>
          <w:bCs/>
        </w:rPr>
        <w:t>обособленный спор в рамках дела о банкротстве АО «</w:t>
      </w:r>
      <w:r w:rsidR="007A4F2A" w:rsidRPr="007A4F2A">
        <w:rPr>
          <w:bCs/>
        </w:rPr>
        <w:t>Мосстроймеханизация</w:t>
      </w:r>
      <w:r w:rsidRPr="003374EF">
        <w:rPr>
          <w:bCs/>
        </w:rPr>
        <w:t>-5» № А40-105473/2014 о признании  недействительным Договора об ипотеке (залоге здания/помещения/сооружения) №3092-12/И2 от 10.06.2015 и применении последствий недействительности сделки в виде погашения (аннулирования) записей об ипотеке (залоге) в пользу Банка «ТРАСТ» (ПАО), внесенных в Единый государственный реестр недвижимости по договору об ипотеке (залоге здания/помещения/сооружения) №3092-12/И2 от 10.06.2015, в отношении следующего имущества:</w:t>
      </w:r>
    </w:p>
    <w:p w14:paraId="0A1D5B87" w14:textId="77777777" w:rsidR="003374EF" w:rsidRPr="003374EF" w:rsidRDefault="003374EF" w:rsidP="003374EF">
      <w:pPr>
        <w:ind w:firstLine="567"/>
        <w:jc w:val="both"/>
        <w:rPr>
          <w:bCs/>
        </w:rPr>
      </w:pPr>
      <w:r w:rsidRPr="003374EF">
        <w:rPr>
          <w:bCs/>
        </w:rPr>
        <w:t>-</w:t>
      </w:r>
      <w:r w:rsidRPr="003374EF">
        <w:rPr>
          <w:bCs/>
        </w:rPr>
        <w:tab/>
        <w:t>Нежилое здание, 3-этажное (подземных этажей 1), общей площадью 4587,3 кв.м., расположенное по адресу: Москва, район Бирюлево Западное, Ступинский проезд, дом 7, строение 1, кадастровый номер 77:05:0009004:1040;</w:t>
      </w:r>
    </w:p>
    <w:p w14:paraId="234D0397" w14:textId="7033F02A" w:rsidR="003374EF" w:rsidRPr="003374EF" w:rsidRDefault="003374EF" w:rsidP="003374EF">
      <w:pPr>
        <w:ind w:firstLine="567"/>
        <w:jc w:val="both"/>
        <w:rPr>
          <w:bCs/>
        </w:rPr>
      </w:pPr>
      <w:r w:rsidRPr="003374EF">
        <w:rPr>
          <w:bCs/>
        </w:rPr>
        <w:t>-</w:t>
      </w:r>
      <w:r w:rsidRPr="003374EF">
        <w:rPr>
          <w:bCs/>
        </w:rPr>
        <w:tab/>
        <w:t>Нежилое здание, 2-этажное (подземных этажей 1), общей площадью 7473,7 кв.м., расположенное по адресу: Москва, район Бирюлево Западное, Ступинский проезд, дом 7, строение 2, кадастровый номер 77:05:0009004:1041;</w:t>
      </w:r>
    </w:p>
    <w:p w14:paraId="5C8F7E83" w14:textId="1649B686" w:rsidR="003374EF" w:rsidRPr="003374EF" w:rsidRDefault="003374EF" w:rsidP="003374EF">
      <w:pPr>
        <w:ind w:firstLine="567"/>
        <w:jc w:val="both"/>
        <w:rPr>
          <w:bCs/>
        </w:rPr>
      </w:pPr>
      <w:r w:rsidRPr="003374EF">
        <w:rPr>
          <w:bCs/>
        </w:rPr>
        <w:t>-</w:t>
      </w:r>
      <w:r w:rsidRPr="003374EF">
        <w:rPr>
          <w:bCs/>
        </w:rPr>
        <w:tab/>
        <w:t>Нежилое здание, 2-этаж</w:t>
      </w:r>
      <w:r>
        <w:rPr>
          <w:bCs/>
        </w:rPr>
        <w:t>н</w:t>
      </w:r>
      <w:r w:rsidRPr="003374EF">
        <w:rPr>
          <w:bCs/>
        </w:rPr>
        <w:t>ое (подземных этажей 1), общей площадью 110,4 кв.м., расположенное по адресу: Москва, район Бирюлево Западное, Ступинский проезд, дом 7, строение 3, кадастровый номер 77:05:0009004:1042;</w:t>
      </w:r>
    </w:p>
    <w:p w14:paraId="07F54C72" w14:textId="77777777" w:rsidR="003374EF" w:rsidRPr="003374EF" w:rsidRDefault="003374EF" w:rsidP="003374EF">
      <w:pPr>
        <w:ind w:firstLine="567"/>
        <w:jc w:val="both"/>
        <w:rPr>
          <w:bCs/>
        </w:rPr>
      </w:pPr>
      <w:r w:rsidRPr="003374EF">
        <w:rPr>
          <w:bCs/>
        </w:rPr>
        <w:t>-</w:t>
      </w:r>
      <w:r w:rsidRPr="003374EF">
        <w:rPr>
          <w:bCs/>
        </w:rPr>
        <w:tab/>
        <w:t>Нежилое здание 1-этажное, общей площадью 3535,2 кв.м., расположенное по адресу: Москва, район Бирюлево Западное, Ступинский проезд, дом 7 строение 4, кадастровый номер 77:05:0009004:1043;</w:t>
      </w:r>
    </w:p>
    <w:p w14:paraId="1BDE8954" w14:textId="77777777" w:rsidR="007A4F2A" w:rsidRDefault="003374EF" w:rsidP="003374EF">
      <w:pPr>
        <w:ind w:firstLine="567"/>
        <w:jc w:val="both"/>
        <w:rPr>
          <w:bCs/>
        </w:rPr>
      </w:pPr>
      <w:r w:rsidRPr="003374EF">
        <w:rPr>
          <w:bCs/>
        </w:rPr>
        <w:t>-</w:t>
      </w:r>
      <w:r w:rsidRPr="003374EF">
        <w:rPr>
          <w:bCs/>
        </w:rPr>
        <w:tab/>
        <w:t>Земельный участок, назначение: земли населенных пунктов, эксплуатации существующих зданий, строений и сооружений, производственной базы, 36712, Москва, Ступинский проезд, владение 7, кадастровый номер 77:05:0009004:9.</w:t>
      </w:r>
      <w:r w:rsidR="00C64434" w:rsidRPr="00C64434">
        <w:rPr>
          <w:bCs/>
        </w:rPr>
        <w:t xml:space="preserve">  </w:t>
      </w:r>
    </w:p>
    <w:p w14:paraId="196748D1" w14:textId="77777777" w:rsidR="007A4F2A" w:rsidRDefault="007A4F2A" w:rsidP="003374EF">
      <w:pPr>
        <w:ind w:firstLine="567"/>
        <w:jc w:val="both"/>
        <w:rPr>
          <w:bCs/>
        </w:rPr>
      </w:pPr>
    </w:p>
    <w:p w14:paraId="086C6F34" w14:textId="6F819E48" w:rsidR="000B3CE0" w:rsidRDefault="007A4F2A" w:rsidP="007A4F2A">
      <w:pPr>
        <w:tabs>
          <w:tab w:val="left" w:pos="720"/>
        </w:tabs>
        <w:ind w:firstLine="567"/>
        <w:jc w:val="both"/>
        <w:rPr>
          <w:bCs/>
        </w:rPr>
      </w:pPr>
      <w:r w:rsidRPr="00046DD6">
        <w:rPr>
          <w:bCs/>
        </w:rPr>
        <w:t xml:space="preserve">Заключенные в обеспечение Кредитного договора Договор об ипотеке (залоге здания/помещения/сооружения) №3092-12/И2 от 10.06.2015 и Договор об ипотеке (залоге здания/помещения/сооружения) №3092-12/И от 31.03.2014, а также сделки в виде действий должника по передаче в залог Банку «ТРАСТ» (ПАО) недвижимого имущества, а именно: нежилых </w:t>
      </w:r>
      <w:r w:rsidRPr="00046DD6">
        <w:rPr>
          <w:bCs/>
        </w:rPr>
        <w:lastRenderedPageBreak/>
        <w:t>зданий с кадастровыми номерами 77:02:0007003:1128, 77:02:0007003:1146 и 77:02:0007003:1053, расположенных по адресу: Москва, Алтуфьевское ш., д 27А, стр. 3, 4, 13, в судебном порядке признаны недействительными.</w:t>
      </w:r>
      <w:r w:rsidR="00C64434" w:rsidRPr="00C64434">
        <w:rPr>
          <w:bCs/>
        </w:rPr>
        <w:t xml:space="preserve"> </w:t>
      </w:r>
    </w:p>
    <w:p w14:paraId="5F02ABD3" w14:textId="0486A309" w:rsidR="00E13580" w:rsidRDefault="00E13580" w:rsidP="003374EF">
      <w:pPr>
        <w:ind w:firstLine="567"/>
        <w:jc w:val="both"/>
        <w:rPr>
          <w:bCs/>
        </w:rPr>
      </w:pPr>
    </w:p>
    <w:p w14:paraId="3C293A88" w14:textId="183C171C" w:rsidR="00E13580" w:rsidRDefault="00E604B8" w:rsidP="003374EF">
      <w:pPr>
        <w:ind w:firstLine="567"/>
        <w:jc w:val="both"/>
        <w:rPr>
          <w:bCs/>
        </w:rPr>
      </w:pPr>
      <w:r w:rsidRPr="00E604B8">
        <w:rPr>
          <w:bCs/>
        </w:rPr>
        <w:t xml:space="preserve">Банк «ТРАСТ» (ПАО) информирует о </w:t>
      </w:r>
      <w:r>
        <w:rPr>
          <w:bCs/>
        </w:rPr>
        <w:t>том, что р</w:t>
      </w:r>
      <w:r w:rsidR="00E13580" w:rsidRPr="00E13580">
        <w:rPr>
          <w:bCs/>
        </w:rPr>
        <w:t>ассмотрение требований Банка «ТРАСТ» (ПАО) о включении в реестр требований кредиторов АО «</w:t>
      </w:r>
      <w:r w:rsidR="007A4F2A" w:rsidRPr="007A4F2A">
        <w:rPr>
          <w:bCs/>
        </w:rPr>
        <w:t>Мосстроймеханизация</w:t>
      </w:r>
      <w:r w:rsidR="00E13580" w:rsidRPr="00E13580">
        <w:rPr>
          <w:bCs/>
        </w:rPr>
        <w:t>-5» не завершено.</w:t>
      </w:r>
    </w:p>
    <w:p w14:paraId="23D6156F" w14:textId="670105A2" w:rsidR="00BC61B2" w:rsidRDefault="00BC61B2" w:rsidP="003374EF">
      <w:pPr>
        <w:ind w:firstLine="567"/>
        <w:jc w:val="both"/>
        <w:rPr>
          <w:bCs/>
        </w:rPr>
      </w:pPr>
    </w:p>
    <w:p w14:paraId="2D420E8A" w14:textId="4920B679" w:rsidR="00BC61B2" w:rsidRPr="00C64434" w:rsidRDefault="00BC61B2" w:rsidP="003374EF">
      <w:pPr>
        <w:ind w:firstLine="567"/>
        <w:jc w:val="both"/>
        <w:rPr>
          <w:bCs/>
        </w:rPr>
      </w:pPr>
      <w:r w:rsidRPr="00BC61B2">
        <w:rPr>
          <w:bCs/>
        </w:rPr>
        <w:t xml:space="preserve">Банк «ТРАСТ» ПАО уведомляет о </w:t>
      </w:r>
      <w:r w:rsidR="00B777AD">
        <w:rPr>
          <w:bCs/>
        </w:rPr>
        <w:t xml:space="preserve">наличии </w:t>
      </w:r>
      <w:r w:rsidRPr="00BC61B2">
        <w:rPr>
          <w:bCs/>
        </w:rPr>
        <w:t>запрещени</w:t>
      </w:r>
      <w:r w:rsidR="00B777AD">
        <w:rPr>
          <w:bCs/>
        </w:rPr>
        <w:t>й</w:t>
      </w:r>
      <w:r w:rsidRPr="00BC61B2">
        <w:rPr>
          <w:bCs/>
        </w:rPr>
        <w:t>/ограничени</w:t>
      </w:r>
      <w:r w:rsidR="00B777AD">
        <w:rPr>
          <w:bCs/>
        </w:rPr>
        <w:t>й</w:t>
      </w:r>
      <w:r w:rsidRPr="00BC61B2">
        <w:rPr>
          <w:bCs/>
        </w:rPr>
        <w:t xml:space="preserve"> на совершение регистрационных действий в отношении недвижимого имущества, принадлежащего АО «</w:t>
      </w:r>
      <w:r w:rsidR="007A4F2A" w:rsidRPr="007A4F2A">
        <w:rPr>
          <w:bCs/>
        </w:rPr>
        <w:t>Мосстроймеханизация</w:t>
      </w:r>
      <w:r w:rsidRPr="00BC61B2">
        <w:rPr>
          <w:bCs/>
        </w:rPr>
        <w:t>-5» и переданного в залог по Договору об ипотеке (залоге здания/помещения/сооружения) №3092-12/И2 от 10.06.2015 г., Договору об ипотеке (залоге здания/помещения/сооружения) №3092-12/И от 31.03.2014г. и нежилых зданий с кадастровыми номерами 77:02:0007003:1128, 77:02:0007003:1146 и 77:02:0007003:1053, расположенных по адресу: Москва, Алтуфьевское ш., д 27А, стр. 3, 4, 13, а также о том, что ипотека в отношении указанного имущества зарегистрирована в пользу Банк «ТРАСТ» (ПАО).</w:t>
      </w:r>
    </w:p>
    <w:p w14:paraId="39B71231" w14:textId="77777777" w:rsidR="00E22DB1" w:rsidRPr="00E61D68" w:rsidRDefault="00E22DB1" w:rsidP="00C64434">
      <w:pPr>
        <w:ind w:firstLine="567"/>
        <w:jc w:val="both"/>
        <w:rPr>
          <w:b/>
        </w:rPr>
      </w:pPr>
    </w:p>
    <w:p w14:paraId="5DD73A34" w14:textId="740E5B3B" w:rsidR="005335DA" w:rsidRPr="00C473CB" w:rsidRDefault="005335DA" w:rsidP="00C64434">
      <w:pPr>
        <w:tabs>
          <w:tab w:val="right" w:leader="dot" w:pos="4762"/>
        </w:tabs>
        <w:autoSpaceDE w:val="0"/>
        <w:autoSpaceDN w:val="0"/>
        <w:adjustRightInd w:val="0"/>
        <w:spacing w:line="210" w:lineRule="atLeast"/>
        <w:ind w:right="-1" w:firstLine="567"/>
        <w:jc w:val="both"/>
        <w:rPr>
          <w:bCs/>
        </w:rPr>
      </w:pPr>
      <w:r w:rsidRPr="00C473CB">
        <w:rPr>
          <w:bCs/>
        </w:rPr>
        <w:t xml:space="preserve">Все уступаемые Банком «ТРАСТ» (ПАО) права (требования) по </w:t>
      </w:r>
      <w:r w:rsidR="008C2B5B" w:rsidRPr="00C473CB">
        <w:rPr>
          <w:bCs/>
        </w:rPr>
        <w:t>К</w:t>
      </w:r>
      <w:r w:rsidRPr="00C473CB">
        <w:rPr>
          <w:bCs/>
        </w:rPr>
        <w:t>редитн</w:t>
      </w:r>
      <w:r w:rsidR="00EB364C" w:rsidRPr="00C473CB">
        <w:rPr>
          <w:bCs/>
        </w:rPr>
        <w:t>ому</w:t>
      </w:r>
      <w:r w:rsidRPr="00C473CB">
        <w:rPr>
          <w:bCs/>
        </w:rPr>
        <w:t xml:space="preserve"> договор</w:t>
      </w:r>
      <w:r w:rsidR="00EB364C" w:rsidRPr="00C473CB">
        <w:rPr>
          <w:bCs/>
        </w:rPr>
        <w:t>у</w:t>
      </w:r>
      <w:r w:rsidR="00070D66" w:rsidRPr="00C473CB">
        <w:rPr>
          <w:bCs/>
        </w:rPr>
        <w:t xml:space="preserve"> </w:t>
      </w:r>
      <w:r w:rsidRPr="00C473CB">
        <w:rPr>
          <w:bCs/>
        </w:rPr>
        <w:t>по тексту настоящего информационного сообщения именуются «Права (требования)» / «Лот».</w:t>
      </w:r>
    </w:p>
    <w:p w14:paraId="2C6942DE" w14:textId="5D37187C" w:rsidR="003F2A8F" w:rsidRPr="00C473CB" w:rsidRDefault="003F2A8F" w:rsidP="009B2A27">
      <w:pPr>
        <w:jc w:val="both"/>
      </w:pPr>
    </w:p>
    <w:p w14:paraId="696E1004" w14:textId="74CF476D" w:rsidR="003F2A8F" w:rsidRPr="00C473CB" w:rsidRDefault="003F2A8F" w:rsidP="003F2A8F">
      <w:pPr>
        <w:ind w:right="-57" w:firstLine="567"/>
        <w:jc w:val="center"/>
        <w:rPr>
          <w:b/>
          <w:bCs/>
        </w:rPr>
      </w:pPr>
      <w:r w:rsidRPr="00C473CB">
        <w:rPr>
          <w:b/>
          <w:bCs/>
        </w:rPr>
        <w:t xml:space="preserve">Начальная цена продажи Лота – </w:t>
      </w:r>
      <w:r w:rsidR="00241365" w:rsidRPr="00C473CB">
        <w:rPr>
          <w:b/>
          <w:bCs/>
        </w:rPr>
        <w:t>360</w:t>
      </w:r>
      <w:r w:rsidR="00AA37D6" w:rsidRPr="00C473CB">
        <w:rPr>
          <w:b/>
          <w:bCs/>
        </w:rPr>
        <w:t xml:space="preserve"> 000 000 </w:t>
      </w:r>
      <w:r w:rsidRPr="00C473CB">
        <w:rPr>
          <w:b/>
          <w:bCs/>
        </w:rPr>
        <w:t>(</w:t>
      </w:r>
      <w:r w:rsidR="00241365" w:rsidRPr="00C473CB">
        <w:rPr>
          <w:b/>
          <w:bCs/>
        </w:rPr>
        <w:t>триста шестьдесят</w:t>
      </w:r>
      <w:r w:rsidR="00AA37D6" w:rsidRPr="00C473CB">
        <w:rPr>
          <w:b/>
          <w:bCs/>
        </w:rPr>
        <w:t xml:space="preserve"> миллионов</w:t>
      </w:r>
      <w:r w:rsidRPr="00C473CB">
        <w:rPr>
          <w:b/>
          <w:bCs/>
        </w:rPr>
        <w:t xml:space="preserve">) рублей </w:t>
      </w:r>
      <w:r w:rsidR="000D436B" w:rsidRPr="00C473CB">
        <w:rPr>
          <w:b/>
          <w:bCs/>
        </w:rPr>
        <w:t>00 копеек, НДС не облагается.</w:t>
      </w:r>
    </w:p>
    <w:p w14:paraId="6B4997BF" w14:textId="2A03C36F" w:rsidR="003F2A8F" w:rsidRPr="00C473CB" w:rsidRDefault="003F2A8F" w:rsidP="003F2A8F">
      <w:pPr>
        <w:ind w:right="-57" w:firstLine="567"/>
        <w:jc w:val="center"/>
        <w:rPr>
          <w:b/>
        </w:rPr>
      </w:pPr>
      <w:r w:rsidRPr="00C473CB">
        <w:rPr>
          <w:b/>
        </w:rPr>
        <w:t xml:space="preserve">Сумма задатка – </w:t>
      </w:r>
      <w:bookmarkStart w:id="2" w:name="_Hlk77693527"/>
      <w:r w:rsidR="00241365" w:rsidRPr="00C473CB">
        <w:rPr>
          <w:b/>
        </w:rPr>
        <w:t>36</w:t>
      </w:r>
      <w:r w:rsidR="00AA37D6" w:rsidRPr="00C473CB">
        <w:rPr>
          <w:b/>
        </w:rPr>
        <w:t xml:space="preserve"> </w:t>
      </w:r>
      <w:r w:rsidR="00241365" w:rsidRPr="00C473CB">
        <w:rPr>
          <w:b/>
        </w:rPr>
        <w:t>0</w:t>
      </w:r>
      <w:r w:rsidR="00AA37D6" w:rsidRPr="00C473CB">
        <w:rPr>
          <w:b/>
        </w:rPr>
        <w:t>00 000 (</w:t>
      </w:r>
      <w:r w:rsidR="00241365" w:rsidRPr="00C473CB">
        <w:rPr>
          <w:b/>
        </w:rPr>
        <w:t>тридцать шесть</w:t>
      </w:r>
      <w:r w:rsidR="00AA37D6" w:rsidRPr="00C473CB">
        <w:rPr>
          <w:b/>
        </w:rPr>
        <w:t xml:space="preserve"> миллионов) рублей 00 копеек</w:t>
      </w:r>
      <w:r w:rsidRPr="00C473CB">
        <w:rPr>
          <w:b/>
        </w:rPr>
        <w:t>.</w:t>
      </w:r>
    </w:p>
    <w:bookmarkEnd w:id="2"/>
    <w:p w14:paraId="25B34515" w14:textId="7AE324C1" w:rsidR="003F2A8F" w:rsidRDefault="003F2A8F" w:rsidP="003F2A8F">
      <w:pPr>
        <w:ind w:right="-57" w:firstLine="567"/>
        <w:jc w:val="center"/>
        <w:rPr>
          <w:b/>
        </w:rPr>
      </w:pPr>
      <w:r w:rsidRPr="00C473CB">
        <w:rPr>
          <w:b/>
        </w:rPr>
        <w:t xml:space="preserve">Шаг аукциона – </w:t>
      </w:r>
      <w:r w:rsidR="00AA37D6" w:rsidRPr="00C473CB">
        <w:rPr>
          <w:b/>
        </w:rPr>
        <w:t>1</w:t>
      </w:r>
      <w:r w:rsidR="00241365" w:rsidRPr="00C473CB">
        <w:rPr>
          <w:b/>
        </w:rPr>
        <w:t>8</w:t>
      </w:r>
      <w:r w:rsidR="00AA37D6" w:rsidRPr="00C473CB">
        <w:rPr>
          <w:b/>
        </w:rPr>
        <w:t xml:space="preserve"> </w:t>
      </w:r>
      <w:r w:rsidR="00241365" w:rsidRPr="00C473CB">
        <w:rPr>
          <w:b/>
        </w:rPr>
        <w:t>000</w:t>
      </w:r>
      <w:r w:rsidR="00AA37D6" w:rsidRPr="00C473CB">
        <w:rPr>
          <w:b/>
        </w:rPr>
        <w:t xml:space="preserve"> 000 (</w:t>
      </w:r>
      <w:r w:rsidR="00241365" w:rsidRPr="00C473CB">
        <w:rPr>
          <w:b/>
        </w:rPr>
        <w:t>восемнадцать</w:t>
      </w:r>
      <w:r w:rsidR="00AA37D6" w:rsidRPr="00C473CB">
        <w:rPr>
          <w:b/>
        </w:rPr>
        <w:t xml:space="preserve"> миллионов) рублей 00 копеек</w:t>
      </w:r>
      <w:r w:rsidRPr="00C473CB">
        <w:rPr>
          <w:b/>
        </w:rPr>
        <w:t>.</w:t>
      </w:r>
    </w:p>
    <w:p w14:paraId="04549DEE" w14:textId="3D3B654A" w:rsidR="003F2A8F" w:rsidRDefault="003F2A8F" w:rsidP="00AA37D6">
      <w:pPr>
        <w:ind w:right="-57"/>
        <w:rPr>
          <w:b/>
        </w:rPr>
      </w:pPr>
    </w:p>
    <w:p w14:paraId="47BD5AAB" w14:textId="55FEFB2E" w:rsidR="00787CA6" w:rsidRPr="00787CA6" w:rsidRDefault="00787CA6" w:rsidP="00787CA6">
      <w:pPr>
        <w:ind w:right="-57" w:firstLine="567"/>
        <w:jc w:val="both"/>
        <w:rPr>
          <w:bCs/>
        </w:rPr>
      </w:pPr>
      <w:r w:rsidRPr="00787CA6">
        <w:rPr>
          <w:bCs/>
        </w:rPr>
        <w:t>Цена прав (тр</w:t>
      </w:r>
      <w:r>
        <w:rPr>
          <w:bCs/>
        </w:rPr>
        <w:t>ебований) в рамках договора уступки Прав (требований)</w:t>
      </w:r>
      <w:r w:rsidRPr="00787CA6">
        <w:rPr>
          <w:bCs/>
        </w:rPr>
        <w:t xml:space="preserve"> определяется по итогам торгов</w:t>
      </w:r>
      <w:r>
        <w:rPr>
          <w:bCs/>
        </w:rPr>
        <w:t>.</w:t>
      </w:r>
    </w:p>
    <w:p w14:paraId="1F2DD959" w14:textId="77777777" w:rsidR="00EB364C" w:rsidRPr="00C50563" w:rsidRDefault="00EB364C" w:rsidP="00787CA6">
      <w:pPr>
        <w:jc w:val="both"/>
      </w:pPr>
    </w:p>
    <w:p w14:paraId="67877F41" w14:textId="0F075D63" w:rsidR="008D119A" w:rsidRDefault="008D119A" w:rsidP="008D119A">
      <w:pPr>
        <w:tabs>
          <w:tab w:val="right" w:leader="dot" w:pos="4762"/>
        </w:tabs>
        <w:autoSpaceDE w:val="0"/>
        <w:autoSpaceDN w:val="0"/>
        <w:adjustRightInd w:val="0"/>
        <w:spacing w:line="210" w:lineRule="atLeast"/>
        <w:ind w:firstLine="720"/>
        <w:jc w:val="both"/>
        <w:rPr>
          <w:bCs/>
        </w:rPr>
      </w:pPr>
      <w:bookmarkStart w:id="3" w:name="_Hlk115082086"/>
      <w:r w:rsidRPr="009E661C">
        <w:rPr>
          <w:b/>
          <w:bCs/>
        </w:rPr>
        <w:t>Порядок о</w:t>
      </w:r>
      <w:r w:rsidRPr="00BA7559">
        <w:rPr>
          <w:b/>
          <w:bCs/>
        </w:rPr>
        <w:t>знакомления с документами и информацией по Лоту</w:t>
      </w:r>
      <w:bookmarkEnd w:id="3"/>
      <w:r w:rsidRPr="00BA7559">
        <w:rPr>
          <w:b/>
          <w:bCs/>
        </w:rPr>
        <w:t>:</w:t>
      </w:r>
      <w:r w:rsidRPr="00BA7559">
        <w:rPr>
          <w:bCs/>
        </w:rPr>
        <w:t xml:space="preserve"> </w:t>
      </w:r>
    </w:p>
    <w:p w14:paraId="3CB4A7C3" w14:textId="47F08E7E" w:rsidR="00EF2F37" w:rsidRDefault="00EB364C" w:rsidP="00EB364C">
      <w:pPr>
        <w:tabs>
          <w:tab w:val="right" w:leader="dot" w:pos="4762"/>
        </w:tabs>
        <w:autoSpaceDE w:val="0"/>
        <w:autoSpaceDN w:val="0"/>
        <w:adjustRightInd w:val="0"/>
        <w:spacing w:line="210" w:lineRule="atLeast"/>
        <w:ind w:firstLine="709"/>
        <w:jc w:val="both"/>
        <w:rPr>
          <w:bCs/>
        </w:rPr>
      </w:pPr>
      <w:r w:rsidRPr="00EB364C">
        <w:rPr>
          <w:bCs/>
        </w:rPr>
        <w:t xml:space="preserve">Все документы по Лоту предоставляются для ознакомления по письменному запросу Претендента, направленному по адресу электронной почты Организатора торгов с приложением заполненных и подписанных Соглашения о конфиденциальности (NDA), анкеты и заявления о согласии на обработку персональных данных, после направления оригинала указанного выше Соглашения о конфиденциальности (NDA) в </w:t>
      </w:r>
      <w:bookmarkStart w:id="4" w:name="_Hlk122446249"/>
      <w:r w:rsidRPr="00EB364C">
        <w:rPr>
          <w:bCs/>
        </w:rPr>
        <w:t>Банк «ТРАСТ» (ПАО)</w:t>
      </w:r>
      <w:bookmarkEnd w:id="4"/>
      <w:r w:rsidRPr="00EB364C">
        <w:rPr>
          <w:bCs/>
        </w:rPr>
        <w:t xml:space="preserve"> по адресу: г. Москва, Можайский Вал, д.8Д и получения положительного заключения Банка «ТРАСТ» (ПАО).</w:t>
      </w:r>
    </w:p>
    <w:p w14:paraId="72975402" w14:textId="77777777" w:rsidR="00EB364C" w:rsidRDefault="00EB364C" w:rsidP="00E81F66">
      <w:pPr>
        <w:tabs>
          <w:tab w:val="right" w:leader="dot" w:pos="4762"/>
        </w:tabs>
        <w:autoSpaceDE w:val="0"/>
        <w:autoSpaceDN w:val="0"/>
        <w:adjustRightInd w:val="0"/>
        <w:spacing w:line="210" w:lineRule="atLeast"/>
        <w:jc w:val="both"/>
        <w:rPr>
          <w:bCs/>
        </w:rPr>
      </w:pPr>
    </w:p>
    <w:p w14:paraId="0CDA8BC3" w14:textId="77777777" w:rsidR="00B64C97" w:rsidRPr="00806823" w:rsidRDefault="00580A60" w:rsidP="00B64C97">
      <w:pPr>
        <w:ind w:right="-57" w:firstLine="567"/>
        <w:jc w:val="center"/>
        <w:rPr>
          <w:b/>
        </w:rPr>
      </w:pPr>
      <w:r w:rsidRPr="00806823">
        <w:rPr>
          <w:b/>
        </w:rPr>
        <w:t>Телефон</w:t>
      </w:r>
      <w:r w:rsidR="009F784F" w:rsidRPr="00806823">
        <w:rPr>
          <w:b/>
        </w:rPr>
        <w:t>ы и адрес электронной почты</w:t>
      </w:r>
      <w:r w:rsidRPr="00806823">
        <w:rPr>
          <w:b/>
        </w:rPr>
        <w:t xml:space="preserve"> для справок: </w:t>
      </w:r>
    </w:p>
    <w:p w14:paraId="2141F792" w14:textId="77777777" w:rsidR="00806823" w:rsidRPr="00806823" w:rsidRDefault="00806823" w:rsidP="00806823">
      <w:pPr>
        <w:ind w:right="-57"/>
        <w:jc w:val="center"/>
        <w:rPr>
          <w:bCs/>
        </w:rPr>
      </w:pPr>
      <w:r w:rsidRPr="00806823">
        <w:rPr>
          <w:bCs/>
        </w:rPr>
        <w:t>Тел. 8 (499) 395-00-20 (с 9.00 до 18.00 по Московскому времени в рабочие дни)</w:t>
      </w:r>
    </w:p>
    <w:p w14:paraId="5AE81EF7" w14:textId="4D0FE22A" w:rsidR="00197441" w:rsidRDefault="007A4F2A" w:rsidP="00806823">
      <w:pPr>
        <w:ind w:right="-57"/>
        <w:jc w:val="center"/>
        <w:rPr>
          <w:bCs/>
        </w:rPr>
      </w:pPr>
      <w:hyperlink r:id="rId9" w:history="1">
        <w:r w:rsidR="00806823" w:rsidRPr="007A1505">
          <w:rPr>
            <w:rStyle w:val="ac"/>
            <w:bCs/>
          </w:rPr>
          <w:t>informmsk@auction-house.ru</w:t>
        </w:r>
      </w:hyperlink>
    </w:p>
    <w:p w14:paraId="112CC36C" w14:textId="77777777" w:rsidR="00806823" w:rsidRPr="00E964C9" w:rsidRDefault="00806823" w:rsidP="00806823">
      <w:pPr>
        <w:ind w:right="-57"/>
        <w:jc w:val="center"/>
        <w:rPr>
          <w:bCs/>
        </w:rPr>
      </w:pPr>
    </w:p>
    <w:p w14:paraId="6858D9D2" w14:textId="77777777" w:rsidR="00305579" w:rsidRPr="006E7FAB" w:rsidRDefault="00305579" w:rsidP="00B64C97">
      <w:pPr>
        <w:ind w:right="-57" w:firstLine="567"/>
        <w:jc w:val="center"/>
        <w:rPr>
          <w:b/>
          <w:bCs/>
        </w:rPr>
      </w:pPr>
      <w:r w:rsidRPr="006E7FAB">
        <w:rPr>
          <w:b/>
          <w:bCs/>
        </w:rPr>
        <w:t>ОБЩИЕ ПОЛОЖЕНИЯ:</w:t>
      </w:r>
    </w:p>
    <w:p w14:paraId="33A94301" w14:textId="77777777" w:rsidR="00305579" w:rsidRPr="006E7FAB" w:rsidRDefault="00305579" w:rsidP="003D30A5">
      <w:pPr>
        <w:ind w:firstLine="720"/>
        <w:jc w:val="both"/>
        <w:rPr>
          <w:bCs/>
        </w:rPr>
      </w:pPr>
    </w:p>
    <w:p w14:paraId="6CF860EF" w14:textId="77777777" w:rsidR="00A60CCB" w:rsidRDefault="00A60CCB" w:rsidP="00A60CCB">
      <w:pPr>
        <w:ind w:firstLine="720"/>
        <w:jc w:val="both"/>
      </w:pPr>
      <w:r>
        <w:t>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Аукциона регулируется Регламентом cистемы электронных торгов (СЭТ) Акционерного общества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Регламентом Акционерного общества «Российский аукционный дом»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 (далее – Регламент о порядке работы с денежными средствами), которые размещены на сайте www.lot-online.ru.</w:t>
      </w:r>
    </w:p>
    <w:p w14:paraId="162452C0" w14:textId="77777777" w:rsidR="00E97D70" w:rsidRDefault="00E97D70" w:rsidP="00D84852">
      <w:pPr>
        <w:ind w:firstLine="720"/>
        <w:jc w:val="center"/>
        <w:rPr>
          <w:b/>
          <w:bCs/>
        </w:rPr>
      </w:pPr>
    </w:p>
    <w:p w14:paraId="0A875CC8" w14:textId="77777777" w:rsidR="00305579" w:rsidRDefault="00305579" w:rsidP="00D84852">
      <w:pPr>
        <w:ind w:firstLine="720"/>
        <w:jc w:val="center"/>
        <w:rPr>
          <w:b/>
          <w:bCs/>
        </w:rPr>
      </w:pPr>
      <w:r w:rsidRPr="006E7FAB">
        <w:rPr>
          <w:b/>
          <w:bCs/>
        </w:rPr>
        <w:t>УСЛОВИЯ ПРОВЕДЕНИЯ АУКЦИОНА:</w:t>
      </w:r>
    </w:p>
    <w:p w14:paraId="05FF0DA5" w14:textId="77777777" w:rsidR="002158E5" w:rsidRDefault="002158E5" w:rsidP="002158E5">
      <w:pPr>
        <w:ind w:firstLine="720"/>
        <w:jc w:val="both"/>
        <w:rPr>
          <w:bCs/>
        </w:rPr>
      </w:pPr>
    </w:p>
    <w:p w14:paraId="64008737" w14:textId="079DE2EA" w:rsidR="0020075A" w:rsidRDefault="0020075A" w:rsidP="0020075A">
      <w:pPr>
        <w:autoSpaceDE w:val="0"/>
        <w:autoSpaceDN w:val="0"/>
        <w:adjustRightInd w:val="0"/>
        <w:ind w:firstLine="709"/>
        <w:jc w:val="both"/>
      </w:pPr>
      <w:r w:rsidRPr="00E41EBC">
        <w:rPr>
          <w:b/>
          <w:bCs/>
        </w:rPr>
        <w:t>К участию в аукционе, проводимом в электронной форме, допускаются физические и юридические лица</w:t>
      </w:r>
      <w:r>
        <w:rPr>
          <w:b/>
          <w:bCs/>
        </w:rPr>
        <w:t>,</w:t>
      </w:r>
      <w:r w:rsidRPr="0014383A">
        <w:t xml:space="preserve"> своевременно подавшие заявку на участие в торгах, </w:t>
      </w:r>
      <w:r w:rsidR="00373C69">
        <w:t xml:space="preserve">а также </w:t>
      </w:r>
      <w:r w:rsidRPr="0014383A">
        <w:t>представившие документы в соответствии с перечнем, объявленным Организатором торгов,</w:t>
      </w:r>
      <w:r>
        <w:t xml:space="preserve"> в том числе:</w:t>
      </w:r>
    </w:p>
    <w:p w14:paraId="03504704" w14:textId="77777777" w:rsidR="0020075A" w:rsidRDefault="0020075A" w:rsidP="0020075A">
      <w:pPr>
        <w:autoSpaceDE w:val="0"/>
        <w:autoSpaceDN w:val="0"/>
        <w:adjustRightInd w:val="0"/>
        <w:ind w:firstLine="709"/>
        <w:jc w:val="both"/>
      </w:pPr>
      <w:r w:rsidRPr="0014383A">
        <w:t xml:space="preserve"> </w:t>
      </w:r>
      <w:r>
        <w:t>-  надлежащие корпоративные одобрения органов управления на совершение планируемой сделки;</w:t>
      </w:r>
    </w:p>
    <w:p w14:paraId="39C113E2" w14:textId="3DB4E755" w:rsidR="0020075A" w:rsidRDefault="0020075A" w:rsidP="0020075A">
      <w:pPr>
        <w:autoSpaceDE w:val="0"/>
        <w:autoSpaceDN w:val="0"/>
        <w:adjustRightInd w:val="0"/>
        <w:ind w:firstLine="709"/>
        <w:jc w:val="both"/>
      </w:pPr>
      <w:r>
        <w:t xml:space="preserve">- </w:t>
      </w:r>
      <w:r w:rsidRPr="00772BED">
        <w:t>документ, содержащий информацию о раскрытии Претендентом структуры собственников вплоть до конечных бенефициаров-физических лиц и состава органов управления</w:t>
      </w:r>
      <w:r>
        <w:t>;</w:t>
      </w:r>
    </w:p>
    <w:p w14:paraId="3F249E1E" w14:textId="7C463B48" w:rsidR="0020075A" w:rsidRDefault="0020075A" w:rsidP="0020075A">
      <w:pPr>
        <w:autoSpaceDE w:val="0"/>
        <w:autoSpaceDN w:val="0"/>
        <w:adjustRightInd w:val="0"/>
        <w:ind w:firstLine="709"/>
        <w:jc w:val="both"/>
      </w:pPr>
      <w:r>
        <w:t>- письменное согласие Федеральной антимонопольной службы (ФАС) на совершение сделки либо документ</w:t>
      </w:r>
      <w:r w:rsidR="00312057">
        <w:t>ы</w:t>
      </w:r>
      <w:r>
        <w:t>, подтверждающи</w:t>
      </w:r>
      <w:r w:rsidR="00312057">
        <w:t>е</w:t>
      </w:r>
      <w:r>
        <w:t>, что Претенденту в соответствии с законом нет необходимости получать согласие ФАС на совершение данной сделки (документом, подтверждающим отсутствие необходимости получения предварительного согласия ФАС на совершения сделки, является письмо Претендента на участие в торгах, содержащее мотивированное обоснование об отсутствии такой необходимости, подписанное уполномоченным лицом Претендента на участие в торгах или его представителем, действу</w:t>
      </w:r>
      <w:r w:rsidR="005959C7">
        <w:t>ющим на основании доверенности),</w:t>
      </w:r>
    </w:p>
    <w:p w14:paraId="3034047D" w14:textId="0682D7BC" w:rsidR="00FE5C4E" w:rsidRDefault="0020075A" w:rsidP="0020075A">
      <w:pPr>
        <w:autoSpaceDE w:val="0"/>
        <w:autoSpaceDN w:val="0"/>
        <w:adjustRightInd w:val="0"/>
        <w:ind w:firstLine="709"/>
        <w:jc w:val="both"/>
        <w:rPr>
          <w:b/>
          <w:bCs/>
        </w:rPr>
      </w:pPr>
      <w:r w:rsidRPr="00974632">
        <w:t xml:space="preserve">а также </w:t>
      </w:r>
      <w:r w:rsidR="00FE5C4E">
        <w:t>п</w:t>
      </w:r>
      <w:r w:rsidR="00FE5C4E" w:rsidRPr="00FE5C4E">
        <w:t>рошедшие проверку Банка «ТРАСТ» (ПАО)</w:t>
      </w:r>
      <w:r w:rsidR="00FE5C4E">
        <w:t xml:space="preserve">, а именно проверку </w:t>
      </w:r>
      <w:r w:rsidR="00FE5C4E" w:rsidRPr="00FE5C4E">
        <w:t>Блока безопасности, проверку платежеспособности, проверку правоспособности и полномочий представителя (в отношении претендентов и их представителей, чьим личным законом является право Российской Федерации, заключение готовит Юридический департамент; в отношении претендентов и их представителей, чьим личным законом является право других юрисдикций Юридический департамент верифицирует заключение внешнего консультанта, компетентного в соответствующем иностранном праве (получение заключения внешнего консультанта обеспечивается Департаментом взыскания)</w:t>
      </w:r>
      <w:r w:rsidRPr="00974632">
        <w:rPr>
          <w:b/>
          <w:bCs/>
        </w:rPr>
        <w:t xml:space="preserve">, </w:t>
      </w:r>
    </w:p>
    <w:p w14:paraId="7AD2CDA5" w14:textId="6BA83CDE" w:rsidR="0020075A" w:rsidRDefault="0020075A" w:rsidP="0020075A">
      <w:pPr>
        <w:autoSpaceDE w:val="0"/>
        <w:autoSpaceDN w:val="0"/>
        <w:adjustRightInd w:val="0"/>
        <w:ind w:firstLine="709"/>
        <w:jc w:val="both"/>
      </w:pPr>
      <w:r w:rsidRPr="00974632">
        <w:t xml:space="preserve">обеспечившие в установленный срок поступление на расчетный счет Организатора торгов </w:t>
      </w:r>
      <w:r w:rsidRPr="00F45EC3">
        <w:t>установленной суммы задатка</w:t>
      </w:r>
      <w:r w:rsidR="00F45EC3" w:rsidRPr="00F45EC3">
        <w:t>, в соответствии с Регламентом о порядке работы с денежными средствами.</w:t>
      </w:r>
      <w:r w:rsidRPr="00842A6A">
        <w:t xml:space="preserve"> </w:t>
      </w:r>
    </w:p>
    <w:p w14:paraId="0428309A" w14:textId="77777777" w:rsidR="0020075A" w:rsidRDefault="0020075A" w:rsidP="0020075A">
      <w:pPr>
        <w:autoSpaceDE w:val="0"/>
        <w:autoSpaceDN w:val="0"/>
        <w:adjustRightInd w:val="0"/>
        <w:ind w:firstLine="709"/>
        <w:jc w:val="both"/>
        <w:rPr>
          <w:b/>
          <w:bCs/>
        </w:rPr>
      </w:pPr>
      <w:r w:rsidRPr="00842A6A">
        <w:t xml:space="preserve">Документом, подтверждающим поступление задатка на счет Организатора торгов, является </w:t>
      </w:r>
      <w:r w:rsidRPr="00842A6A">
        <w:rPr>
          <w:b/>
          <w:bCs/>
        </w:rPr>
        <w:t>выписка со счета Организатора торгов.</w:t>
      </w:r>
    </w:p>
    <w:p w14:paraId="14DD2897" w14:textId="77777777" w:rsidR="0020075A" w:rsidRPr="00E41EBC" w:rsidRDefault="0020075A" w:rsidP="0020075A">
      <w:pPr>
        <w:autoSpaceDE w:val="0"/>
        <w:autoSpaceDN w:val="0"/>
        <w:adjustRightInd w:val="0"/>
        <w:ind w:firstLine="709"/>
        <w:jc w:val="both"/>
      </w:pPr>
      <w:r w:rsidRPr="00842A6A">
        <w:t>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w:t>
      </w:r>
      <w:r w:rsidRPr="00842A6A">
        <w:rPr>
          <w:sz w:val="22"/>
          <w:szCs w:val="22"/>
        </w:rPr>
        <w:t xml:space="preserve"> </w:t>
      </w:r>
      <w:r w:rsidRPr="00842A6A">
        <w:t xml:space="preserve">и соответствующее предъявляемым к нему требованиям, </w:t>
      </w:r>
      <w:r w:rsidRPr="00842A6A">
        <w:rPr>
          <w:color w:val="000000"/>
        </w:rPr>
        <w:t xml:space="preserve">установленным настоящим </w:t>
      </w:r>
      <w:r w:rsidRPr="00E41EBC">
        <w:t xml:space="preserve">информационным сообщением. </w:t>
      </w:r>
    </w:p>
    <w:p w14:paraId="036AD584" w14:textId="77777777" w:rsidR="0020075A" w:rsidRDefault="0020075A" w:rsidP="0020075A">
      <w:pPr>
        <w:ind w:firstLine="709"/>
        <w:jc w:val="both"/>
      </w:pPr>
      <w:r w:rsidRPr="00842A6A">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48DE652" w14:textId="77777777" w:rsidR="0020075A" w:rsidRPr="00E41EBC" w:rsidRDefault="0020075A" w:rsidP="0020075A">
      <w:pPr>
        <w:ind w:firstLine="709"/>
        <w:jc w:val="both"/>
        <w:rPr>
          <w:b/>
          <w:bCs/>
        </w:rPr>
      </w:pPr>
      <w:r w:rsidRPr="00E41EBC">
        <w:rPr>
          <w:b/>
          <w:bCs/>
        </w:rPr>
        <w:t>К участию в торгах допускаются лица, не являющиеся лицами недружественного государства</w:t>
      </w:r>
      <w:r w:rsidRPr="00E41EBC">
        <w:rPr>
          <w:rStyle w:val="af5"/>
          <w:b/>
          <w:bCs/>
        </w:rPr>
        <w:footnoteReference w:id="1"/>
      </w:r>
      <w:r w:rsidRPr="00E41EBC">
        <w:rPr>
          <w:b/>
          <w:bCs/>
        </w:rPr>
        <w:t xml:space="preserve">, поименованного в перечне, утвержденном распоряжением Правительства РФ от 05.03.2022 N 430-р. </w:t>
      </w:r>
    </w:p>
    <w:p w14:paraId="42C9A890" w14:textId="3F6D6395" w:rsidR="0020075A" w:rsidRPr="00E41EBC" w:rsidRDefault="0020075A" w:rsidP="0020075A">
      <w:pPr>
        <w:autoSpaceDE w:val="0"/>
        <w:autoSpaceDN w:val="0"/>
        <w:adjustRightInd w:val="0"/>
        <w:ind w:firstLine="709"/>
        <w:jc w:val="both"/>
      </w:pPr>
      <w:r w:rsidRPr="00E41EBC">
        <w:t>Сделки по итогам торгов подлежат заключению с учетом положений Указа Президента РФ № 81 от 01.03.2022, Указа Президента Российской Федерации от</w:t>
      </w:r>
      <w:r>
        <w:t xml:space="preserve"> </w:t>
      </w:r>
      <w:r w:rsidRPr="00E41EBC">
        <w:t xml:space="preserve">05.03.2022 № 95, </w:t>
      </w:r>
      <w:r w:rsidR="00B777AD" w:rsidRPr="00B777AD">
        <w:t xml:space="preserve">Указа Президента Российской Федерации от 08.09.2022 № 618, </w:t>
      </w:r>
      <w:r w:rsidRPr="00E41EBC">
        <w:t xml:space="preserve">иных </w:t>
      </w:r>
      <w:r w:rsidRPr="00E41EBC">
        <w:t xml:space="preserve">антисанкцинных законодательных и/или </w:t>
      </w:r>
      <w:r w:rsidRPr="00E41EBC">
        <w:lastRenderedPageBreak/>
        <w:t xml:space="preserve">подзаконных актов, устанавливающих ограничения относительно заключения договора, действующих на момент заключения договора. </w:t>
      </w:r>
    </w:p>
    <w:p w14:paraId="4D546ECF" w14:textId="5CEAD0A8" w:rsidR="0020075A" w:rsidRPr="00E41EBC" w:rsidRDefault="0020075A" w:rsidP="0020075A">
      <w:pPr>
        <w:autoSpaceDE w:val="0"/>
        <w:autoSpaceDN w:val="0"/>
        <w:adjustRightInd w:val="0"/>
        <w:ind w:firstLine="709"/>
        <w:jc w:val="both"/>
      </w:pPr>
      <w:bookmarkStart w:id="5" w:name="_Hlk111794669"/>
      <w:r w:rsidRPr="00E41EBC">
        <w:t>Банк</w:t>
      </w:r>
      <w:r>
        <w:t>ом</w:t>
      </w:r>
      <w:r w:rsidRPr="00E41EBC">
        <w:t xml:space="preserve"> «ТРАСТ» (ПАО) </w:t>
      </w:r>
      <w:bookmarkEnd w:id="5"/>
      <w:r w:rsidRPr="00E41EBC">
        <w:t xml:space="preserve">может быть отказано в заключении договора по итогам торгов, а также в возврате задатка в случае несоответствия </w:t>
      </w:r>
      <w:r>
        <w:t>п</w:t>
      </w:r>
      <w:r w:rsidRPr="00E41EBC">
        <w:t>обедителя (лица имеющего право на заключение договора по итогам торгов), требованиям указанных выше нормативны</w:t>
      </w:r>
      <w:r w:rsidR="005A7163">
        <w:t>х</w:t>
      </w:r>
      <w:r w:rsidRPr="00E41EBC">
        <w:t xml:space="preserve"> акт</w:t>
      </w:r>
      <w:r w:rsidR="005A7163">
        <w:t>ов</w:t>
      </w:r>
      <w:r w:rsidRPr="00E41EBC">
        <w:t xml:space="preserve"> (в редакции, действующей на момент заключения договора).</w:t>
      </w:r>
    </w:p>
    <w:p w14:paraId="1B849336" w14:textId="37539DFD" w:rsidR="0020075A" w:rsidRPr="00842A6A" w:rsidRDefault="0020075A" w:rsidP="005A7163">
      <w:pPr>
        <w:autoSpaceDE w:val="0"/>
        <w:autoSpaceDN w:val="0"/>
        <w:adjustRightInd w:val="0"/>
        <w:ind w:firstLine="709"/>
        <w:jc w:val="both"/>
      </w:pPr>
      <w:r w:rsidRPr="00E41EBC">
        <w:t>Риски, связанные с отказом Банк</w:t>
      </w:r>
      <w:r>
        <w:t>а</w:t>
      </w:r>
      <w:r w:rsidRPr="00E41EBC">
        <w:t xml:space="preserve"> «ТРАСТ» (ПАО) от заключения договора по итогам торгов в этом</w:t>
      </w:r>
      <w:r>
        <w:t xml:space="preserve"> </w:t>
      </w:r>
      <w:r w:rsidRPr="00E41EBC">
        <w:t>случае несёт победитель (лицо, имеющее право на заключение договора по итогам торгов).</w:t>
      </w:r>
    </w:p>
    <w:p w14:paraId="48104E7E" w14:textId="77777777" w:rsidR="0020075A" w:rsidRPr="00842A6A" w:rsidRDefault="0020075A" w:rsidP="0020075A">
      <w:pPr>
        <w:autoSpaceDE w:val="0"/>
        <w:autoSpaceDN w:val="0"/>
        <w:adjustRightInd w:val="0"/>
        <w:ind w:firstLine="720"/>
        <w:jc w:val="both"/>
        <w:outlineLvl w:val="1"/>
      </w:pPr>
      <w:r w:rsidRPr="00842A6A">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34A00361" w14:textId="77777777" w:rsidR="0020075A" w:rsidRPr="00842A6A" w:rsidRDefault="0020075A" w:rsidP="0020075A">
      <w:pPr>
        <w:autoSpaceDE w:val="0"/>
        <w:autoSpaceDN w:val="0"/>
        <w:adjustRightInd w:val="0"/>
        <w:ind w:firstLine="720"/>
        <w:jc w:val="both"/>
        <w:outlineLvl w:val="1"/>
      </w:pPr>
      <w:r w:rsidRPr="00842A6A">
        <w:t xml:space="preserve">Заявка подписывается электронной подписью Претендента. К заявке прилагаются подписанные </w:t>
      </w:r>
      <w:hyperlink r:id="rId10" w:history="1">
        <w:r w:rsidRPr="00842A6A">
          <w:t>электронной подписью</w:t>
        </w:r>
      </w:hyperlink>
      <w:r w:rsidRPr="00842A6A">
        <w:t xml:space="preserve"> Претендента документы.</w:t>
      </w:r>
    </w:p>
    <w:p w14:paraId="602EFE00" w14:textId="77777777" w:rsidR="00305579" w:rsidRDefault="00305579" w:rsidP="00D84852">
      <w:pPr>
        <w:ind w:firstLine="720"/>
        <w:jc w:val="both"/>
        <w:rPr>
          <w:bCs/>
        </w:rPr>
      </w:pPr>
    </w:p>
    <w:p w14:paraId="64CC6309" w14:textId="77777777" w:rsidR="00CB1655" w:rsidRPr="00842A6A" w:rsidRDefault="00CB1655" w:rsidP="00CB1655">
      <w:pPr>
        <w:spacing w:line="360" w:lineRule="auto"/>
        <w:ind w:firstLine="709"/>
        <w:jc w:val="both"/>
        <w:rPr>
          <w:b/>
        </w:rPr>
      </w:pPr>
      <w:r w:rsidRPr="00842A6A">
        <w:rPr>
          <w:b/>
        </w:rPr>
        <w:t>Документы, необходимые для участия в аукционе в электронной форме:</w:t>
      </w:r>
    </w:p>
    <w:p w14:paraId="10002C5C" w14:textId="77777777" w:rsidR="00CB1655" w:rsidRPr="00842A6A" w:rsidRDefault="00CB1655" w:rsidP="00CB1655">
      <w:pPr>
        <w:ind w:firstLine="709"/>
        <w:jc w:val="both"/>
      </w:pPr>
      <w:r w:rsidRPr="00842A6A">
        <w:t>1. Заявка на участие в аукционе, проводимом в электронной форме.</w:t>
      </w:r>
    </w:p>
    <w:p w14:paraId="71B281F6" w14:textId="77777777" w:rsidR="00CB1655" w:rsidRPr="00842A6A" w:rsidRDefault="00CB1655" w:rsidP="00CB1655">
      <w:pPr>
        <w:ind w:firstLine="709"/>
        <w:jc w:val="both"/>
      </w:pPr>
      <w:r w:rsidRPr="00842A6A">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26B96A3E" w14:textId="2D7A0A16" w:rsidR="002D71ED" w:rsidRDefault="00CB1655" w:rsidP="00875CDD">
      <w:pPr>
        <w:ind w:firstLine="709"/>
        <w:jc w:val="both"/>
        <w:rPr>
          <w:iCs/>
          <w:color w:val="000000"/>
        </w:rPr>
      </w:pPr>
      <w:r w:rsidRPr="00842A6A">
        <w:rPr>
          <w:iCs/>
          <w:color w:val="000000"/>
        </w:rPr>
        <w:t>2. Одновременно к заявке претенденты прилагают подписанные электронной подписью скан-копии документов:</w:t>
      </w:r>
    </w:p>
    <w:p w14:paraId="63AEECB7" w14:textId="77777777" w:rsidR="00CB1655" w:rsidRPr="00842A6A" w:rsidRDefault="00CB1655" w:rsidP="00CB1655">
      <w:pPr>
        <w:ind w:firstLine="709"/>
        <w:jc w:val="both"/>
        <w:rPr>
          <w:iCs/>
          <w:color w:val="000000"/>
        </w:rPr>
      </w:pPr>
    </w:p>
    <w:tbl>
      <w:tblPr>
        <w:tblW w:w="1020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
        <w:gridCol w:w="327"/>
        <w:gridCol w:w="28"/>
        <w:gridCol w:w="5698"/>
        <w:gridCol w:w="86"/>
        <w:gridCol w:w="3401"/>
      </w:tblGrid>
      <w:tr w:rsidR="00CB1655" w:rsidRPr="00842A6A" w14:paraId="71B9C202" w14:textId="77777777" w:rsidTr="00BE1B9C">
        <w:trPr>
          <w:trHeight w:val="510"/>
        </w:trPr>
        <w:tc>
          <w:tcPr>
            <w:tcW w:w="10201" w:type="dxa"/>
            <w:gridSpan w:val="7"/>
            <w:vAlign w:val="center"/>
          </w:tcPr>
          <w:p w14:paraId="2F19544E" w14:textId="77777777" w:rsidR="00CB1655" w:rsidRPr="001F7E80" w:rsidRDefault="00CB1655" w:rsidP="00BE1B9C">
            <w:pPr>
              <w:jc w:val="center"/>
              <w:rPr>
                <w:rFonts w:ascii="Verdana" w:hAnsi="Verdana" w:cs="Calibri"/>
                <w:b/>
                <w:bCs/>
                <w:sz w:val="18"/>
                <w:szCs w:val="18"/>
              </w:rPr>
            </w:pPr>
            <w:r w:rsidRPr="001F7E80">
              <w:rPr>
                <w:rFonts w:ascii="Verdana" w:hAnsi="Verdana" w:cs="Calibri"/>
                <w:b/>
                <w:bCs/>
                <w:sz w:val="18"/>
                <w:szCs w:val="18"/>
              </w:rPr>
              <w:t xml:space="preserve">ОБЩИЙ ПЕРЕЧЕНЬ ДОКУМЕНТОВ, </w:t>
            </w:r>
          </w:p>
          <w:p w14:paraId="79C4107F" w14:textId="77777777" w:rsidR="00CB1655" w:rsidRPr="00842A6A" w:rsidRDefault="00CB1655" w:rsidP="00BE1B9C">
            <w:pPr>
              <w:jc w:val="center"/>
              <w:rPr>
                <w:rFonts w:ascii="Verdana" w:hAnsi="Verdana" w:cs="Calibri"/>
                <w:b/>
                <w:bCs/>
                <w:sz w:val="18"/>
                <w:szCs w:val="18"/>
              </w:rPr>
            </w:pPr>
            <w:r w:rsidRPr="001F7E80">
              <w:rPr>
                <w:rFonts w:ascii="Verdana" w:hAnsi="Verdana" w:cs="Calibri"/>
                <w:b/>
                <w:bCs/>
                <w:sz w:val="18"/>
                <w:szCs w:val="18"/>
              </w:rPr>
              <w:t>ПРЕДОСТАВЛЯЕМЫЙ ВСЕМИ ПРЕТЕНДЕНТАМИ</w:t>
            </w:r>
          </w:p>
        </w:tc>
      </w:tr>
      <w:tr w:rsidR="00CB1655" w:rsidRPr="00842A6A" w14:paraId="57D3D4BA" w14:textId="77777777" w:rsidTr="00BE1B9C">
        <w:trPr>
          <w:trHeight w:val="510"/>
        </w:trPr>
        <w:tc>
          <w:tcPr>
            <w:tcW w:w="988" w:type="dxa"/>
            <w:gridSpan w:val="3"/>
            <w:vAlign w:val="center"/>
          </w:tcPr>
          <w:p w14:paraId="7E54B9E3"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w:t>
            </w:r>
          </w:p>
        </w:tc>
        <w:tc>
          <w:tcPr>
            <w:tcW w:w="5812" w:type="dxa"/>
            <w:gridSpan w:val="3"/>
            <w:vAlign w:val="center"/>
          </w:tcPr>
          <w:p w14:paraId="136C40B7"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Наименование документа</w:t>
            </w:r>
          </w:p>
        </w:tc>
        <w:tc>
          <w:tcPr>
            <w:tcW w:w="3401" w:type="dxa"/>
            <w:vAlign w:val="center"/>
          </w:tcPr>
          <w:p w14:paraId="3AFB5AB6"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Формат документа</w:t>
            </w:r>
          </w:p>
        </w:tc>
      </w:tr>
      <w:tr w:rsidR="00CB1655" w:rsidRPr="00842A6A" w14:paraId="34212B1D" w14:textId="77777777" w:rsidTr="00BE1B9C">
        <w:trPr>
          <w:trHeight w:val="510"/>
        </w:trPr>
        <w:tc>
          <w:tcPr>
            <w:tcW w:w="988" w:type="dxa"/>
            <w:gridSpan w:val="3"/>
            <w:vAlign w:val="center"/>
          </w:tcPr>
          <w:p w14:paraId="7494D0E3" w14:textId="77777777" w:rsidR="00CB1655" w:rsidRPr="00842A6A" w:rsidRDefault="00CB1655" w:rsidP="00BE1B9C">
            <w:pPr>
              <w:jc w:val="center"/>
              <w:rPr>
                <w:rFonts w:ascii="Verdana" w:hAnsi="Verdana" w:cs="Calibri"/>
                <w:b/>
                <w:bCs/>
                <w:sz w:val="18"/>
                <w:szCs w:val="18"/>
              </w:rPr>
            </w:pPr>
            <w:r>
              <w:rPr>
                <w:rFonts w:ascii="Verdana" w:hAnsi="Verdana" w:cs="Calibri"/>
                <w:b/>
                <w:bCs/>
                <w:sz w:val="18"/>
                <w:szCs w:val="18"/>
              </w:rPr>
              <w:t>1</w:t>
            </w:r>
          </w:p>
        </w:tc>
        <w:tc>
          <w:tcPr>
            <w:tcW w:w="5812" w:type="dxa"/>
            <w:gridSpan w:val="3"/>
            <w:vAlign w:val="center"/>
          </w:tcPr>
          <w:p w14:paraId="0C1E9532" w14:textId="77777777" w:rsidR="00CB1655" w:rsidRPr="00842A6A" w:rsidRDefault="00CB1655" w:rsidP="00BE1B9C">
            <w:pPr>
              <w:widowControl w:val="0"/>
              <w:autoSpaceDE w:val="0"/>
              <w:autoSpaceDN w:val="0"/>
              <w:adjustRightInd w:val="0"/>
              <w:jc w:val="both"/>
              <w:rPr>
                <w:rFonts w:ascii="Verdana" w:hAnsi="Verdana" w:cs="Calibri"/>
                <w:b/>
                <w:bCs/>
                <w:sz w:val="18"/>
                <w:szCs w:val="18"/>
              </w:rPr>
            </w:pPr>
            <w:r w:rsidRPr="00502F83">
              <w:rPr>
                <w:rFonts w:ascii="Verdana" w:eastAsia="Calibri" w:hAnsi="Verdana"/>
                <w:color w:val="000000"/>
                <w:sz w:val="18"/>
                <w:szCs w:val="18"/>
                <w:lang w:eastAsia="en-US"/>
              </w:rPr>
              <w:t xml:space="preserve">Письменное согласие ФАС на совершение сделки либо документ, подтверждающий, что Претенденту в соответствии с законом нет необходимости получать согласие ФАС на совершение данной сделки (документом, подтверждающим отсутствие необходимости получения предварительного согласия ФАС на совершения сделки, является письмо Претендента на участие в торгах, содержащее мотивированное обоснование об отсутствии такой необходимости, подписанное уполномоченным лицом Претендента или его представителем, действующим на основании доверенности). </w:t>
            </w:r>
            <w:r w:rsidRPr="00A6790A">
              <w:rPr>
                <w:rFonts w:ascii="Verdana" w:hAnsi="Verdana" w:cs="Calibri"/>
                <w:sz w:val="18"/>
                <w:szCs w:val="18"/>
              </w:rPr>
              <w:t xml:space="preserve">  </w:t>
            </w:r>
            <w:r w:rsidRPr="00A6790A">
              <w:rPr>
                <w:rFonts w:ascii="Verdana" w:hAnsi="Verdana" w:cs="Calibri"/>
                <w:sz w:val="18"/>
                <w:szCs w:val="18"/>
              </w:rPr>
              <w:tab/>
            </w:r>
          </w:p>
        </w:tc>
        <w:tc>
          <w:tcPr>
            <w:tcW w:w="3401" w:type="dxa"/>
            <w:vAlign w:val="center"/>
          </w:tcPr>
          <w:p w14:paraId="0C4E550A" w14:textId="77777777" w:rsidR="00CB1655" w:rsidRPr="00842A6A" w:rsidRDefault="00CB1655" w:rsidP="00BE1B9C">
            <w:pPr>
              <w:jc w:val="center"/>
              <w:rPr>
                <w:rFonts w:ascii="Verdana" w:hAnsi="Verdana" w:cs="Calibri"/>
                <w:b/>
                <w:bCs/>
                <w:sz w:val="18"/>
                <w:szCs w:val="18"/>
              </w:rPr>
            </w:pPr>
            <w:r w:rsidRPr="00A6790A">
              <w:rPr>
                <w:rFonts w:ascii="Verdana" w:hAnsi="Verdana" w:cs="Calibri"/>
                <w:sz w:val="18"/>
                <w:szCs w:val="18"/>
              </w:rPr>
              <w:t>нотариально заверенная копия/копия, заверенная ЕИО и скрепленная печатью</w:t>
            </w:r>
          </w:p>
        </w:tc>
      </w:tr>
      <w:tr w:rsidR="00CB1655" w:rsidRPr="00842A6A" w14:paraId="7AFAFF4A" w14:textId="77777777" w:rsidTr="00BE1B9C">
        <w:trPr>
          <w:trHeight w:val="510"/>
        </w:trPr>
        <w:tc>
          <w:tcPr>
            <w:tcW w:w="10201" w:type="dxa"/>
            <w:gridSpan w:val="7"/>
            <w:vAlign w:val="center"/>
            <w:hideMark/>
          </w:tcPr>
          <w:p w14:paraId="777FC023"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ОБЩИЙ ПЕРЕЧЕНЬ ДОКУМЕНТОВ, ПРЕДОСТАВЛЯЕМЫХ ЮРИДИЧЕСКИМ ЛИЦОМ</w:t>
            </w:r>
          </w:p>
        </w:tc>
      </w:tr>
      <w:tr w:rsidR="00CB1655" w:rsidRPr="00842A6A" w14:paraId="6E199849" w14:textId="77777777" w:rsidTr="00BE1B9C">
        <w:trPr>
          <w:trHeight w:val="540"/>
        </w:trPr>
        <w:tc>
          <w:tcPr>
            <w:tcW w:w="1016" w:type="dxa"/>
            <w:gridSpan w:val="4"/>
            <w:vAlign w:val="center"/>
            <w:hideMark/>
          </w:tcPr>
          <w:p w14:paraId="0A20AE66"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w:t>
            </w:r>
          </w:p>
        </w:tc>
        <w:tc>
          <w:tcPr>
            <w:tcW w:w="5698" w:type="dxa"/>
            <w:vAlign w:val="center"/>
            <w:hideMark/>
          </w:tcPr>
          <w:p w14:paraId="22CF43EA"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Наименование документа</w:t>
            </w:r>
          </w:p>
        </w:tc>
        <w:tc>
          <w:tcPr>
            <w:tcW w:w="3487" w:type="dxa"/>
            <w:gridSpan w:val="2"/>
            <w:vAlign w:val="center"/>
            <w:hideMark/>
          </w:tcPr>
          <w:p w14:paraId="046D3F14"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Формат документа</w:t>
            </w:r>
          </w:p>
        </w:tc>
      </w:tr>
      <w:tr w:rsidR="00CB1655" w:rsidRPr="00842A6A" w14:paraId="3F947556" w14:textId="77777777" w:rsidTr="00BE1B9C">
        <w:trPr>
          <w:trHeight w:val="525"/>
        </w:trPr>
        <w:tc>
          <w:tcPr>
            <w:tcW w:w="10201" w:type="dxa"/>
            <w:gridSpan w:val="7"/>
            <w:noWrap/>
            <w:vAlign w:val="center"/>
            <w:hideMark/>
          </w:tcPr>
          <w:p w14:paraId="66F4274C" w14:textId="77777777" w:rsidR="00CB1655" w:rsidRPr="00842A6A" w:rsidRDefault="00CB1655" w:rsidP="00BE1B9C">
            <w:pPr>
              <w:rPr>
                <w:rFonts w:ascii="Verdana" w:hAnsi="Verdana" w:cs="Calibri"/>
                <w:b/>
                <w:bCs/>
                <w:sz w:val="18"/>
                <w:szCs w:val="18"/>
                <w:u w:val="single"/>
              </w:rPr>
            </w:pPr>
            <w:r w:rsidRPr="00842A6A">
              <w:rPr>
                <w:rFonts w:ascii="Verdana" w:hAnsi="Verdana" w:cs="Calibri"/>
                <w:b/>
                <w:bCs/>
                <w:sz w:val="18"/>
                <w:szCs w:val="18"/>
                <w:u w:val="single"/>
              </w:rPr>
              <w:t>для резидентов РФ</w:t>
            </w:r>
          </w:p>
        </w:tc>
      </w:tr>
      <w:tr w:rsidR="00CB1655" w:rsidRPr="00842A6A" w14:paraId="42748D0D" w14:textId="77777777" w:rsidTr="00BE1B9C">
        <w:trPr>
          <w:trHeight w:val="510"/>
        </w:trPr>
        <w:tc>
          <w:tcPr>
            <w:tcW w:w="1016" w:type="dxa"/>
            <w:gridSpan w:val="4"/>
            <w:noWrap/>
            <w:vAlign w:val="center"/>
            <w:hideMark/>
          </w:tcPr>
          <w:p w14:paraId="3D663F3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p>
        </w:tc>
        <w:tc>
          <w:tcPr>
            <w:tcW w:w="5698" w:type="dxa"/>
            <w:vAlign w:val="center"/>
            <w:hideMark/>
          </w:tcPr>
          <w:p w14:paraId="16939B5D"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 xml:space="preserve">Устав (последняя редакция) </w:t>
            </w:r>
          </w:p>
        </w:tc>
        <w:tc>
          <w:tcPr>
            <w:tcW w:w="3487" w:type="dxa"/>
            <w:gridSpan w:val="2"/>
            <w:shd w:val="clear" w:color="auto" w:fill="FFFFFF"/>
            <w:vAlign w:val="center"/>
            <w:hideMark/>
          </w:tcPr>
          <w:p w14:paraId="37BC00B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3DE6E1FA" w14:textId="77777777" w:rsidTr="00BE1B9C">
        <w:trPr>
          <w:trHeight w:val="540"/>
        </w:trPr>
        <w:tc>
          <w:tcPr>
            <w:tcW w:w="1016" w:type="dxa"/>
            <w:gridSpan w:val="4"/>
            <w:noWrap/>
            <w:vAlign w:val="center"/>
            <w:hideMark/>
          </w:tcPr>
          <w:p w14:paraId="0C540F6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p>
        </w:tc>
        <w:tc>
          <w:tcPr>
            <w:tcW w:w="5698" w:type="dxa"/>
            <w:vAlign w:val="center"/>
            <w:hideMark/>
          </w:tcPr>
          <w:p w14:paraId="0FDEC60C"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 xml:space="preserve">Изменения в Устав (при наличии) </w:t>
            </w:r>
          </w:p>
        </w:tc>
        <w:tc>
          <w:tcPr>
            <w:tcW w:w="3487" w:type="dxa"/>
            <w:gridSpan w:val="2"/>
            <w:shd w:val="clear" w:color="auto" w:fill="FFFFFF"/>
            <w:vAlign w:val="center"/>
            <w:hideMark/>
          </w:tcPr>
          <w:p w14:paraId="70606A9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0EDDDF5A" w14:textId="77777777" w:rsidTr="00BE1B9C">
        <w:trPr>
          <w:trHeight w:val="510"/>
        </w:trPr>
        <w:tc>
          <w:tcPr>
            <w:tcW w:w="1016" w:type="dxa"/>
            <w:gridSpan w:val="4"/>
            <w:noWrap/>
            <w:vAlign w:val="center"/>
            <w:hideMark/>
          </w:tcPr>
          <w:p w14:paraId="5D77FEA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p>
        </w:tc>
        <w:tc>
          <w:tcPr>
            <w:tcW w:w="5698" w:type="dxa"/>
            <w:vAlign w:val="center"/>
            <w:hideMark/>
          </w:tcPr>
          <w:p w14:paraId="5F71F7EE"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Протокол общего собрания участников (ОСУ)/общего собрания акционеров (ОСА) (решение единственного участника (ЕУ)/единственного акционера (ЕА)) об избрании (в том числе на новый срок) единоличного исполнительного органа (ЕИО)/передачи функции ЕИО Управляющей организации</w:t>
            </w:r>
          </w:p>
        </w:tc>
        <w:tc>
          <w:tcPr>
            <w:tcW w:w="3487" w:type="dxa"/>
            <w:gridSpan w:val="2"/>
            <w:shd w:val="clear" w:color="auto" w:fill="FFFFFF"/>
            <w:vAlign w:val="center"/>
            <w:hideMark/>
          </w:tcPr>
          <w:p w14:paraId="3241516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52471A64" w14:textId="77777777" w:rsidTr="00BE1B9C">
        <w:trPr>
          <w:trHeight w:val="585"/>
        </w:trPr>
        <w:tc>
          <w:tcPr>
            <w:tcW w:w="1016" w:type="dxa"/>
            <w:gridSpan w:val="4"/>
            <w:noWrap/>
            <w:vAlign w:val="center"/>
            <w:hideMark/>
          </w:tcPr>
          <w:p w14:paraId="70CE32D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p>
        </w:tc>
        <w:tc>
          <w:tcPr>
            <w:tcW w:w="5698" w:type="dxa"/>
            <w:vAlign w:val="center"/>
            <w:hideMark/>
          </w:tcPr>
          <w:p w14:paraId="3182712D"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Протокол совета директоров (СД) об избрании (в том числе на новый срок) ЕИО (если ЕИО по Уставу назначается СД)</w:t>
            </w:r>
          </w:p>
        </w:tc>
        <w:tc>
          <w:tcPr>
            <w:tcW w:w="3487" w:type="dxa"/>
            <w:gridSpan w:val="2"/>
            <w:shd w:val="clear" w:color="auto" w:fill="FFFFFF"/>
            <w:vAlign w:val="center"/>
            <w:hideMark/>
          </w:tcPr>
          <w:p w14:paraId="743C8F0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49CB668A" w14:textId="77777777" w:rsidTr="00BE1B9C">
        <w:trPr>
          <w:trHeight w:val="1005"/>
        </w:trPr>
        <w:tc>
          <w:tcPr>
            <w:tcW w:w="1016" w:type="dxa"/>
            <w:gridSpan w:val="4"/>
            <w:noWrap/>
            <w:vAlign w:val="center"/>
            <w:hideMark/>
          </w:tcPr>
          <w:p w14:paraId="0CCC401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5</w:t>
            </w:r>
          </w:p>
        </w:tc>
        <w:tc>
          <w:tcPr>
            <w:tcW w:w="5698" w:type="dxa"/>
            <w:vAlign w:val="center"/>
            <w:hideMark/>
          </w:tcPr>
          <w:p w14:paraId="12C2F943"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Протокол ОСУ/ОСА (решение ЕУ/ЕА) об избрании действующего СД (если предусмотрено Уставом)*</w:t>
            </w:r>
            <w:r w:rsidRPr="00842A6A">
              <w:rPr>
                <w:rFonts w:ascii="Verdana" w:hAnsi="Verdana" w:cs="Calibri"/>
                <w:sz w:val="18"/>
                <w:szCs w:val="18"/>
              </w:rPr>
              <w:br/>
            </w:r>
            <w:r w:rsidRPr="00842A6A">
              <w:rPr>
                <w:rFonts w:ascii="Verdana" w:hAnsi="Verdana" w:cs="Calibri"/>
                <w:sz w:val="18"/>
                <w:szCs w:val="18"/>
              </w:rPr>
              <w:br/>
              <w:t>*</w:t>
            </w:r>
            <w:r w:rsidRPr="00842A6A">
              <w:rPr>
                <w:rFonts w:ascii="Verdana" w:hAnsi="Verdana" w:cs="Calibri"/>
                <w:b/>
                <w:bCs/>
                <w:i/>
                <w:iCs/>
                <w:sz w:val="18"/>
                <w:szCs w:val="18"/>
              </w:rPr>
              <w:t xml:space="preserve">ПРЕДОСТАВЛЯЕТСЯ ТОЛЬКО В СЛУЧАЕ ЕСЛИ НА </w:t>
            </w:r>
            <w:r w:rsidRPr="00842A6A">
              <w:rPr>
                <w:rFonts w:ascii="Verdana" w:hAnsi="Verdana" w:cs="Calibri"/>
                <w:b/>
                <w:bCs/>
                <w:i/>
                <w:iCs/>
                <w:sz w:val="18"/>
                <w:szCs w:val="18"/>
              </w:rPr>
              <w:lastRenderedPageBreak/>
              <w:t>СОВЕРШЕНИЕ СДЕЛКИ В СООТВЕТСТВИИ С УСТАВОМ ТРЕБУЕТСЯ СОГЛАСИЕ СД</w:t>
            </w:r>
          </w:p>
        </w:tc>
        <w:tc>
          <w:tcPr>
            <w:tcW w:w="3487" w:type="dxa"/>
            <w:gridSpan w:val="2"/>
            <w:vAlign w:val="center"/>
            <w:hideMark/>
          </w:tcPr>
          <w:p w14:paraId="5CE1497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lastRenderedPageBreak/>
              <w:t>оригинал/нотариально заверенная копия</w:t>
            </w:r>
          </w:p>
        </w:tc>
      </w:tr>
      <w:tr w:rsidR="00CB1655" w:rsidRPr="00842A6A" w14:paraId="3EDA6A3D" w14:textId="77777777" w:rsidTr="00BE1B9C">
        <w:trPr>
          <w:trHeight w:val="1365"/>
        </w:trPr>
        <w:tc>
          <w:tcPr>
            <w:tcW w:w="1016" w:type="dxa"/>
            <w:gridSpan w:val="4"/>
            <w:noWrap/>
            <w:vAlign w:val="center"/>
            <w:hideMark/>
          </w:tcPr>
          <w:p w14:paraId="1B29AAF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6</w:t>
            </w:r>
          </w:p>
        </w:tc>
        <w:tc>
          <w:tcPr>
            <w:tcW w:w="5698" w:type="dxa"/>
            <w:vAlign w:val="center"/>
            <w:hideMark/>
          </w:tcPr>
          <w:p w14:paraId="28901EEB"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Протокол ОСУ/ОСА (решение ЕУ/ЕА) об избрании иного коллегиального органа управления (например, Правление) (если предусмотрено Уставом)*</w:t>
            </w:r>
            <w:r w:rsidRPr="00842A6A">
              <w:rPr>
                <w:rFonts w:ascii="Verdana" w:hAnsi="Verdana" w:cs="Calibri"/>
                <w:sz w:val="18"/>
                <w:szCs w:val="18"/>
              </w:rPr>
              <w:br/>
            </w:r>
            <w:r w:rsidRPr="00842A6A">
              <w:rPr>
                <w:rFonts w:ascii="Verdana" w:hAnsi="Verdana" w:cs="Calibri"/>
                <w:sz w:val="18"/>
                <w:szCs w:val="18"/>
              </w:rPr>
              <w:br/>
            </w:r>
            <w:r w:rsidRPr="00842A6A">
              <w:rPr>
                <w:rFonts w:ascii="Verdana" w:hAnsi="Verdana" w:cs="Calibri"/>
                <w:b/>
                <w:bCs/>
                <w:i/>
                <w:iCs/>
                <w:sz w:val="18"/>
                <w:szCs w:val="18"/>
              </w:rPr>
              <w:t>*ПРЕДОСТАВЛЯЕТСЯ ТОЛЬКО В СЛУЧАЕ ЕСЛИ НА СОВЕРШЕНИЕ СДЕЛКИ В СООТВЕТСТВИИ С УСТАВОМ ТРЕБУЕТСЯ СОГЛАСИЕ ТАКОГО КОЛЛЕГИАЛЬНОГО ОРГАНА УПРАВЛЕНИЯ</w:t>
            </w:r>
          </w:p>
        </w:tc>
        <w:tc>
          <w:tcPr>
            <w:tcW w:w="3487" w:type="dxa"/>
            <w:gridSpan w:val="2"/>
            <w:vAlign w:val="center"/>
            <w:hideMark/>
          </w:tcPr>
          <w:p w14:paraId="3BFEF3C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оригинал/нотариально заверенная копия</w:t>
            </w:r>
          </w:p>
        </w:tc>
      </w:tr>
      <w:tr w:rsidR="00CB1655" w:rsidRPr="00842A6A" w14:paraId="6046744D" w14:textId="77777777" w:rsidTr="00BE1B9C">
        <w:trPr>
          <w:trHeight w:val="1140"/>
        </w:trPr>
        <w:tc>
          <w:tcPr>
            <w:tcW w:w="1016" w:type="dxa"/>
            <w:gridSpan w:val="4"/>
            <w:noWrap/>
            <w:vAlign w:val="center"/>
            <w:hideMark/>
          </w:tcPr>
          <w:p w14:paraId="5C2A7D4D"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7</w:t>
            </w:r>
          </w:p>
        </w:tc>
        <w:tc>
          <w:tcPr>
            <w:tcW w:w="5698" w:type="dxa"/>
            <w:vAlign w:val="center"/>
            <w:hideMark/>
          </w:tcPr>
          <w:p w14:paraId="6515D653"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rPr>
              <w:t xml:space="preserve">Для ООО: </w:t>
            </w:r>
            <w:r w:rsidRPr="00842A6A">
              <w:rPr>
                <w:rFonts w:ascii="Verdana" w:hAnsi="Verdana" w:cs="Calibri"/>
                <w:sz w:val="18"/>
                <w:szCs w:val="18"/>
              </w:rPr>
              <w:t xml:space="preserve">Список участников ООО, составленный не ранее 15 календарных дней до даты подачи документов (в том числе, с указанием информации об оплате доли и наличии/отсутствии обременений)* </w:t>
            </w:r>
            <w:r w:rsidRPr="00842A6A">
              <w:rPr>
                <w:rFonts w:ascii="Verdana" w:hAnsi="Verdana" w:cs="Calibri"/>
                <w:sz w:val="18"/>
                <w:szCs w:val="18"/>
              </w:rPr>
              <w:br/>
            </w:r>
            <w:r w:rsidRPr="00842A6A">
              <w:rPr>
                <w:rFonts w:ascii="Verdana" w:hAnsi="Verdana" w:cs="Calibri"/>
                <w:sz w:val="18"/>
                <w:szCs w:val="18"/>
              </w:rPr>
              <w:br/>
            </w:r>
            <w:r w:rsidRPr="00842A6A">
              <w:rPr>
                <w:rFonts w:ascii="Verdana" w:hAnsi="Verdana" w:cs="Calibri"/>
                <w:b/>
                <w:bCs/>
                <w:i/>
                <w:iCs/>
                <w:sz w:val="18"/>
                <w:szCs w:val="18"/>
              </w:rPr>
              <w:t>*ПРЕДОСТАВЛЯЕТСЯ ТОЛЬКО В СЛУЧАЕ ЕСЛИ НА СОВЕРШЕНИЕ СДЕЛКИ ТРЕБУЕТСЯ СОГЛАСИЕ ОСУ/ЕУ</w:t>
            </w:r>
          </w:p>
        </w:tc>
        <w:tc>
          <w:tcPr>
            <w:tcW w:w="3487" w:type="dxa"/>
            <w:gridSpan w:val="2"/>
            <w:vAlign w:val="center"/>
            <w:hideMark/>
          </w:tcPr>
          <w:p w14:paraId="11CC28D0"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ЕИО и скрепленный печатью</w:t>
            </w:r>
          </w:p>
        </w:tc>
      </w:tr>
      <w:tr w:rsidR="00CB1655" w:rsidRPr="00842A6A" w14:paraId="78B85C2C" w14:textId="77777777" w:rsidTr="004356DB">
        <w:trPr>
          <w:trHeight w:val="1131"/>
        </w:trPr>
        <w:tc>
          <w:tcPr>
            <w:tcW w:w="1016" w:type="dxa"/>
            <w:gridSpan w:val="4"/>
            <w:noWrap/>
            <w:vAlign w:val="center"/>
            <w:hideMark/>
          </w:tcPr>
          <w:p w14:paraId="09E8856B"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8</w:t>
            </w:r>
          </w:p>
        </w:tc>
        <w:tc>
          <w:tcPr>
            <w:tcW w:w="5698" w:type="dxa"/>
            <w:vAlign w:val="center"/>
            <w:hideMark/>
          </w:tcPr>
          <w:p w14:paraId="38530C60"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rPr>
              <w:t>Для АО:</w:t>
            </w:r>
            <w:r w:rsidRPr="00842A6A">
              <w:rPr>
                <w:rFonts w:ascii="Verdana" w:hAnsi="Verdana" w:cs="Calibri"/>
                <w:sz w:val="18"/>
                <w:szCs w:val="18"/>
              </w:rPr>
              <w:t xml:space="preserve"> Список зарегистрированных лиц в реестре акционеров (с учетом раскрытия номинальных держателей)/выписка по счету депо  сроком выдачи не ранее, чем за 15 календарных дней до даты подачи документов, подтверждающие количество принадлежащих контрагенту ценных бумаг и отсутствие прав третьих лиц (залог, арест, опцион, иное обременение или права на обеспечение любого рода, или иного рода соглашение о преимущественных правах, любая договоренность о передаче прав собственности или о праве удержания, влекущее аналогичные последствия) на ценные бумаги </w:t>
            </w:r>
            <w:r w:rsidRPr="00842A6A">
              <w:rPr>
                <w:rFonts w:ascii="Verdana" w:hAnsi="Verdana" w:cs="Calibri"/>
                <w:sz w:val="18"/>
                <w:szCs w:val="18"/>
              </w:rPr>
              <w:br/>
            </w:r>
            <w:r w:rsidRPr="00842A6A">
              <w:rPr>
                <w:rFonts w:ascii="Verdana" w:hAnsi="Verdana" w:cs="Calibri"/>
                <w:sz w:val="18"/>
                <w:szCs w:val="18"/>
              </w:rPr>
              <w:br/>
            </w:r>
            <w:r w:rsidRPr="00842A6A">
              <w:rPr>
                <w:rFonts w:ascii="Verdana" w:hAnsi="Verdana" w:cs="Calibri"/>
                <w:b/>
                <w:bCs/>
                <w:i/>
                <w:iCs/>
                <w:sz w:val="18"/>
                <w:szCs w:val="18"/>
              </w:rPr>
              <w:t>*ПРЕДОСТАВЛЯЕТСЯ ТОЛЬКО В СЛУЧАЕ ЕСЛИ НА СОВЕРШЕНИЕ СДЕЛКИ ТРЕБУЕТСЯ СОГЛАСИЕ ОСА/ЕА</w:t>
            </w:r>
          </w:p>
        </w:tc>
        <w:tc>
          <w:tcPr>
            <w:tcW w:w="3487" w:type="dxa"/>
            <w:gridSpan w:val="2"/>
            <w:vAlign w:val="center"/>
            <w:hideMark/>
          </w:tcPr>
          <w:p w14:paraId="650E82A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оригинал, заверенный регистратором/депозитарием </w:t>
            </w:r>
          </w:p>
        </w:tc>
      </w:tr>
      <w:tr w:rsidR="00CB1655" w:rsidRPr="00842A6A" w14:paraId="303D4DD2" w14:textId="77777777" w:rsidTr="00BE1B9C">
        <w:trPr>
          <w:trHeight w:val="540"/>
        </w:trPr>
        <w:tc>
          <w:tcPr>
            <w:tcW w:w="1016" w:type="dxa"/>
            <w:gridSpan w:val="4"/>
            <w:noWrap/>
            <w:vAlign w:val="center"/>
            <w:hideMark/>
          </w:tcPr>
          <w:p w14:paraId="53B4F3B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9</w:t>
            </w:r>
          </w:p>
        </w:tc>
        <w:tc>
          <w:tcPr>
            <w:tcW w:w="5698" w:type="dxa"/>
            <w:vAlign w:val="center"/>
            <w:hideMark/>
          </w:tcPr>
          <w:p w14:paraId="5FF613A2"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Доверенность на лицо, подписывающее договор, если от имени стороны сделки действует не ЕИО</w:t>
            </w:r>
          </w:p>
        </w:tc>
        <w:tc>
          <w:tcPr>
            <w:tcW w:w="3487" w:type="dxa"/>
            <w:gridSpan w:val="2"/>
            <w:vAlign w:val="center"/>
            <w:hideMark/>
          </w:tcPr>
          <w:p w14:paraId="7E5C267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нотариально заверенная копия</w:t>
            </w:r>
          </w:p>
        </w:tc>
      </w:tr>
      <w:tr w:rsidR="00CB1655" w:rsidRPr="00842A6A" w14:paraId="58FCCA9E" w14:textId="77777777" w:rsidTr="00CB1655">
        <w:trPr>
          <w:trHeight w:val="557"/>
        </w:trPr>
        <w:tc>
          <w:tcPr>
            <w:tcW w:w="1016" w:type="dxa"/>
            <w:gridSpan w:val="4"/>
            <w:noWrap/>
            <w:vAlign w:val="center"/>
            <w:hideMark/>
          </w:tcPr>
          <w:p w14:paraId="3ADF44F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10</w:t>
            </w:r>
          </w:p>
        </w:tc>
        <w:tc>
          <w:tcPr>
            <w:tcW w:w="5698" w:type="dxa"/>
            <w:hideMark/>
          </w:tcPr>
          <w:p w14:paraId="22664D44"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Письмо по форме Банка о размере сделки, наличии/отсутствии заинтересованности, при актуальности** о неизбрании Совета директоров/Правления/иного органа (по форме, размещенной на сайте www.lot-online.ru в разделе «карточка лота»)</w:t>
            </w:r>
            <w:r w:rsidRPr="00842A6A">
              <w:rPr>
                <w:rFonts w:ascii="Verdana" w:hAnsi="Verdana" w:cs="Calibri"/>
                <w:sz w:val="18"/>
                <w:szCs w:val="18"/>
              </w:rPr>
              <w:br/>
              <w:t xml:space="preserve">                                                                                                                                                              </w:t>
            </w:r>
            <w:r w:rsidRPr="00842A6A">
              <w:rPr>
                <w:rFonts w:ascii="Verdana" w:hAnsi="Verdana" w:cs="Calibri"/>
                <w:sz w:val="18"/>
                <w:szCs w:val="18"/>
              </w:rPr>
              <w:br/>
              <w:t>*</w:t>
            </w:r>
            <w:r w:rsidRPr="00842A6A">
              <w:rPr>
                <w:rFonts w:ascii="Verdana" w:hAnsi="Verdana" w:cs="Calibri"/>
                <w:b/>
                <w:bCs/>
                <w:sz w:val="18"/>
                <w:szCs w:val="18"/>
              </w:rPr>
              <w:t>*информация включается в письмо в случае если по Уставу на совершение сделки требуется согласие Совета директоров/Правления/согласие /иного органа управления, а также когда оно требуется, но  СД/Правление/иной орган управления в Обществе не избирались</w:t>
            </w:r>
          </w:p>
        </w:tc>
        <w:tc>
          <w:tcPr>
            <w:tcW w:w="3487" w:type="dxa"/>
            <w:gridSpan w:val="2"/>
            <w:vAlign w:val="center"/>
            <w:hideMark/>
          </w:tcPr>
          <w:p w14:paraId="49AEFBC0"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ЕИО и скрепленный печатью</w:t>
            </w:r>
          </w:p>
        </w:tc>
      </w:tr>
      <w:tr w:rsidR="00CB1655" w:rsidRPr="00842A6A" w14:paraId="64EB226B" w14:textId="77777777" w:rsidTr="00BE1B9C">
        <w:trPr>
          <w:trHeight w:val="3060"/>
        </w:trPr>
        <w:tc>
          <w:tcPr>
            <w:tcW w:w="1016" w:type="dxa"/>
            <w:gridSpan w:val="4"/>
            <w:noWrap/>
            <w:vAlign w:val="center"/>
            <w:hideMark/>
          </w:tcPr>
          <w:p w14:paraId="74F5EF6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11</w:t>
            </w:r>
          </w:p>
        </w:tc>
        <w:tc>
          <w:tcPr>
            <w:tcW w:w="5698" w:type="dxa"/>
            <w:vAlign w:val="center"/>
            <w:hideMark/>
          </w:tcPr>
          <w:p w14:paraId="19ED503B"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rPr>
              <w:t>Одобрения:</w:t>
            </w:r>
            <w:r w:rsidRPr="00842A6A">
              <w:rPr>
                <w:rFonts w:ascii="Verdana" w:hAnsi="Verdana" w:cs="Calibri"/>
                <w:sz w:val="18"/>
                <w:szCs w:val="18"/>
              </w:rPr>
              <w:br/>
              <w:t xml:space="preserve">- Протокол ОСУ(ОСА)/ решение ЕУ (ЕА) о согласии на совершение с Банком  сделки (-ок) (ДКП ценных бумаг, ДКП долей, Договор уступки прав (требований), ДКП недвижимого имущества и т.д.) по основаниям крупности/ заинтересованности/ взаимосвязанности/ основаниям, предусмотренным Уставом и пр., указанным в заключении Юридического департамента.                                                             </w:t>
            </w:r>
            <w:r w:rsidRPr="00842A6A">
              <w:rPr>
                <w:rFonts w:ascii="Verdana" w:hAnsi="Verdana" w:cs="Calibri"/>
                <w:sz w:val="18"/>
                <w:szCs w:val="18"/>
              </w:rPr>
              <w:br/>
              <w:t xml:space="preserve">- Протокол СД/Правления/иного органа управления о согласии на совершение с Банком сделки (-ок) (ДКП ценных бумаг, ДКП долей, Договор уступки прав (требований), ДКП недвижимого имущества и т.д.)   по основаниям крупности/ заинтересованности/ взаимосвязанности/ основаниям, предусмотренным Уставом и пр., указанным в заключении Юридического департамента.  </w:t>
            </w:r>
            <w:r w:rsidRPr="00842A6A">
              <w:rPr>
                <w:rFonts w:ascii="Verdana" w:hAnsi="Verdana" w:cs="Calibri"/>
                <w:sz w:val="18"/>
                <w:szCs w:val="18"/>
              </w:rPr>
              <w:br/>
              <w:t xml:space="preserve">Факт принятия решения ОСА и состав акционеров общества, присутствовавших при принятии указанного </w:t>
            </w:r>
            <w:r w:rsidRPr="00842A6A">
              <w:rPr>
                <w:rFonts w:ascii="Verdana" w:hAnsi="Verdana" w:cs="Calibri"/>
                <w:sz w:val="18"/>
                <w:szCs w:val="18"/>
              </w:rPr>
              <w:lastRenderedPageBreak/>
              <w:t>решения, должны быть подтверждены путем нотариального удостоверения (требование распространяется и на решение ЕА непубличного акционерного общества)/ или удостоверения лицом, осуществляющим ведение реестра акционеров такого общества и выполняющим функции счетной комиссии (для ОСА/ЕА). Факт принятия  решения ООО и состав участников общества, присутствовавших при принятии указанного решения, должны быть подтверждены путем нотариального удостоверения, если иной способ не предусмотрен Уставом.</w:t>
            </w:r>
          </w:p>
        </w:tc>
        <w:tc>
          <w:tcPr>
            <w:tcW w:w="3487" w:type="dxa"/>
            <w:gridSpan w:val="2"/>
            <w:vAlign w:val="center"/>
            <w:hideMark/>
          </w:tcPr>
          <w:p w14:paraId="402BA1C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lastRenderedPageBreak/>
              <w:t xml:space="preserve">оригинал </w:t>
            </w:r>
          </w:p>
        </w:tc>
      </w:tr>
      <w:tr w:rsidR="00CB1655" w:rsidRPr="00842A6A" w14:paraId="439B862E" w14:textId="77777777" w:rsidTr="00BE1B9C">
        <w:trPr>
          <w:trHeight w:val="900"/>
        </w:trPr>
        <w:tc>
          <w:tcPr>
            <w:tcW w:w="1016" w:type="dxa"/>
            <w:gridSpan w:val="4"/>
            <w:noWrap/>
            <w:vAlign w:val="center"/>
            <w:hideMark/>
          </w:tcPr>
          <w:p w14:paraId="2B9440C2"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12</w:t>
            </w:r>
          </w:p>
        </w:tc>
        <w:tc>
          <w:tcPr>
            <w:tcW w:w="5698" w:type="dxa"/>
            <w:vAlign w:val="center"/>
            <w:hideMark/>
          </w:tcPr>
          <w:p w14:paraId="71851CCD"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Справка общества в свободной форме за подписью генерального директора и главного бухгалтера и скрепленная печатью общества, о том, что сделка не является крупной, не является сделкой с заинтересованностью, не подлежит одобрению по иным основаниям, предусмотренным Уставом общества</w:t>
            </w:r>
          </w:p>
        </w:tc>
        <w:tc>
          <w:tcPr>
            <w:tcW w:w="3487" w:type="dxa"/>
            <w:gridSpan w:val="2"/>
            <w:vAlign w:val="center"/>
            <w:hideMark/>
          </w:tcPr>
          <w:p w14:paraId="1AAEEBD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w:t>
            </w:r>
          </w:p>
        </w:tc>
      </w:tr>
      <w:tr w:rsidR="00CB1655" w:rsidRPr="00842A6A" w14:paraId="08C4A38E" w14:textId="77777777" w:rsidTr="00BE1B9C">
        <w:trPr>
          <w:trHeight w:val="750"/>
        </w:trPr>
        <w:tc>
          <w:tcPr>
            <w:tcW w:w="1016" w:type="dxa"/>
            <w:gridSpan w:val="4"/>
            <w:noWrap/>
            <w:vAlign w:val="center"/>
            <w:hideMark/>
          </w:tcPr>
          <w:p w14:paraId="4077671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13</w:t>
            </w:r>
          </w:p>
        </w:tc>
        <w:tc>
          <w:tcPr>
            <w:tcW w:w="5698" w:type="dxa"/>
            <w:vAlign w:val="center"/>
            <w:hideMark/>
          </w:tcPr>
          <w:p w14:paraId="3FBA5856" w14:textId="77777777" w:rsidR="00CB1655" w:rsidRPr="00842A6A" w:rsidRDefault="00CB1655" w:rsidP="00BE1B9C">
            <w:pPr>
              <w:ind w:firstLineChars="100" w:firstLine="180"/>
              <w:rPr>
                <w:rFonts w:ascii="Verdana" w:hAnsi="Verdana" w:cs="Calibri"/>
                <w:sz w:val="18"/>
                <w:szCs w:val="18"/>
              </w:rPr>
            </w:pPr>
            <w:r w:rsidRPr="00842A6A">
              <w:rPr>
                <w:rFonts w:ascii="Verdana" w:hAnsi="Verdana" w:cs="Calibri"/>
                <w:sz w:val="18"/>
                <w:szCs w:val="18"/>
              </w:rPr>
              <w:t>Список аффилированных  лиц на текущую дату в свободной форме с указанием аффилированных лиц и признаков их аффилированности</w:t>
            </w:r>
          </w:p>
        </w:tc>
        <w:tc>
          <w:tcPr>
            <w:tcW w:w="3487" w:type="dxa"/>
            <w:gridSpan w:val="2"/>
            <w:vAlign w:val="center"/>
            <w:hideMark/>
          </w:tcPr>
          <w:p w14:paraId="6ADBAE8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ЕИО и скрепленный печатью</w:t>
            </w:r>
          </w:p>
        </w:tc>
      </w:tr>
      <w:tr w:rsidR="00CB1655" w:rsidRPr="00842A6A" w14:paraId="75955887" w14:textId="77777777" w:rsidTr="00BE1B9C">
        <w:trPr>
          <w:trHeight w:val="870"/>
        </w:trPr>
        <w:tc>
          <w:tcPr>
            <w:tcW w:w="1016" w:type="dxa"/>
            <w:gridSpan w:val="4"/>
            <w:noWrap/>
            <w:vAlign w:val="center"/>
            <w:hideMark/>
          </w:tcPr>
          <w:p w14:paraId="7AC33EF2"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14</w:t>
            </w:r>
          </w:p>
        </w:tc>
        <w:tc>
          <w:tcPr>
            <w:tcW w:w="5698" w:type="dxa"/>
            <w:vAlign w:val="center"/>
            <w:hideMark/>
          </w:tcPr>
          <w:p w14:paraId="2F52CB3E" w14:textId="77777777" w:rsidR="00CB1655" w:rsidRPr="00842A6A" w:rsidRDefault="00CB1655" w:rsidP="00BE1B9C">
            <w:pPr>
              <w:ind w:firstLineChars="100" w:firstLine="180"/>
              <w:rPr>
                <w:rFonts w:ascii="Verdana" w:hAnsi="Verdana" w:cs="Calibri"/>
                <w:sz w:val="18"/>
                <w:szCs w:val="18"/>
              </w:rPr>
            </w:pPr>
            <w:r w:rsidRPr="00842A6A">
              <w:rPr>
                <w:rFonts w:ascii="Verdana" w:hAnsi="Verdana" w:cs="Calibri"/>
                <w:sz w:val="18"/>
                <w:szCs w:val="18"/>
              </w:rPr>
              <w:t>Баланс на последнюю отчетную дату, предшествующий дате сделки</w:t>
            </w:r>
          </w:p>
        </w:tc>
        <w:tc>
          <w:tcPr>
            <w:tcW w:w="3487" w:type="dxa"/>
            <w:gridSpan w:val="2"/>
            <w:vAlign w:val="center"/>
            <w:hideMark/>
          </w:tcPr>
          <w:p w14:paraId="164BD0C8"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ЕИО/уполномоченного лица и скрепленная печатью</w:t>
            </w:r>
          </w:p>
        </w:tc>
      </w:tr>
      <w:tr w:rsidR="00CB1655" w:rsidRPr="00842A6A" w14:paraId="2E043711" w14:textId="77777777" w:rsidTr="00BE1B9C">
        <w:trPr>
          <w:trHeight w:val="645"/>
        </w:trPr>
        <w:tc>
          <w:tcPr>
            <w:tcW w:w="1016" w:type="dxa"/>
            <w:gridSpan w:val="4"/>
            <w:noWrap/>
            <w:vAlign w:val="center"/>
            <w:hideMark/>
          </w:tcPr>
          <w:p w14:paraId="7D72250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r>
              <w:rPr>
                <w:rFonts w:ascii="Verdana" w:hAnsi="Verdana" w:cs="Calibri"/>
                <w:sz w:val="18"/>
                <w:szCs w:val="18"/>
              </w:rPr>
              <w:t>5</w:t>
            </w:r>
          </w:p>
        </w:tc>
        <w:tc>
          <w:tcPr>
            <w:tcW w:w="5698" w:type="dxa"/>
            <w:vAlign w:val="center"/>
            <w:hideMark/>
          </w:tcPr>
          <w:p w14:paraId="1F02A235"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Анкеты:</w:t>
            </w:r>
          </w:p>
        </w:tc>
        <w:tc>
          <w:tcPr>
            <w:tcW w:w="3487" w:type="dxa"/>
            <w:gridSpan w:val="2"/>
            <w:vAlign w:val="center"/>
            <w:hideMark/>
          </w:tcPr>
          <w:p w14:paraId="4315950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w:t>
            </w:r>
          </w:p>
        </w:tc>
      </w:tr>
      <w:tr w:rsidR="00CB1655" w:rsidRPr="00842A6A" w14:paraId="267D3E10" w14:textId="77777777" w:rsidTr="00BE1B9C">
        <w:trPr>
          <w:trHeight w:val="1260"/>
        </w:trPr>
        <w:tc>
          <w:tcPr>
            <w:tcW w:w="1016" w:type="dxa"/>
            <w:gridSpan w:val="4"/>
            <w:noWrap/>
            <w:vAlign w:val="center"/>
            <w:hideMark/>
          </w:tcPr>
          <w:p w14:paraId="72C1601D"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r>
              <w:rPr>
                <w:rFonts w:ascii="Verdana" w:hAnsi="Verdana" w:cs="Calibri"/>
                <w:sz w:val="18"/>
                <w:szCs w:val="18"/>
              </w:rPr>
              <w:t>5</w:t>
            </w:r>
            <w:r w:rsidRPr="00842A6A">
              <w:rPr>
                <w:rFonts w:ascii="Verdana" w:hAnsi="Verdana" w:cs="Calibri"/>
                <w:sz w:val="18"/>
                <w:szCs w:val="18"/>
              </w:rPr>
              <w:t>.1</w:t>
            </w:r>
          </w:p>
        </w:tc>
        <w:tc>
          <w:tcPr>
            <w:tcW w:w="5698" w:type="dxa"/>
            <w:vAlign w:val="center"/>
            <w:hideMark/>
          </w:tcPr>
          <w:p w14:paraId="7F9129AC"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Опросная анкета (по форме, размещенной на сайте www.lot-online.ru в разделе «карточка лота»)</w:t>
            </w:r>
          </w:p>
        </w:tc>
        <w:tc>
          <w:tcPr>
            <w:tcW w:w="3487" w:type="dxa"/>
            <w:gridSpan w:val="2"/>
            <w:noWrap/>
            <w:vAlign w:val="center"/>
            <w:hideMark/>
          </w:tcPr>
          <w:p w14:paraId="7EF8B67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оригинал, подписанный Претендентом </w:t>
            </w:r>
          </w:p>
        </w:tc>
      </w:tr>
      <w:tr w:rsidR="00CB1655" w:rsidRPr="00842A6A" w14:paraId="2CBAF10B" w14:textId="77777777" w:rsidTr="00BE1B9C">
        <w:trPr>
          <w:trHeight w:val="1215"/>
        </w:trPr>
        <w:tc>
          <w:tcPr>
            <w:tcW w:w="1016" w:type="dxa"/>
            <w:gridSpan w:val="4"/>
            <w:noWrap/>
            <w:vAlign w:val="center"/>
            <w:hideMark/>
          </w:tcPr>
          <w:p w14:paraId="2DC2BA4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r>
              <w:rPr>
                <w:rFonts w:ascii="Verdana" w:hAnsi="Verdana" w:cs="Calibri"/>
                <w:sz w:val="18"/>
                <w:szCs w:val="18"/>
              </w:rPr>
              <w:t>5</w:t>
            </w:r>
            <w:r w:rsidRPr="00842A6A">
              <w:rPr>
                <w:rFonts w:ascii="Verdana" w:hAnsi="Verdana" w:cs="Calibri"/>
                <w:sz w:val="18"/>
                <w:szCs w:val="18"/>
              </w:rPr>
              <w:t>.2</w:t>
            </w:r>
          </w:p>
        </w:tc>
        <w:tc>
          <w:tcPr>
            <w:tcW w:w="5698" w:type="dxa"/>
            <w:vAlign w:val="center"/>
            <w:hideMark/>
          </w:tcPr>
          <w:p w14:paraId="22707D00"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Анкета представителя контрагента (ЕИО-ЮЛ) (по форме, размещенной на сайте www.lot-online.ru в разделе «карточка лота»)</w:t>
            </w:r>
            <w:r w:rsidRPr="00842A6A">
              <w:rPr>
                <w:rFonts w:ascii="Verdana" w:hAnsi="Verdana" w:cs="Calibri"/>
                <w:sz w:val="18"/>
                <w:szCs w:val="18"/>
              </w:rPr>
              <w:br/>
            </w:r>
            <w:r w:rsidRPr="00842A6A">
              <w:rPr>
                <w:rFonts w:ascii="Verdana" w:hAnsi="Verdana" w:cs="Calibri"/>
                <w:sz w:val="18"/>
                <w:szCs w:val="18"/>
              </w:rPr>
              <w:br/>
            </w:r>
            <w:r w:rsidRPr="00842A6A">
              <w:rPr>
                <w:rFonts w:ascii="Verdana" w:hAnsi="Verdana" w:cs="Calibri"/>
                <w:sz w:val="18"/>
                <w:szCs w:val="18"/>
              </w:rPr>
              <w:br/>
              <w:t>заполняется при условии если у контрагента - юр. лица ЕИО является юридическое лицо</w:t>
            </w:r>
          </w:p>
        </w:tc>
        <w:tc>
          <w:tcPr>
            <w:tcW w:w="3487" w:type="dxa"/>
            <w:gridSpan w:val="2"/>
            <w:noWrap/>
            <w:vAlign w:val="center"/>
            <w:hideMark/>
          </w:tcPr>
          <w:p w14:paraId="5078289D"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Претендентом</w:t>
            </w:r>
          </w:p>
        </w:tc>
      </w:tr>
      <w:tr w:rsidR="00CB1655" w:rsidRPr="00842A6A" w14:paraId="371A40CB" w14:textId="77777777" w:rsidTr="00BE1B9C">
        <w:trPr>
          <w:trHeight w:val="885"/>
        </w:trPr>
        <w:tc>
          <w:tcPr>
            <w:tcW w:w="1016" w:type="dxa"/>
            <w:gridSpan w:val="4"/>
            <w:noWrap/>
            <w:vAlign w:val="center"/>
            <w:hideMark/>
          </w:tcPr>
          <w:p w14:paraId="1ABDFCF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r>
              <w:rPr>
                <w:rFonts w:ascii="Verdana" w:hAnsi="Verdana" w:cs="Calibri"/>
                <w:sz w:val="18"/>
                <w:szCs w:val="18"/>
              </w:rPr>
              <w:t>6</w:t>
            </w:r>
          </w:p>
        </w:tc>
        <w:tc>
          <w:tcPr>
            <w:tcW w:w="5698" w:type="dxa"/>
            <w:vAlign w:val="center"/>
            <w:hideMark/>
          </w:tcPr>
          <w:p w14:paraId="059DDAD6" w14:textId="423D03C9" w:rsidR="00CB1655" w:rsidRPr="00842A6A" w:rsidRDefault="00CB1655" w:rsidP="00BE1B9C">
            <w:pPr>
              <w:jc w:val="both"/>
              <w:rPr>
                <w:rFonts w:ascii="Verdana" w:hAnsi="Verdana" w:cs="Calibri"/>
                <w:sz w:val="18"/>
                <w:szCs w:val="18"/>
              </w:rPr>
            </w:pPr>
            <w:r w:rsidRPr="00842A6A">
              <w:rPr>
                <w:rFonts w:ascii="Verdana" w:hAnsi="Verdana" w:cs="Calibri"/>
                <w:sz w:val="18"/>
                <w:szCs w:val="18"/>
              </w:rPr>
              <w:t>Копия документа</w:t>
            </w:r>
            <w:r w:rsidR="004356DB">
              <w:rPr>
                <w:rFonts w:ascii="Verdana" w:hAnsi="Verdana" w:cs="Calibri"/>
                <w:sz w:val="18"/>
                <w:szCs w:val="18"/>
              </w:rPr>
              <w:t>,</w:t>
            </w:r>
            <w:r w:rsidRPr="00842A6A">
              <w:rPr>
                <w:rFonts w:ascii="Verdana" w:hAnsi="Verdana" w:cs="Calibri"/>
                <w:sz w:val="18"/>
                <w:szCs w:val="18"/>
              </w:rPr>
              <w:t xml:space="preserve"> удостоверяющего личность на ген. директора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487" w:type="dxa"/>
            <w:gridSpan w:val="2"/>
            <w:vAlign w:val="center"/>
            <w:hideMark/>
          </w:tcPr>
          <w:p w14:paraId="13E0EE1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Претендентом</w:t>
            </w:r>
          </w:p>
        </w:tc>
      </w:tr>
      <w:tr w:rsidR="00CB1655" w:rsidRPr="00842A6A" w14:paraId="39821143" w14:textId="77777777" w:rsidTr="00BE1B9C">
        <w:trPr>
          <w:trHeight w:val="750"/>
        </w:trPr>
        <w:tc>
          <w:tcPr>
            <w:tcW w:w="1016" w:type="dxa"/>
            <w:gridSpan w:val="4"/>
            <w:noWrap/>
            <w:vAlign w:val="center"/>
            <w:hideMark/>
          </w:tcPr>
          <w:p w14:paraId="05348930"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r>
              <w:rPr>
                <w:rFonts w:ascii="Verdana" w:hAnsi="Verdana" w:cs="Calibri"/>
                <w:sz w:val="18"/>
                <w:szCs w:val="18"/>
              </w:rPr>
              <w:t>7</w:t>
            </w:r>
          </w:p>
        </w:tc>
        <w:tc>
          <w:tcPr>
            <w:tcW w:w="5698" w:type="dxa"/>
            <w:vAlign w:val="center"/>
            <w:hideMark/>
          </w:tcPr>
          <w:p w14:paraId="4B7F96F5"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Структура владения долями/акциями в уставном капитале юридического лица-резидента, для выявления бенефициарного владельца. Структура предоставляется в свободном формате</w:t>
            </w:r>
          </w:p>
        </w:tc>
        <w:tc>
          <w:tcPr>
            <w:tcW w:w="3487" w:type="dxa"/>
            <w:gridSpan w:val="2"/>
            <w:vAlign w:val="center"/>
            <w:hideMark/>
          </w:tcPr>
          <w:p w14:paraId="78CF086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w:t>
            </w:r>
          </w:p>
        </w:tc>
      </w:tr>
      <w:tr w:rsidR="00CB1655" w:rsidRPr="00842A6A" w14:paraId="6068D905" w14:textId="77777777" w:rsidTr="00BE1B9C">
        <w:trPr>
          <w:trHeight w:val="1305"/>
        </w:trPr>
        <w:tc>
          <w:tcPr>
            <w:tcW w:w="1016" w:type="dxa"/>
            <w:gridSpan w:val="4"/>
            <w:noWrap/>
            <w:vAlign w:val="center"/>
            <w:hideMark/>
          </w:tcPr>
          <w:p w14:paraId="4DDD19D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r>
              <w:rPr>
                <w:rFonts w:ascii="Verdana" w:hAnsi="Verdana" w:cs="Calibri"/>
                <w:sz w:val="18"/>
                <w:szCs w:val="18"/>
              </w:rPr>
              <w:t>8</w:t>
            </w:r>
          </w:p>
        </w:tc>
        <w:tc>
          <w:tcPr>
            <w:tcW w:w="5698" w:type="dxa"/>
            <w:vAlign w:val="center"/>
            <w:hideMark/>
          </w:tcPr>
          <w:p w14:paraId="36365462"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487" w:type="dxa"/>
            <w:gridSpan w:val="2"/>
            <w:vAlign w:val="center"/>
            <w:hideMark/>
          </w:tcPr>
          <w:p w14:paraId="5D4FFB4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ЕИО и скрепленный печатью</w:t>
            </w:r>
          </w:p>
        </w:tc>
      </w:tr>
      <w:tr w:rsidR="00CB1655" w:rsidRPr="00842A6A" w14:paraId="753CF5BC" w14:textId="77777777" w:rsidTr="00BE1B9C">
        <w:trPr>
          <w:trHeight w:val="525"/>
        </w:trPr>
        <w:tc>
          <w:tcPr>
            <w:tcW w:w="10201" w:type="dxa"/>
            <w:gridSpan w:val="7"/>
            <w:shd w:val="clear" w:color="auto" w:fill="BFBFBF"/>
            <w:noWrap/>
            <w:vAlign w:val="center"/>
            <w:hideMark/>
          </w:tcPr>
          <w:p w14:paraId="315A6E0F" w14:textId="77777777" w:rsidR="00CB1655" w:rsidRPr="00842A6A" w:rsidRDefault="00CB1655" w:rsidP="00BE1B9C">
            <w:pPr>
              <w:rPr>
                <w:rFonts w:ascii="Verdana" w:hAnsi="Verdana" w:cs="Calibri"/>
                <w:b/>
                <w:bCs/>
                <w:sz w:val="18"/>
                <w:szCs w:val="18"/>
                <w:u w:val="single"/>
              </w:rPr>
            </w:pPr>
            <w:r w:rsidRPr="00842A6A">
              <w:rPr>
                <w:rFonts w:ascii="Verdana" w:hAnsi="Verdana" w:cs="Calibri"/>
                <w:b/>
                <w:bCs/>
                <w:sz w:val="18"/>
                <w:szCs w:val="18"/>
                <w:u w:val="single"/>
              </w:rPr>
              <w:t>для нерезидентов РФ</w:t>
            </w:r>
          </w:p>
        </w:tc>
      </w:tr>
      <w:tr w:rsidR="00CB1655" w:rsidRPr="00842A6A" w14:paraId="009C192E" w14:textId="77777777" w:rsidTr="00BE1B9C">
        <w:trPr>
          <w:trHeight w:val="525"/>
        </w:trPr>
        <w:tc>
          <w:tcPr>
            <w:tcW w:w="1016" w:type="dxa"/>
            <w:gridSpan w:val="4"/>
            <w:noWrap/>
            <w:vAlign w:val="center"/>
            <w:hideMark/>
          </w:tcPr>
          <w:p w14:paraId="3EAC27A8" w14:textId="77777777" w:rsidR="00CB1655" w:rsidRPr="00842A6A" w:rsidRDefault="00CB1655" w:rsidP="00BE1B9C">
            <w:pPr>
              <w:jc w:val="center"/>
              <w:rPr>
                <w:rFonts w:ascii="Verdana" w:hAnsi="Verdana" w:cs="Calibri"/>
                <w:sz w:val="18"/>
                <w:szCs w:val="18"/>
              </w:rPr>
            </w:pPr>
            <w:r>
              <w:rPr>
                <w:rFonts w:ascii="Verdana" w:hAnsi="Verdana" w:cs="Calibri"/>
                <w:sz w:val="18"/>
                <w:szCs w:val="18"/>
              </w:rPr>
              <w:t>19</w:t>
            </w:r>
          </w:p>
        </w:tc>
        <w:tc>
          <w:tcPr>
            <w:tcW w:w="5698" w:type="dxa"/>
            <w:noWrap/>
            <w:vAlign w:val="center"/>
            <w:hideMark/>
          </w:tcPr>
          <w:p w14:paraId="6D7A2355"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Анкеты:</w:t>
            </w:r>
          </w:p>
        </w:tc>
        <w:tc>
          <w:tcPr>
            <w:tcW w:w="3487" w:type="dxa"/>
            <w:gridSpan w:val="2"/>
            <w:noWrap/>
            <w:vAlign w:val="center"/>
            <w:hideMark/>
          </w:tcPr>
          <w:p w14:paraId="01AA62C7" w14:textId="77777777" w:rsidR="00CB1655" w:rsidRPr="00842A6A" w:rsidRDefault="00CB1655" w:rsidP="00BE1B9C">
            <w:pPr>
              <w:rPr>
                <w:rFonts w:ascii="Verdana" w:hAnsi="Verdana" w:cs="Calibri"/>
                <w:b/>
                <w:bCs/>
                <w:sz w:val="18"/>
                <w:szCs w:val="18"/>
                <w:u w:val="single"/>
              </w:rPr>
            </w:pPr>
            <w:r w:rsidRPr="00842A6A">
              <w:rPr>
                <w:rFonts w:ascii="Verdana" w:hAnsi="Verdana" w:cs="Calibri"/>
                <w:b/>
                <w:bCs/>
                <w:sz w:val="18"/>
                <w:szCs w:val="18"/>
                <w:u w:val="single"/>
              </w:rPr>
              <w:t> </w:t>
            </w:r>
          </w:p>
        </w:tc>
      </w:tr>
      <w:tr w:rsidR="00CB1655" w:rsidRPr="00842A6A" w14:paraId="323F988E" w14:textId="77777777" w:rsidTr="00BE1B9C">
        <w:trPr>
          <w:trHeight w:val="1365"/>
        </w:trPr>
        <w:tc>
          <w:tcPr>
            <w:tcW w:w="1016" w:type="dxa"/>
            <w:gridSpan w:val="4"/>
            <w:noWrap/>
            <w:vAlign w:val="center"/>
            <w:hideMark/>
          </w:tcPr>
          <w:p w14:paraId="7F7EA59E" w14:textId="77777777" w:rsidR="00CB1655" w:rsidRPr="00842A6A" w:rsidRDefault="00CB1655" w:rsidP="00BE1B9C">
            <w:pPr>
              <w:jc w:val="center"/>
              <w:rPr>
                <w:rFonts w:ascii="Verdana" w:hAnsi="Verdana" w:cs="Calibri"/>
                <w:sz w:val="18"/>
                <w:szCs w:val="18"/>
              </w:rPr>
            </w:pPr>
            <w:r>
              <w:rPr>
                <w:rFonts w:ascii="Verdana" w:hAnsi="Verdana" w:cs="Calibri"/>
                <w:sz w:val="18"/>
                <w:szCs w:val="18"/>
              </w:rPr>
              <w:lastRenderedPageBreak/>
              <w:t>19</w:t>
            </w:r>
            <w:r w:rsidRPr="00842A6A">
              <w:rPr>
                <w:rFonts w:ascii="Verdana" w:hAnsi="Verdana" w:cs="Calibri"/>
                <w:sz w:val="18"/>
                <w:szCs w:val="18"/>
              </w:rPr>
              <w:t>.1</w:t>
            </w:r>
          </w:p>
        </w:tc>
        <w:tc>
          <w:tcPr>
            <w:tcW w:w="5698" w:type="dxa"/>
            <w:vAlign w:val="center"/>
            <w:hideMark/>
          </w:tcPr>
          <w:p w14:paraId="38A4A02B"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Опросная анкета (по форме, размещенной на сайте www.lot-online.ru в разделе «карточка лота»)</w:t>
            </w:r>
          </w:p>
        </w:tc>
        <w:tc>
          <w:tcPr>
            <w:tcW w:w="3487" w:type="dxa"/>
            <w:gridSpan w:val="2"/>
            <w:noWrap/>
            <w:vAlign w:val="center"/>
            <w:hideMark/>
          </w:tcPr>
          <w:p w14:paraId="1EA16F82"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Претендентом</w:t>
            </w:r>
          </w:p>
        </w:tc>
      </w:tr>
      <w:tr w:rsidR="00CB1655" w:rsidRPr="00842A6A" w14:paraId="2394EF1D" w14:textId="77777777" w:rsidTr="00BE1B9C">
        <w:trPr>
          <w:trHeight w:val="1575"/>
        </w:trPr>
        <w:tc>
          <w:tcPr>
            <w:tcW w:w="1016" w:type="dxa"/>
            <w:gridSpan w:val="4"/>
            <w:noWrap/>
            <w:vAlign w:val="center"/>
            <w:hideMark/>
          </w:tcPr>
          <w:p w14:paraId="4CCC609E" w14:textId="77777777" w:rsidR="00CB1655" w:rsidRPr="00842A6A" w:rsidRDefault="00CB1655" w:rsidP="00BE1B9C">
            <w:pPr>
              <w:jc w:val="center"/>
              <w:rPr>
                <w:rFonts w:ascii="Verdana" w:hAnsi="Verdana" w:cs="Calibri"/>
                <w:sz w:val="18"/>
                <w:szCs w:val="18"/>
              </w:rPr>
            </w:pPr>
            <w:r>
              <w:rPr>
                <w:rFonts w:ascii="Verdana" w:hAnsi="Verdana" w:cs="Calibri"/>
                <w:sz w:val="18"/>
                <w:szCs w:val="18"/>
              </w:rPr>
              <w:t>19</w:t>
            </w:r>
            <w:r w:rsidRPr="00842A6A">
              <w:rPr>
                <w:rFonts w:ascii="Verdana" w:hAnsi="Verdana" w:cs="Calibri"/>
                <w:sz w:val="18"/>
                <w:szCs w:val="18"/>
              </w:rPr>
              <w:t>.2</w:t>
            </w:r>
          </w:p>
        </w:tc>
        <w:tc>
          <w:tcPr>
            <w:tcW w:w="5698" w:type="dxa"/>
            <w:vAlign w:val="center"/>
            <w:hideMark/>
          </w:tcPr>
          <w:p w14:paraId="57A36FDA" w14:textId="77777777" w:rsidR="00CB1655" w:rsidRDefault="00CB1655" w:rsidP="00BE1B9C">
            <w:pPr>
              <w:jc w:val="both"/>
              <w:rPr>
                <w:rFonts w:ascii="Verdana" w:hAnsi="Verdana" w:cs="Calibri"/>
                <w:sz w:val="18"/>
                <w:szCs w:val="18"/>
              </w:rPr>
            </w:pPr>
            <w:r w:rsidRPr="00842A6A">
              <w:rPr>
                <w:rFonts w:ascii="Verdana" w:hAnsi="Verdana" w:cs="Calibri"/>
                <w:sz w:val="18"/>
                <w:szCs w:val="18"/>
              </w:rPr>
              <w:t>Анкета представителя контрагента (ЕИО-ЮЛ) (по форме, размещенной на сайте www.lot-online.ru в разделе «карточка лота»)</w:t>
            </w:r>
          </w:p>
          <w:p w14:paraId="3406F1F6"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br/>
              <w:t>заполняется при условии если у контрагента - юр. лица ЕИО является юридическое лицо</w:t>
            </w:r>
          </w:p>
        </w:tc>
        <w:tc>
          <w:tcPr>
            <w:tcW w:w="3487" w:type="dxa"/>
            <w:gridSpan w:val="2"/>
            <w:noWrap/>
            <w:vAlign w:val="center"/>
            <w:hideMark/>
          </w:tcPr>
          <w:p w14:paraId="097D3633"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Претендентом</w:t>
            </w:r>
          </w:p>
        </w:tc>
      </w:tr>
      <w:tr w:rsidR="00CB1655" w:rsidRPr="00842A6A" w14:paraId="12BE2692" w14:textId="77777777" w:rsidTr="00BE1B9C">
        <w:trPr>
          <w:trHeight w:val="1020"/>
        </w:trPr>
        <w:tc>
          <w:tcPr>
            <w:tcW w:w="1016" w:type="dxa"/>
            <w:gridSpan w:val="4"/>
            <w:noWrap/>
            <w:vAlign w:val="center"/>
            <w:hideMark/>
          </w:tcPr>
          <w:p w14:paraId="23A5E1E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0</w:t>
            </w:r>
          </w:p>
        </w:tc>
        <w:tc>
          <w:tcPr>
            <w:tcW w:w="5698" w:type="dxa"/>
            <w:vAlign w:val="center"/>
            <w:hideMark/>
          </w:tcPr>
          <w:p w14:paraId="2DD962B8"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Копия документа удостоверяющего личность  на ген. директора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487" w:type="dxa"/>
            <w:gridSpan w:val="2"/>
            <w:vAlign w:val="center"/>
            <w:hideMark/>
          </w:tcPr>
          <w:p w14:paraId="07ACFEF8"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Претендентом</w:t>
            </w:r>
          </w:p>
        </w:tc>
      </w:tr>
      <w:tr w:rsidR="00CB1655" w:rsidRPr="00842A6A" w14:paraId="6240BDA7" w14:textId="77777777" w:rsidTr="00BE1B9C">
        <w:trPr>
          <w:trHeight w:val="840"/>
        </w:trPr>
        <w:tc>
          <w:tcPr>
            <w:tcW w:w="1016" w:type="dxa"/>
            <w:gridSpan w:val="4"/>
            <w:noWrap/>
            <w:vAlign w:val="center"/>
            <w:hideMark/>
          </w:tcPr>
          <w:p w14:paraId="23DA648A"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1</w:t>
            </w:r>
          </w:p>
        </w:tc>
        <w:tc>
          <w:tcPr>
            <w:tcW w:w="5698" w:type="dxa"/>
            <w:vAlign w:val="center"/>
            <w:hideMark/>
          </w:tcPr>
          <w:p w14:paraId="0C4FD023"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Структура владения долями/акциями в уставном капитале юридического лица-</w:t>
            </w:r>
            <w:r>
              <w:rPr>
                <w:rFonts w:ascii="Verdana" w:hAnsi="Verdana" w:cs="Calibri"/>
                <w:sz w:val="18"/>
                <w:szCs w:val="18"/>
              </w:rPr>
              <w:t>не</w:t>
            </w:r>
            <w:r w:rsidRPr="00842A6A">
              <w:rPr>
                <w:rFonts w:ascii="Verdana" w:hAnsi="Verdana" w:cs="Calibri"/>
                <w:sz w:val="18"/>
                <w:szCs w:val="18"/>
              </w:rPr>
              <w:t>резидента, для выявления бенефициарного владельца. Структура предоставляется в свободном формате</w:t>
            </w:r>
          </w:p>
        </w:tc>
        <w:tc>
          <w:tcPr>
            <w:tcW w:w="3487" w:type="dxa"/>
            <w:gridSpan w:val="2"/>
            <w:vAlign w:val="center"/>
            <w:hideMark/>
          </w:tcPr>
          <w:p w14:paraId="6CF0858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w:t>
            </w:r>
          </w:p>
        </w:tc>
      </w:tr>
      <w:tr w:rsidR="00CB1655" w:rsidRPr="00842A6A" w14:paraId="03348B5D" w14:textId="77777777" w:rsidTr="00BE1B9C">
        <w:trPr>
          <w:trHeight w:val="960"/>
        </w:trPr>
        <w:tc>
          <w:tcPr>
            <w:tcW w:w="1016" w:type="dxa"/>
            <w:gridSpan w:val="4"/>
            <w:noWrap/>
            <w:vAlign w:val="center"/>
            <w:hideMark/>
          </w:tcPr>
          <w:p w14:paraId="68B88F80"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2</w:t>
            </w:r>
          </w:p>
        </w:tc>
        <w:tc>
          <w:tcPr>
            <w:tcW w:w="5698" w:type="dxa"/>
            <w:vAlign w:val="center"/>
            <w:hideMark/>
          </w:tcPr>
          <w:p w14:paraId="0B66078E"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Свидетельство о постановке организации на учет в налоговом органе либо документ, выдаваемый налоговым органом в случаях, предусмотренных законодательством Российской Федерации (при наличии)</w:t>
            </w:r>
          </w:p>
        </w:tc>
        <w:tc>
          <w:tcPr>
            <w:tcW w:w="3487" w:type="dxa"/>
            <w:gridSpan w:val="2"/>
            <w:shd w:val="clear" w:color="auto" w:fill="FFFFFF"/>
            <w:vAlign w:val="center"/>
            <w:hideMark/>
          </w:tcPr>
          <w:p w14:paraId="643C9532"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6EDB1536" w14:textId="77777777" w:rsidTr="00BE1B9C">
        <w:trPr>
          <w:trHeight w:val="960"/>
        </w:trPr>
        <w:tc>
          <w:tcPr>
            <w:tcW w:w="1016" w:type="dxa"/>
            <w:gridSpan w:val="4"/>
            <w:noWrap/>
            <w:vAlign w:val="center"/>
            <w:hideMark/>
          </w:tcPr>
          <w:p w14:paraId="11D32D5A"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3</w:t>
            </w:r>
          </w:p>
        </w:tc>
        <w:tc>
          <w:tcPr>
            <w:tcW w:w="5698" w:type="dxa"/>
            <w:vAlign w:val="center"/>
            <w:hideMark/>
          </w:tcPr>
          <w:p w14:paraId="6D7FA2DF"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Документ, свидетельствующий о внесении записи в сводный государственный реестр аккредитованных на территории Российской Федерации представительств иностранных юридических лиц или государственный реестр филиалов иностранных юридических лиц, аккредитованных на территории Российской Федерации (разрешение на открытие представительства, выписка из сводного реестра и т.п.) (при наличии)</w:t>
            </w:r>
          </w:p>
        </w:tc>
        <w:tc>
          <w:tcPr>
            <w:tcW w:w="3487" w:type="dxa"/>
            <w:gridSpan w:val="2"/>
            <w:shd w:val="clear" w:color="auto" w:fill="FFFFFF"/>
            <w:vAlign w:val="center"/>
            <w:hideMark/>
          </w:tcPr>
          <w:p w14:paraId="5498394D"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0728BD97" w14:textId="77777777" w:rsidTr="00BE1B9C">
        <w:trPr>
          <w:trHeight w:val="525"/>
        </w:trPr>
        <w:tc>
          <w:tcPr>
            <w:tcW w:w="10201" w:type="dxa"/>
            <w:gridSpan w:val="7"/>
            <w:shd w:val="clear" w:color="auto" w:fill="BFBFBF"/>
            <w:noWrap/>
            <w:vAlign w:val="center"/>
            <w:hideMark/>
          </w:tcPr>
          <w:p w14:paraId="65C9BB71" w14:textId="77777777" w:rsidR="00CB1655" w:rsidRPr="00842A6A" w:rsidRDefault="00CB1655" w:rsidP="00BE1B9C">
            <w:pPr>
              <w:rPr>
                <w:rFonts w:ascii="Verdana" w:hAnsi="Verdana" w:cs="Calibri"/>
                <w:b/>
                <w:bCs/>
                <w:sz w:val="18"/>
                <w:szCs w:val="18"/>
                <w:u w:val="single"/>
              </w:rPr>
            </w:pPr>
            <w:r w:rsidRPr="00842A6A">
              <w:rPr>
                <w:rFonts w:ascii="Verdana" w:hAnsi="Verdana" w:cs="Calibri"/>
                <w:b/>
                <w:bCs/>
                <w:sz w:val="18"/>
                <w:szCs w:val="18"/>
                <w:u w:val="single"/>
              </w:rPr>
              <w:t>для нерезидентов РФ - БВО (Британские Виргинские острова)***</w:t>
            </w:r>
          </w:p>
        </w:tc>
      </w:tr>
      <w:tr w:rsidR="00CB1655" w:rsidRPr="00842A6A" w14:paraId="20CF1BE2" w14:textId="77777777" w:rsidTr="00BE1B9C">
        <w:trPr>
          <w:trHeight w:val="585"/>
        </w:trPr>
        <w:tc>
          <w:tcPr>
            <w:tcW w:w="1016" w:type="dxa"/>
            <w:gridSpan w:val="4"/>
            <w:noWrap/>
            <w:vAlign w:val="center"/>
            <w:hideMark/>
          </w:tcPr>
          <w:p w14:paraId="40FDEDA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4</w:t>
            </w:r>
          </w:p>
        </w:tc>
        <w:tc>
          <w:tcPr>
            <w:tcW w:w="5698" w:type="dxa"/>
            <w:noWrap/>
            <w:vAlign w:val="center"/>
            <w:hideMark/>
          </w:tcPr>
          <w:p w14:paraId="6893B294"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Устав</w:t>
            </w:r>
            <w:r w:rsidRPr="00842A6A">
              <w:rPr>
                <w:rFonts w:ascii="Verdana" w:hAnsi="Verdana" w:cs="Calibri"/>
                <w:sz w:val="18"/>
                <w:szCs w:val="18"/>
                <w:lang w:val="en-US"/>
              </w:rPr>
              <w:t xml:space="preserve"> </w:t>
            </w:r>
            <w:r w:rsidRPr="00842A6A">
              <w:rPr>
                <w:rFonts w:ascii="Verdana" w:hAnsi="Verdana" w:cs="Calibri"/>
                <w:sz w:val="18"/>
                <w:szCs w:val="18"/>
              </w:rPr>
              <w:t>и</w:t>
            </w:r>
            <w:r w:rsidRPr="00842A6A">
              <w:rPr>
                <w:rFonts w:ascii="Verdana" w:hAnsi="Verdana" w:cs="Calibri"/>
                <w:sz w:val="18"/>
                <w:szCs w:val="18"/>
                <w:lang w:val="en-US"/>
              </w:rPr>
              <w:t xml:space="preserve"> </w:t>
            </w:r>
            <w:r w:rsidRPr="00842A6A">
              <w:rPr>
                <w:rFonts w:ascii="Verdana" w:hAnsi="Verdana" w:cs="Calibri"/>
                <w:sz w:val="18"/>
                <w:szCs w:val="18"/>
              </w:rPr>
              <w:t>Учредительный</w:t>
            </w:r>
            <w:r w:rsidRPr="00842A6A">
              <w:rPr>
                <w:rFonts w:ascii="Verdana" w:hAnsi="Verdana" w:cs="Calibri"/>
                <w:sz w:val="18"/>
                <w:szCs w:val="18"/>
                <w:lang w:val="en-US"/>
              </w:rPr>
              <w:t xml:space="preserve"> </w:t>
            </w:r>
            <w:r w:rsidRPr="00842A6A">
              <w:rPr>
                <w:rFonts w:ascii="Verdana" w:hAnsi="Verdana" w:cs="Calibri"/>
                <w:sz w:val="18"/>
                <w:szCs w:val="18"/>
              </w:rPr>
              <w:t>договор</w:t>
            </w:r>
            <w:r w:rsidRPr="00842A6A">
              <w:rPr>
                <w:rFonts w:ascii="Verdana" w:hAnsi="Verdana" w:cs="Calibri"/>
                <w:sz w:val="18"/>
                <w:szCs w:val="18"/>
                <w:lang w:val="en-US"/>
              </w:rPr>
              <w:t xml:space="preserve"> (Memorandum and Articles of Association)</w:t>
            </w:r>
          </w:p>
        </w:tc>
        <w:tc>
          <w:tcPr>
            <w:tcW w:w="3487" w:type="dxa"/>
            <w:gridSpan w:val="2"/>
            <w:vAlign w:val="center"/>
            <w:hideMark/>
          </w:tcPr>
          <w:p w14:paraId="0536C278"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0FA70374" w14:textId="77777777" w:rsidTr="00BE1B9C">
        <w:trPr>
          <w:trHeight w:val="465"/>
        </w:trPr>
        <w:tc>
          <w:tcPr>
            <w:tcW w:w="1016" w:type="dxa"/>
            <w:gridSpan w:val="4"/>
            <w:noWrap/>
            <w:vAlign w:val="center"/>
            <w:hideMark/>
          </w:tcPr>
          <w:p w14:paraId="446D7FF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5</w:t>
            </w:r>
          </w:p>
        </w:tc>
        <w:tc>
          <w:tcPr>
            <w:tcW w:w="5698" w:type="dxa"/>
            <w:vAlign w:val="center"/>
            <w:hideMark/>
          </w:tcPr>
          <w:p w14:paraId="37D34940"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 xml:space="preserve">Сертификат о правоспособности (юридическом статусе) компании (Certificate of Good Standing) </w:t>
            </w:r>
          </w:p>
        </w:tc>
        <w:tc>
          <w:tcPr>
            <w:tcW w:w="3487" w:type="dxa"/>
            <w:gridSpan w:val="2"/>
            <w:vAlign w:val="center"/>
            <w:hideMark/>
          </w:tcPr>
          <w:p w14:paraId="3FADF54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105ECC54" w14:textId="77777777" w:rsidTr="00BE1B9C">
        <w:trPr>
          <w:trHeight w:val="600"/>
        </w:trPr>
        <w:tc>
          <w:tcPr>
            <w:tcW w:w="1016" w:type="dxa"/>
            <w:gridSpan w:val="4"/>
            <w:noWrap/>
            <w:vAlign w:val="center"/>
            <w:hideMark/>
          </w:tcPr>
          <w:p w14:paraId="153C3323"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6</w:t>
            </w:r>
          </w:p>
        </w:tc>
        <w:tc>
          <w:tcPr>
            <w:tcW w:w="5698" w:type="dxa"/>
            <w:noWrap/>
            <w:vAlign w:val="center"/>
            <w:hideMark/>
          </w:tcPr>
          <w:p w14:paraId="41828FD2"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Свидетельство о регистрации (Certificate of Incorporation)</w:t>
            </w:r>
          </w:p>
        </w:tc>
        <w:tc>
          <w:tcPr>
            <w:tcW w:w="3487" w:type="dxa"/>
            <w:gridSpan w:val="2"/>
            <w:vAlign w:val="center"/>
            <w:hideMark/>
          </w:tcPr>
          <w:p w14:paraId="48D4376A"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48F85CAD" w14:textId="77777777" w:rsidTr="00BE1B9C">
        <w:trPr>
          <w:trHeight w:val="600"/>
        </w:trPr>
        <w:tc>
          <w:tcPr>
            <w:tcW w:w="1016" w:type="dxa"/>
            <w:gridSpan w:val="4"/>
            <w:noWrap/>
            <w:vAlign w:val="center"/>
            <w:hideMark/>
          </w:tcPr>
          <w:p w14:paraId="1FD17ECB"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7</w:t>
            </w:r>
          </w:p>
        </w:tc>
        <w:tc>
          <w:tcPr>
            <w:tcW w:w="5698" w:type="dxa"/>
            <w:vAlign w:val="center"/>
            <w:hideMark/>
          </w:tcPr>
          <w:p w14:paraId="42FA0823"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Сертификат о должностных полномочиях (Incumbency Certificate) по форме Банка</w:t>
            </w:r>
          </w:p>
        </w:tc>
        <w:tc>
          <w:tcPr>
            <w:tcW w:w="3487" w:type="dxa"/>
            <w:gridSpan w:val="2"/>
            <w:vAlign w:val="center"/>
            <w:hideMark/>
          </w:tcPr>
          <w:p w14:paraId="0D17111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4EDE62A9" w14:textId="77777777" w:rsidTr="00BE1B9C">
        <w:trPr>
          <w:trHeight w:val="540"/>
        </w:trPr>
        <w:tc>
          <w:tcPr>
            <w:tcW w:w="1016" w:type="dxa"/>
            <w:gridSpan w:val="4"/>
            <w:noWrap/>
            <w:vAlign w:val="center"/>
            <w:hideMark/>
          </w:tcPr>
          <w:p w14:paraId="7B083C33"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8</w:t>
            </w:r>
          </w:p>
        </w:tc>
        <w:tc>
          <w:tcPr>
            <w:tcW w:w="5698" w:type="dxa"/>
            <w:noWrap/>
            <w:vAlign w:val="center"/>
            <w:hideMark/>
          </w:tcPr>
          <w:p w14:paraId="05FA6B30"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Сертификат</w:t>
            </w:r>
            <w:r w:rsidRPr="00842A6A">
              <w:rPr>
                <w:rFonts w:ascii="Verdana" w:hAnsi="Verdana" w:cs="Calibri"/>
                <w:sz w:val="18"/>
                <w:szCs w:val="18"/>
                <w:lang w:val="en-US"/>
              </w:rPr>
              <w:t xml:space="preserve"> </w:t>
            </w:r>
            <w:r w:rsidRPr="00842A6A">
              <w:rPr>
                <w:rFonts w:ascii="Verdana" w:hAnsi="Verdana" w:cs="Calibri"/>
                <w:sz w:val="18"/>
                <w:szCs w:val="18"/>
              </w:rPr>
              <w:t>акционеров</w:t>
            </w:r>
            <w:r w:rsidRPr="00842A6A">
              <w:rPr>
                <w:rFonts w:ascii="Verdana" w:hAnsi="Verdana" w:cs="Calibri"/>
                <w:sz w:val="18"/>
                <w:szCs w:val="18"/>
                <w:lang w:val="en-US"/>
              </w:rPr>
              <w:t xml:space="preserve">  (Certificate of Shareholders)</w:t>
            </w:r>
          </w:p>
        </w:tc>
        <w:tc>
          <w:tcPr>
            <w:tcW w:w="3487" w:type="dxa"/>
            <w:gridSpan w:val="2"/>
            <w:vAlign w:val="center"/>
            <w:hideMark/>
          </w:tcPr>
          <w:p w14:paraId="72EED13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066DB1FD" w14:textId="77777777" w:rsidTr="00BE1B9C">
        <w:trPr>
          <w:trHeight w:val="600"/>
        </w:trPr>
        <w:tc>
          <w:tcPr>
            <w:tcW w:w="1016" w:type="dxa"/>
            <w:gridSpan w:val="4"/>
            <w:noWrap/>
            <w:vAlign w:val="center"/>
            <w:hideMark/>
          </w:tcPr>
          <w:p w14:paraId="447BC223" w14:textId="77777777" w:rsidR="00CB1655" w:rsidRPr="00842A6A" w:rsidRDefault="00CB1655" w:rsidP="00BE1B9C">
            <w:pPr>
              <w:jc w:val="center"/>
              <w:rPr>
                <w:rFonts w:ascii="Verdana" w:hAnsi="Verdana" w:cs="Calibri"/>
                <w:sz w:val="18"/>
                <w:szCs w:val="18"/>
              </w:rPr>
            </w:pPr>
            <w:r>
              <w:rPr>
                <w:rFonts w:ascii="Verdana" w:hAnsi="Verdana" w:cs="Calibri"/>
                <w:sz w:val="18"/>
                <w:szCs w:val="18"/>
              </w:rPr>
              <w:t>29</w:t>
            </w:r>
          </w:p>
        </w:tc>
        <w:tc>
          <w:tcPr>
            <w:tcW w:w="5698" w:type="dxa"/>
            <w:noWrap/>
            <w:vAlign w:val="center"/>
            <w:hideMark/>
          </w:tcPr>
          <w:p w14:paraId="5AD3A343"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Реестр</w:t>
            </w:r>
            <w:r w:rsidRPr="00842A6A">
              <w:rPr>
                <w:rFonts w:ascii="Verdana" w:hAnsi="Verdana" w:cs="Calibri"/>
                <w:sz w:val="18"/>
                <w:szCs w:val="18"/>
                <w:lang w:val="en-US"/>
              </w:rPr>
              <w:t xml:space="preserve"> </w:t>
            </w:r>
            <w:r w:rsidRPr="00842A6A">
              <w:rPr>
                <w:rFonts w:ascii="Verdana" w:hAnsi="Verdana" w:cs="Calibri"/>
                <w:sz w:val="18"/>
                <w:szCs w:val="18"/>
              </w:rPr>
              <w:t>акционеров</w:t>
            </w:r>
            <w:r w:rsidRPr="00842A6A">
              <w:rPr>
                <w:rFonts w:ascii="Verdana" w:hAnsi="Verdana" w:cs="Calibri"/>
                <w:sz w:val="18"/>
                <w:szCs w:val="18"/>
                <w:lang w:val="en-US"/>
              </w:rPr>
              <w:t xml:space="preserve"> (Register of Members)</w:t>
            </w:r>
          </w:p>
        </w:tc>
        <w:tc>
          <w:tcPr>
            <w:tcW w:w="3487" w:type="dxa"/>
            <w:gridSpan w:val="2"/>
            <w:vAlign w:val="center"/>
            <w:hideMark/>
          </w:tcPr>
          <w:p w14:paraId="042B266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74691A8E" w14:textId="77777777" w:rsidTr="00BE1B9C">
        <w:trPr>
          <w:trHeight w:val="600"/>
        </w:trPr>
        <w:tc>
          <w:tcPr>
            <w:tcW w:w="1016" w:type="dxa"/>
            <w:gridSpan w:val="4"/>
            <w:noWrap/>
            <w:vAlign w:val="center"/>
            <w:hideMark/>
          </w:tcPr>
          <w:p w14:paraId="3951E597"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0</w:t>
            </w:r>
          </w:p>
        </w:tc>
        <w:tc>
          <w:tcPr>
            <w:tcW w:w="5698" w:type="dxa"/>
            <w:noWrap/>
            <w:vAlign w:val="center"/>
            <w:hideMark/>
          </w:tcPr>
          <w:p w14:paraId="15E1B1EB"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Реестр</w:t>
            </w:r>
            <w:r w:rsidRPr="00842A6A">
              <w:rPr>
                <w:rFonts w:ascii="Verdana" w:hAnsi="Verdana" w:cs="Calibri"/>
                <w:sz w:val="18"/>
                <w:szCs w:val="18"/>
                <w:lang w:val="en-US"/>
              </w:rPr>
              <w:t xml:space="preserve"> </w:t>
            </w:r>
            <w:r w:rsidRPr="00842A6A">
              <w:rPr>
                <w:rFonts w:ascii="Verdana" w:hAnsi="Verdana" w:cs="Calibri"/>
                <w:sz w:val="18"/>
                <w:szCs w:val="18"/>
              </w:rPr>
              <w:t>директоров</w:t>
            </w:r>
            <w:r w:rsidRPr="00842A6A">
              <w:rPr>
                <w:rFonts w:ascii="Verdana" w:hAnsi="Verdana" w:cs="Calibri"/>
                <w:sz w:val="18"/>
                <w:szCs w:val="18"/>
                <w:lang w:val="en-US"/>
              </w:rPr>
              <w:t xml:space="preserve"> (Register of Directors) </w:t>
            </w:r>
          </w:p>
        </w:tc>
        <w:tc>
          <w:tcPr>
            <w:tcW w:w="3487" w:type="dxa"/>
            <w:gridSpan w:val="2"/>
            <w:vAlign w:val="center"/>
            <w:hideMark/>
          </w:tcPr>
          <w:p w14:paraId="0E73329B"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0BDB034A" w14:textId="77777777" w:rsidTr="00BE1B9C">
        <w:trPr>
          <w:trHeight w:val="675"/>
        </w:trPr>
        <w:tc>
          <w:tcPr>
            <w:tcW w:w="1016" w:type="dxa"/>
            <w:gridSpan w:val="4"/>
            <w:noWrap/>
            <w:vAlign w:val="center"/>
            <w:hideMark/>
          </w:tcPr>
          <w:p w14:paraId="7F2CA6E7"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1</w:t>
            </w:r>
          </w:p>
        </w:tc>
        <w:tc>
          <w:tcPr>
            <w:tcW w:w="5698" w:type="dxa"/>
            <w:vAlign w:val="center"/>
            <w:hideMark/>
          </w:tcPr>
          <w:p w14:paraId="6F0BECB8"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Документы, подтверждающие полномочия Директора (-ов) компании (Протоколы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 )</w:t>
            </w:r>
          </w:p>
        </w:tc>
        <w:tc>
          <w:tcPr>
            <w:tcW w:w="3487" w:type="dxa"/>
            <w:gridSpan w:val="2"/>
            <w:vAlign w:val="center"/>
            <w:hideMark/>
          </w:tcPr>
          <w:p w14:paraId="378531FA"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3BA142A8" w14:textId="77777777" w:rsidTr="00BE1B9C">
        <w:trPr>
          <w:trHeight w:val="585"/>
        </w:trPr>
        <w:tc>
          <w:tcPr>
            <w:tcW w:w="1016" w:type="dxa"/>
            <w:gridSpan w:val="4"/>
            <w:noWrap/>
            <w:vAlign w:val="center"/>
            <w:hideMark/>
          </w:tcPr>
          <w:p w14:paraId="6C19DB96"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2</w:t>
            </w:r>
          </w:p>
        </w:tc>
        <w:tc>
          <w:tcPr>
            <w:tcW w:w="5698" w:type="dxa"/>
            <w:noWrap/>
            <w:vAlign w:val="center"/>
            <w:hideMark/>
          </w:tcPr>
          <w:p w14:paraId="370A020D"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Доверенность (если подписантом по сделке со стороны контрагента выступает представитель по доверенности)</w:t>
            </w:r>
          </w:p>
        </w:tc>
        <w:tc>
          <w:tcPr>
            <w:tcW w:w="3487" w:type="dxa"/>
            <w:gridSpan w:val="2"/>
            <w:vAlign w:val="center"/>
            <w:hideMark/>
          </w:tcPr>
          <w:p w14:paraId="15FD909B"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37E35796" w14:textId="77777777" w:rsidTr="00BE1B9C">
        <w:trPr>
          <w:trHeight w:val="525"/>
        </w:trPr>
        <w:tc>
          <w:tcPr>
            <w:tcW w:w="10201" w:type="dxa"/>
            <w:gridSpan w:val="7"/>
            <w:shd w:val="clear" w:color="auto" w:fill="BFBFBF"/>
            <w:noWrap/>
            <w:vAlign w:val="center"/>
            <w:hideMark/>
          </w:tcPr>
          <w:p w14:paraId="3486F149" w14:textId="77777777" w:rsidR="00CB1655" w:rsidRPr="00842A6A" w:rsidRDefault="00CB1655" w:rsidP="00BE1B9C">
            <w:pPr>
              <w:rPr>
                <w:rFonts w:ascii="Verdana" w:hAnsi="Verdana" w:cs="Calibri"/>
                <w:b/>
                <w:bCs/>
                <w:sz w:val="18"/>
                <w:szCs w:val="18"/>
                <w:u w:val="single"/>
              </w:rPr>
            </w:pPr>
            <w:r w:rsidRPr="00842A6A">
              <w:rPr>
                <w:rFonts w:ascii="Verdana" w:hAnsi="Verdana" w:cs="Calibri"/>
                <w:b/>
                <w:bCs/>
                <w:sz w:val="18"/>
                <w:szCs w:val="18"/>
                <w:u w:val="single"/>
              </w:rPr>
              <w:lastRenderedPageBreak/>
              <w:t>для нерезидентов РФ - КИПР***</w:t>
            </w:r>
          </w:p>
        </w:tc>
      </w:tr>
      <w:tr w:rsidR="00CB1655" w:rsidRPr="00842A6A" w14:paraId="06772AEB" w14:textId="77777777" w:rsidTr="00BE1B9C">
        <w:trPr>
          <w:trHeight w:val="540"/>
        </w:trPr>
        <w:tc>
          <w:tcPr>
            <w:tcW w:w="1016" w:type="dxa"/>
            <w:gridSpan w:val="4"/>
            <w:noWrap/>
            <w:vAlign w:val="center"/>
            <w:hideMark/>
          </w:tcPr>
          <w:p w14:paraId="27A3D5B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3</w:t>
            </w:r>
          </w:p>
        </w:tc>
        <w:tc>
          <w:tcPr>
            <w:tcW w:w="5698" w:type="dxa"/>
            <w:noWrap/>
            <w:vAlign w:val="center"/>
            <w:hideMark/>
          </w:tcPr>
          <w:p w14:paraId="534A4DC8"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Устав</w:t>
            </w:r>
            <w:r w:rsidRPr="00842A6A">
              <w:rPr>
                <w:rFonts w:ascii="Verdana" w:hAnsi="Verdana" w:cs="Calibri"/>
                <w:sz w:val="18"/>
                <w:szCs w:val="18"/>
                <w:lang w:val="en-US"/>
              </w:rPr>
              <w:t xml:space="preserve"> </w:t>
            </w:r>
            <w:r w:rsidRPr="00842A6A">
              <w:rPr>
                <w:rFonts w:ascii="Verdana" w:hAnsi="Verdana" w:cs="Calibri"/>
                <w:sz w:val="18"/>
                <w:szCs w:val="18"/>
              </w:rPr>
              <w:t>и</w:t>
            </w:r>
            <w:r w:rsidRPr="00842A6A">
              <w:rPr>
                <w:rFonts w:ascii="Verdana" w:hAnsi="Verdana" w:cs="Calibri"/>
                <w:sz w:val="18"/>
                <w:szCs w:val="18"/>
                <w:lang w:val="en-US"/>
              </w:rPr>
              <w:t xml:space="preserve"> </w:t>
            </w:r>
            <w:r w:rsidRPr="00842A6A">
              <w:rPr>
                <w:rFonts w:ascii="Verdana" w:hAnsi="Verdana" w:cs="Calibri"/>
                <w:sz w:val="18"/>
                <w:szCs w:val="18"/>
              </w:rPr>
              <w:t>Учредительный</w:t>
            </w:r>
            <w:r w:rsidRPr="00842A6A">
              <w:rPr>
                <w:rFonts w:ascii="Verdana" w:hAnsi="Verdana" w:cs="Calibri"/>
                <w:sz w:val="18"/>
                <w:szCs w:val="18"/>
                <w:lang w:val="en-US"/>
              </w:rPr>
              <w:t xml:space="preserve"> </w:t>
            </w:r>
            <w:r w:rsidRPr="00842A6A">
              <w:rPr>
                <w:rFonts w:ascii="Verdana" w:hAnsi="Verdana" w:cs="Calibri"/>
                <w:sz w:val="18"/>
                <w:szCs w:val="18"/>
              </w:rPr>
              <w:t>договор</w:t>
            </w:r>
            <w:r w:rsidRPr="00842A6A">
              <w:rPr>
                <w:rFonts w:ascii="Verdana" w:hAnsi="Verdana" w:cs="Calibri"/>
                <w:sz w:val="18"/>
                <w:szCs w:val="18"/>
                <w:lang w:val="en-US"/>
              </w:rPr>
              <w:t xml:space="preserve"> (Memorandum and Articles of Association)</w:t>
            </w:r>
          </w:p>
        </w:tc>
        <w:tc>
          <w:tcPr>
            <w:tcW w:w="3487" w:type="dxa"/>
            <w:gridSpan w:val="2"/>
            <w:vAlign w:val="center"/>
            <w:hideMark/>
          </w:tcPr>
          <w:p w14:paraId="6496C10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31CD06C1" w14:textId="77777777" w:rsidTr="00BE1B9C">
        <w:trPr>
          <w:trHeight w:val="450"/>
        </w:trPr>
        <w:tc>
          <w:tcPr>
            <w:tcW w:w="1016" w:type="dxa"/>
            <w:gridSpan w:val="4"/>
            <w:noWrap/>
            <w:vAlign w:val="center"/>
            <w:hideMark/>
          </w:tcPr>
          <w:p w14:paraId="24B62DE6"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4</w:t>
            </w:r>
          </w:p>
        </w:tc>
        <w:tc>
          <w:tcPr>
            <w:tcW w:w="5698" w:type="dxa"/>
            <w:noWrap/>
            <w:vAlign w:val="center"/>
            <w:hideMark/>
          </w:tcPr>
          <w:p w14:paraId="7C0B90B1"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Свидетельство о регистрации (Certificate of Incorporation)</w:t>
            </w:r>
          </w:p>
        </w:tc>
        <w:tc>
          <w:tcPr>
            <w:tcW w:w="3487" w:type="dxa"/>
            <w:gridSpan w:val="2"/>
            <w:vAlign w:val="center"/>
            <w:hideMark/>
          </w:tcPr>
          <w:p w14:paraId="62BAC2B8"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63B51E7F" w14:textId="77777777" w:rsidTr="00BE1B9C">
        <w:trPr>
          <w:trHeight w:val="600"/>
        </w:trPr>
        <w:tc>
          <w:tcPr>
            <w:tcW w:w="1016" w:type="dxa"/>
            <w:gridSpan w:val="4"/>
            <w:noWrap/>
            <w:vAlign w:val="center"/>
            <w:hideMark/>
          </w:tcPr>
          <w:p w14:paraId="2188E1E6"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5</w:t>
            </w:r>
          </w:p>
        </w:tc>
        <w:tc>
          <w:tcPr>
            <w:tcW w:w="5698" w:type="dxa"/>
            <w:noWrap/>
            <w:vAlign w:val="center"/>
            <w:hideMark/>
          </w:tcPr>
          <w:p w14:paraId="1B4EE87C"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Сертификат о правоспособности (юридическом статусе) компании (Certificate of Good Standing)</w:t>
            </w:r>
          </w:p>
        </w:tc>
        <w:tc>
          <w:tcPr>
            <w:tcW w:w="3487" w:type="dxa"/>
            <w:gridSpan w:val="2"/>
            <w:vAlign w:val="center"/>
            <w:hideMark/>
          </w:tcPr>
          <w:p w14:paraId="3D398BCD"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41B2B1F4" w14:textId="77777777" w:rsidTr="00BE1B9C">
        <w:trPr>
          <w:trHeight w:val="585"/>
        </w:trPr>
        <w:tc>
          <w:tcPr>
            <w:tcW w:w="1016" w:type="dxa"/>
            <w:gridSpan w:val="4"/>
            <w:noWrap/>
            <w:vAlign w:val="center"/>
            <w:hideMark/>
          </w:tcPr>
          <w:p w14:paraId="365FE4F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6</w:t>
            </w:r>
          </w:p>
        </w:tc>
        <w:tc>
          <w:tcPr>
            <w:tcW w:w="5698" w:type="dxa"/>
            <w:noWrap/>
            <w:vAlign w:val="center"/>
            <w:hideMark/>
          </w:tcPr>
          <w:p w14:paraId="17E00172"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Сертификат об отсутствии сведений о ликвидации (Certificate of no Winding Up)</w:t>
            </w:r>
          </w:p>
        </w:tc>
        <w:tc>
          <w:tcPr>
            <w:tcW w:w="3487" w:type="dxa"/>
            <w:gridSpan w:val="2"/>
            <w:vAlign w:val="center"/>
            <w:hideMark/>
          </w:tcPr>
          <w:p w14:paraId="07A435DA"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5E370406" w14:textId="77777777" w:rsidTr="00BE1B9C">
        <w:trPr>
          <w:trHeight w:val="510"/>
        </w:trPr>
        <w:tc>
          <w:tcPr>
            <w:tcW w:w="1016" w:type="dxa"/>
            <w:gridSpan w:val="4"/>
            <w:noWrap/>
            <w:vAlign w:val="center"/>
            <w:hideMark/>
          </w:tcPr>
          <w:p w14:paraId="7F61BB9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7</w:t>
            </w:r>
          </w:p>
        </w:tc>
        <w:tc>
          <w:tcPr>
            <w:tcW w:w="5698" w:type="dxa"/>
            <w:noWrap/>
            <w:vAlign w:val="center"/>
            <w:hideMark/>
          </w:tcPr>
          <w:p w14:paraId="6366D43E"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Сертификат</w:t>
            </w:r>
            <w:r w:rsidRPr="00842A6A">
              <w:rPr>
                <w:rFonts w:ascii="Verdana" w:hAnsi="Verdana" w:cs="Calibri"/>
                <w:sz w:val="18"/>
                <w:szCs w:val="18"/>
                <w:lang w:val="en-US"/>
              </w:rPr>
              <w:t xml:space="preserve"> </w:t>
            </w:r>
            <w:r w:rsidRPr="00842A6A">
              <w:rPr>
                <w:rFonts w:ascii="Verdana" w:hAnsi="Verdana" w:cs="Calibri"/>
                <w:sz w:val="18"/>
                <w:szCs w:val="18"/>
              </w:rPr>
              <w:t>акционеров</w:t>
            </w:r>
            <w:r w:rsidRPr="00842A6A">
              <w:rPr>
                <w:rFonts w:ascii="Verdana" w:hAnsi="Verdana" w:cs="Calibri"/>
                <w:sz w:val="18"/>
                <w:szCs w:val="18"/>
                <w:lang w:val="en-US"/>
              </w:rPr>
              <w:t xml:space="preserve">  (Certificate of Shareholders)</w:t>
            </w:r>
          </w:p>
        </w:tc>
        <w:tc>
          <w:tcPr>
            <w:tcW w:w="3487" w:type="dxa"/>
            <w:gridSpan w:val="2"/>
            <w:vAlign w:val="center"/>
            <w:hideMark/>
          </w:tcPr>
          <w:p w14:paraId="7AE92B82"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4DDD58EA" w14:textId="77777777" w:rsidTr="00BE1B9C">
        <w:trPr>
          <w:trHeight w:val="615"/>
        </w:trPr>
        <w:tc>
          <w:tcPr>
            <w:tcW w:w="1016" w:type="dxa"/>
            <w:gridSpan w:val="4"/>
            <w:noWrap/>
            <w:vAlign w:val="center"/>
            <w:hideMark/>
          </w:tcPr>
          <w:p w14:paraId="7FA2464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8</w:t>
            </w:r>
          </w:p>
        </w:tc>
        <w:tc>
          <w:tcPr>
            <w:tcW w:w="5698" w:type="dxa"/>
            <w:noWrap/>
            <w:vAlign w:val="center"/>
            <w:hideMark/>
          </w:tcPr>
          <w:p w14:paraId="0F6FD5F0"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Сертификат о должностных лицах компании (Директор(а), Секретарь) (Certificate of Directors and Secretary)</w:t>
            </w:r>
          </w:p>
        </w:tc>
        <w:tc>
          <w:tcPr>
            <w:tcW w:w="3487" w:type="dxa"/>
            <w:gridSpan w:val="2"/>
            <w:vAlign w:val="center"/>
            <w:hideMark/>
          </w:tcPr>
          <w:p w14:paraId="506F034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4B8953DE" w14:textId="77777777" w:rsidTr="00BE1B9C">
        <w:trPr>
          <w:trHeight w:val="555"/>
        </w:trPr>
        <w:tc>
          <w:tcPr>
            <w:tcW w:w="1016" w:type="dxa"/>
            <w:gridSpan w:val="4"/>
            <w:noWrap/>
            <w:vAlign w:val="center"/>
            <w:hideMark/>
          </w:tcPr>
          <w:p w14:paraId="3FA8E399" w14:textId="77777777" w:rsidR="00CB1655" w:rsidRPr="00842A6A" w:rsidRDefault="00CB1655" w:rsidP="00BE1B9C">
            <w:pPr>
              <w:jc w:val="center"/>
              <w:rPr>
                <w:rFonts w:ascii="Verdana" w:hAnsi="Verdana" w:cs="Calibri"/>
                <w:sz w:val="18"/>
                <w:szCs w:val="18"/>
              </w:rPr>
            </w:pPr>
            <w:r>
              <w:rPr>
                <w:rFonts w:ascii="Verdana" w:hAnsi="Verdana" w:cs="Calibri"/>
                <w:sz w:val="18"/>
                <w:szCs w:val="18"/>
              </w:rPr>
              <w:t>39</w:t>
            </w:r>
          </w:p>
        </w:tc>
        <w:tc>
          <w:tcPr>
            <w:tcW w:w="5698" w:type="dxa"/>
            <w:noWrap/>
            <w:vAlign w:val="center"/>
            <w:hideMark/>
          </w:tcPr>
          <w:p w14:paraId="4D302F36"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Сертификат</w:t>
            </w:r>
            <w:r w:rsidRPr="00842A6A">
              <w:rPr>
                <w:rFonts w:ascii="Verdana" w:hAnsi="Verdana" w:cs="Calibri"/>
                <w:sz w:val="18"/>
                <w:szCs w:val="18"/>
                <w:lang w:val="en-US"/>
              </w:rPr>
              <w:t xml:space="preserve"> </w:t>
            </w:r>
            <w:r w:rsidRPr="00842A6A">
              <w:rPr>
                <w:rFonts w:ascii="Verdana" w:hAnsi="Verdana" w:cs="Calibri"/>
                <w:sz w:val="18"/>
                <w:szCs w:val="18"/>
              </w:rPr>
              <w:t>о</w:t>
            </w:r>
            <w:r w:rsidRPr="00842A6A">
              <w:rPr>
                <w:rFonts w:ascii="Verdana" w:hAnsi="Verdana" w:cs="Calibri"/>
                <w:sz w:val="18"/>
                <w:szCs w:val="18"/>
                <w:lang w:val="en-US"/>
              </w:rPr>
              <w:t xml:space="preserve"> </w:t>
            </w:r>
            <w:r w:rsidRPr="00842A6A">
              <w:rPr>
                <w:rFonts w:ascii="Verdana" w:hAnsi="Verdana" w:cs="Calibri"/>
                <w:sz w:val="18"/>
                <w:szCs w:val="18"/>
              </w:rPr>
              <w:t>зарегистрированном</w:t>
            </w:r>
            <w:r w:rsidRPr="00842A6A">
              <w:rPr>
                <w:rFonts w:ascii="Verdana" w:hAnsi="Verdana" w:cs="Calibri"/>
                <w:sz w:val="18"/>
                <w:szCs w:val="18"/>
                <w:lang w:val="en-US"/>
              </w:rPr>
              <w:t xml:space="preserve"> </w:t>
            </w:r>
            <w:r w:rsidRPr="00842A6A">
              <w:rPr>
                <w:rFonts w:ascii="Verdana" w:hAnsi="Verdana" w:cs="Calibri"/>
                <w:sz w:val="18"/>
                <w:szCs w:val="18"/>
              </w:rPr>
              <w:t>офисе</w:t>
            </w:r>
            <w:r w:rsidRPr="00842A6A">
              <w:rPr>
                <w:rFonts w:ascii="Verdana" w:hAnsi="Verdana" w:cs="Calibri"/>
                <w:sz w:val="18"/>
                <w:szCs w:val="18"/>
                <w:lang w:val="en-US"/>
              </w:rPr>
              <w:t xml:space="preserve"> (Certificate of Registered address)</w:t>
            </w:r>
          </w:p>
        </w:tc>
        <w:tc>
          <w:tcPr>
            <w:tcW w:w="3487" w:type="dxa"/>
            <w:gridSpan w:val="2"/>
            <w:vAlign w:val="center"/>
            <w:hideMark/>
          </w:tcPr>
          <w:p w14:paraId="4C90012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4CE88183" w14:textId="77777777" w:rsidTr="00BE1B9C">
        <w:trPr>
          <w:trHeight w:val="540"/>
        </w:trPr>
        <w:tc>
          <w:tcPr>
            <w:tcW w:w="1016" w:type="dxa"/>
            <w:gridSpan w:val="4"/>
            <w:noWrap/>
            <w:vAlign w:val="center"/>
            <w:hideMark/>
          </w:tcPr>
          <w:p w14:paraId="6E633A8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0</w:t>
            </w:r>
          </w:p>
        </w:tc>
        <w:tc>
          <w:tcPr>
            <w:tcW w:w="5698" w:type="dxa"/>
            <w:noWrap/>
            <w:vAlign w:val="center"/>
            <w:hideMark/>
          </w:tcPr>
          <w:p w14:paraId="6FC9F0F6"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Реестр</w:t>
            </w:r>
            <w:r w:rsidRPr="00842A6A">
              <w:rPr>
                <w:rFonts w:ascii="Verdana" w:hAnsi="Verdana" w:cs="Calibri"/>
                <w:sz w:val="18"/>
                <w:szCs w:val="18"/>
                <w:lang w:val="en-US"/>
              </w:rPr>
              <w:t xml:space="preserve"> </w:t>
            </w:r>
            <w:r w:rsidRPr="00842A6A">
              <w:rPr>
                <w:rFonts w:ascii="Verdana" w:hAnsi="Verdana" w:cs="Calibri"/>
                <w:sz w:val="18"/>
                <w:szCs w:val="18"/>
              </w:rPr>
              <w:t>директоров</w:t>
            </w:r>
            <w:r w:rsidRPr="00842A6A">
              <w:rPr>
                <w:rFonts w:ascii="Verdana" w:hAnsi="Verdana" w:cs="Calibri"/>
                <w:sz w:val="18"/>
                <w:szCs w:val="18"/>
                <w:lang w:val="en-US"/>
              </w:rPr>
              <w:t xml:space="preserve"> (Register of Directors) </w:t>
            </w:r>
          </w:p>
        </w:tc>
        <w:tc>
          <w:tcPr>
            <w:tcW w:w="3487" w:type="dxa"/>
            <w:gridSpan w:val="2"/>
            <w:vAlign w:val="center"/>
            <w:hideMark/>
          </w:tcPr>
          <w:p w14:paraId="312E00F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05B6AC42" w14:textId="77777777" w:rsidTr="00BE1B9C">
        <w:trPr>
          <w:trHeight w:val="540"/>
        </w:trPr>
        <w:tc>
          <w:tcPr>
            <w:tcW w:w="1016" w:type="dxa"/>
            <w:gridSpan w:val="4"/>
            <w:noWrap/>
            <w:vAlign w:val="center"/>
            <w:hideMark/>
          </w:tcPr>
          <w:p w14:paraId="0EBD60C0"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1</w:t>
            </w:r>
          </w:p>
        </w:tc>
        <w:tc>
          <w:tcPr>
            <w:tcW w:w="5698" w:type="dxa"/>
            <w:noWrap/>
            <w:vAlign w:val="center"/>
            <w:hideMark/>
          </w:tcPr>
          <w:p w14:paraId="12355748"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Реестр</w:t>
            </w:r>
            <w:r w:rsidRPr="00842A6A">
              <w:rPr>
                <w:rFonts w:ascii="Verdana" w:hAnsi="Verdana" w:cs="Calibri"/>
                <w:sz w:val="18"/>
                <w:szCs w:val="18"/>
                <w:lang w:val="en-US"/>
              </w:rPr>
              <w:t xml:space="preserve"> </w:t>
            </w:r>
            <w:r w:rsidRPr="00842A6A">
              <w:rPr>
                <w:rFonts w:ascii="Verdana" w:hAnsi="Verdana" w:cs="Calibri"/>
                <w:sz w:val="18"/>
                <w:szCs w:val="18"/>
              </w:rPr>
              <w:t>секретарей</w:t>
            </w:r>
            <w:r w:rsidRPr="00842A6A">
              <w:rPr>
                <w:rFonts w:ascii="Verdana" w:hAnsi="Verdana" w:cs="Calibri"/>
                <w:sz w:val="18"/>
                <w:szCs w:val="18"/>
                <w:lang w:val="en-US"/>
              </w:rPr>
              <w:t xml:space="preserve">  (Register of Secretaries) </w:t>
            </w:r>
          </w:p>
        </w:tc>
        <w:tc>
          <w:tcPr>
            <w:tcW w:w="3487" w:type="dxa"/>
            <w:gridSpan w:val="2"/>
            <w:vAlign w:val="center"/>
            <w:hideMark/>
          </w:tcPr>
          <w:p w14:paraId="23621B1B"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5E8E5AE4" w14:textId="77777777" w:rsidTr="00BE1B9C">
        <w:trPr>
          <w:trHeight w:val="570"/>
        </w:trPr>
        <w:tc>
          <w:tcPr>
            <w:tcW w:w="1016" w:type="dxa"/>
            <w:gridSpan w:val="4"/>
            <w:noWrap/>
            <w:vAlign w:val="center"/>
            <w:hideMark/>
          </w:tcPr>
          <w:p w14:paraId="4BFB2476"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2</w:t>
            </w:r>
          </w:p>
        </w:tc>
        <w:tc>
          <w:tcPr>
            <w:tcW w:w="5698" w:type="dxa"/>
            <w:noWrap/>
            <w:vAlign w:val="center"/>
            <w:hideMark/>
          </w:tcPr>
          <w:p w14:paraId="7CB29D74"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Реестр акционеров и переходов прав на акции (Register of Members and Share Ledger) (предоставляется по требованию ЮД)</w:t>
            </w:r>
          </w:p>
        </w:tc>
        <w:tc>
          <w:tcPr>
            <w:tcW w:w="3487" w:type="dxa"/>
            <w:gridSpan w:val="2"/>
            <w:vAlign w:val="center"/>
            <w:hideMark/>
          </w:tcPr>
          <w:p w14:paraId="6B4F5C2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70BC37BE" w14:textId="77777777" w:rsidTr="00BE1B9C">
        <w:trPr>
          <w:trHeight w:val="585"/>
        </w:trPr>
        <w:tc>
          <w:tcPr>
            <w:tcW w:w="1016" w:type="dxa"/>
            <w:gridSpan w:val="4"/>
            <w:noWrap/>
            <w:vAlign w:val="center"/>
            <w:hideMark/>
          </w:tcPr>
          <w:p w14:paraId="1641D53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3</w:t>
            </w:r>
          </w:p>
        </w:tc>
        <w:tc>
          <w:tcPr>
            <w:tcW w:w="5698" w:type="dxa"/>
            <w:noWrap/>
            <w:vAlign w:val="center"/>
            <w:hideMark/>
          </w:tcPr>
          <w:p w14:paraId="769E5B06"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Реестр</w:t>
            </w:r>
            <w:r w:rsidRPr="00842A6A">
              <w:rPr>
                <w:rFonts w:ascii="Verdana" w:hAnsi="Verdana" w:cs="Calibri"/>
                <w:sz w:val="18"/>
                <w:szCs w:val="18"/>
                <w:lang w:val="en-US"/>
              </w:rPr>
              <w:t xml:space="preserve"> </w:t>
            </w:r>
            <w:r w:rsidRPr="00842A6A">
              <w:rPr>
                <w:rFonts w:ascii="Verdana" w:hAnsi="Verdana" w:cs="Calibri"/>
                <w:sz w:val="18"/>
                <w:szCs w:val="18"/>
              </w:rPr>
              <w:t>залогов</w:t>
            </w:r>
            <w:r w:rsidRPr="00842A6A">
              <w:rPr>
                <w:rFonts w:ascii="Verdana" w:hAnsi="Verdana" w:cs="Calibri"/>
                <w:sz w:val="18"/>
                <w:szCs w:val="18"/>
                <w:lang w:val="en-US"/>
              </w:rPr>
              <w:t xml:space="preserve"> (Register of charges) </w:t>
            </w:r>
          </w:p>
        </w:tc>
        <w:tc>
          <w:tcPr>
            <w:tcW w:w="3487" w:type="dxa"/>
            <w:gridSpan w:val="2"/>
            <w:vAlign w:val="center"/>
            <w:hideMark/>
          </w:tcPr>
          <w:p w14:paraId="3416FB87"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54D23E4C" w14:textId="77777777" w:rsidTr="00BE1B9C">
        <w:trPr>
          <w:trHeight w:val="510"/>
        </w:trPr>
        <w:tc>
          <w:tcPr>
            <w:tcW w:w="1016" w:type="dxa"/>
            <w:gridSpan w:val="4"/>
            <w:noWrap/>
            <w:vAlign w:val="center"/>
            <w:hideMark/>
          </w:tcPr>
          <w:p w14:paraId="7FB35BB8"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4</w:t>
            </w:r>
          </w:p>
        </w:tc>
        <w:tc>
          <w:tcPr>
            <w:tcW w:w="5698" w:type="dxa"/>
            <w:noWrap/>
            <w:vAlign w:val="center"/>
            <w:hideMark/>
          </w:tcPr>
          <w:p w14:paraId="1ED2B109"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Сертификат о должностных полномочиях (Incumbency Certificate) по форме Банка</w:t>
            </w:r>
          </w:p>
        </w:tc>
        <w:tc>
          <w:tcPr>
            <w:tcW w:w="3487" w:type="dxa"/>
            <w:gridSpan w:val="2"/>
            <w:vAlign w:val="center"/>
            <w:hideMark/>
          </w:tcPr>
          <w:p w14:paraId="13DE5E3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02E6FD38" w14:textId="77777777" w:rsidTr="00BE1B9C">
        <w:trPr>
          <w:trHeight w:val="720"/>
        </w:trPr>
        <w:tc>
          <w:tcPr>
            <w:tcW w:w="1016" w:type="dxa"/>
            <w:gridSpan w:val="4"/>
            <w:noWrap/>
            <w:vAlign w:val="center"/>
            <w:hideMark/>
          </w:tcPr>
          <w:p w14:paraId="20ACD848"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5</w:t>
            </w:r>
          </w:p>
        </w:tc>
        <w:tc>
          <w:tcPr>
            <w:tcW w:w="5698" w:type="dxa"/>
            <w:vAlign w:val="center"/>
            <w:hideMark/>
          </w:tcPr>
          <w:p w14:paraId="21F20080"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Документы, подтверждающие полномочия Директора (ов) компании  (Протоколы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 )</w:t>
            </w:r>
          </w:p>
        </w:tc>
        <w:tc>
          <w:tcPr>
            <w:tcW w:w="3487" w:type="dxa"/>
            <w:gridSpan w:val="2"/>
            <w:vAlign w:val="center"/>
            <w:hideMark/>
          </w:tcPr>
          <w:p w14:paraId="5C09E6C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0367D3A2" w14:textId="77777777" w:rsidTr="00BE1B9C">
        <w:trPr>
          <w:trHeight w:val="540"/>
        </w:trPr>
        <w:tc>
          <w:tcPr>
            <w:tcW w:w="1016" w:type="dxa"/>
            <w:gridSpan w:val="4"/>
            <w:noWrap/>
            <w:vAlign w:val="center"/>
            <w:hideMark/>
          </w:tcPr>
          <w:p w14:paraId="728D052A"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6</w:t>
            </w:r>
          </w:p>
        </w:tc>
        <w:tc>
          <w:tcPr>
            <w:tcW w:w="5698" w:type="dxa"/>
            <w:noWrap/>
            <w:vAlign w:val="center"/>
            <w:hideMark/>
          </w:tcPr>
          <w:p w14:paraId="270C0277"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Доверенность (если подписантом по сделке со стороны контрагента выступает представитель по доверенности)</w:t>
            </w:r>
          </w:p>
        </w:tc>
        <w:tc>
          <w:tcPr>
            <w:tcW w:w="3487" w:type="dxa"/>
            <w:gridSpan w:val="2"/>
            <w:vAlign w:val="center"/>
            <w:hideMark/>
          </w:tcPr>
          <w:p w14:paraId="12C7507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36379672" w14:textId="77777777" w:rsidTr="00BE1B9C">
        <w:trPr>
          <w:trHeight w:val="525"/>
        </w:trPr>
        <w:tc>
          <w:tcPr>
            <w:tcW w:w="10201" w:type="dxa"/>
            <w:gridSpan w:val="7"/>
            <w:vAlign w:val="center"/>
            <w:hideMark/>
          </w:tcPr>
          <w:p w14:paraId="412EA9DF" w14:textId="77777777" w:rsidR="00CB1655" w:rsidRPr="00842A6A" w:rsidRDefault="00CB1655" w:rsidP="00BE1B9C">
            <w:pPr>
              <w:jc w:val="center"/>
              <w:rPr>
                <w:rFonts w:ascii="Verdana" w:hAnsi="Verdana" w:cs="Calibri"/>
                <w:b/>
                <w:bCs/>
                <w:sz w:val="20"/>
                <w:szCs w:val="20"/>
              </w:rPr>
            </w:pPr>
            <w:r w:rsidRPr="00842A6A">
              <w:rPr>
                <w:rFonts w:ascii="Verdana" w:hAnsi="Verdana" w:cs="Calibri"/>
                <w:b/>
                <w:bCs/>
                <w:sz w:val="20"/>
                <w:szCs w:val="20"/>
              </w:rPr>
              <w:t>ОБЩИЙ ПЕРЕЧЕНЬ ДОКУМЕНТОВ, ПРЕДОСТАВЛЯЕМЫХ ФИЗИЧЕСКИМ ЛИЦОМ</w:t>
            </w:r>
          </w:p>
        </w:tc>
      </w:tr>
      <w:tr w:rsidR="00CB1655" w:rsidRPr="00842A6A" w14:paraId="2CA2CB1B" w14:textId="77777777" w:rsidTr="00BE1B9C">
        <w:trPr>
          <w:trHeight w:val="525"/>
        </w:trPr>
        <w:tc>
          <w:tcPr>
            <w:tcW w:w="661" w:type="dxa"/>
            <w:gridSpan w:val="2"/>
            <w:vAlign w:val="center"/>
            <w:hideMark/>
          </w:tcPr>
          <w:p w14:paraId="0D93635E" w14:textId="77777777" w:rsidR="00CB1655" w:rsidRPr="00842A6A" w:rsidRDefault="00CB1655" w:rsidP="00BE1B9C">
            <w:pPr>
              <w:jc w:val="center"/>
              <w:rPr>
                <w:rFonts w:ascii="Verdana" w:hAnsi="Verdana" w:cs="Calibri"/>
                <w:b/>
                <w:bCs/>
                <w:sz w:val="20"/>
                <w:szCs w:val="20"/>
              </w:rPr>
            </w:pPr>
            <w:r w:rsidRPr="00842A6A">
              <w:rPr>
                <w:rFonts w:ascii="Verdana" w:hAnsi="Verdana" w:cs="Calibri"/>
                <w:b/>
                <w:bCs/>
                <w:sz w:val="20"/>
                <w:szCs w:val="20"/>
              </w:rPr>
              <w:t>№</w:t>
            </w:r>
          </w:p>
        </w:tc>
        <w:tc>
          <w:tcPr>
            <w:tcW w:w="6053" w:type="dxa"/>
            <w:gridSpan w:val="3"/>
            <w:vAlign w:val="center"/>
            <w:hideMark/>
          </w:tcPr>
          <w:p w14:paraId="6A57B95B"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Наименование документа</w:t>
            </w:r>
          </w:p>
        </w:tc>
        <w:tc>
          <w:tcPr>
            <w:tcW w:w="3487" w:type="dxa"/>
            <w:gridSpan w:val="2"/>
            <w:vAlign w:val="center"/>
            <w:hideMark/>
          </w:tcPr>
          <w:p w14:paraId="426EB857"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Формат документа</w:t>
            </w:r>
          </w:p>
        </w:tc>
      </w:tr>
      <w:tr w:rsidR="00CB1655" w:rsidRPr="00842A6A" w14:paraId="4B2FC8A1" w14:textId="77777777" w:rsidTr="00BE1B9C">
        <w:trPr>
          <w:trHeight w:val="60"/>
        </w:trPr>
        <w:tc>
          <w:tcPr>
            <w:tcW w:w="661" w:type="dxa"/>
            <w:gridSpan w:val="2"/>
            <w:noWrap/>
            <w:vAlign w:val="center"/>
            <w:hideMark/>
          </w:tcPr>
          <w:p w14:paraId="7C569B0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p>
        </w:tc>
        <w:tc>
          <w:tcPr>
            <w:tcW w:w="6053" w:type="dxa"/>
            <w:gridSpan w:val="3"/>
            <w:vAlign w:val="center"/>
            <w:hideMark/>
          </w:tcPr>
          <w:p w14:paraId="21875688"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Опросная анкета (по форме, размещенной на сайте www.lot-online.ru в разделе «карточка лота»)</w:t>
            </w:r>
          </w:p>
        </w:tc>
        <w:tc>
          <w:tcPr>
            <w:tcW w:w="3487" w:type="dxa"/>
            <w:gridSpan w:val="2"/>
            <w:vAlign w:val="center"/>
            <w:hideMark/>
          </w:tcPr>
          <w:p w14:paraId="600F6F5A"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Претендентом</w:t>
            </w:r>
          </w:p>
        </w:tc>
      </w:tr>
      <w:tr w:rsidR="00CB1655" w:rsidRPr="00842A6A" w14:paraId="3BD10FAF" w14:textId="77777777" w:rsidTr="00BE1B9C">
        <w:trPr>
          <w:trHeight w:val="2310"/>
        </w:trPr>
        <w:tc>
          <w:tcPr>
            <w:tcW w:w="661" w:type="dxa"/>
            <w:gridSpan w:val="2"/>
            <w:noWrap/>
            <w:vAlign w:val="center"/>
            <w:hideMark/>
          </w:tcPr>
          <w:p w14:paraId="0330A8C6"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p>
        </w:tc>
        <w:tc>
          <w:tcPr>
            <w:tcW w:w="6053" w:type="dxa"/>
            <w:gridSpan w:val="3"/>
            <w:vAlign w:val="center"/>
            <w:hideMark/>
          </w:tcPr>
          <w:p w14:paraId="7CC77710"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u w:val="single"/>
              </w:rPr>
              <w:t xml:space="preserve">для граждан РФ </w:t>
            </w:r>
            <w:r w:rsidRPr="00842A6A">
              <w:rPr>
                <w:rFonts w:ascii="Verdana" w:hAnsi="Verdana" w:cs="Calibri"/>
                <w:b/>
                <w:bCs/>
                <w:sz w:val="18"/>
                <w:szCs w:val="18"/>
              </w:rPr>
              <w:t xml:space="preserve">  -  документ удостоверяющий личность</w:t>
            </w:r>
            <w:r w:rsidRPr="00842A6A">
              <w:rPr>
                <w:rFonts w:ascii="Verdana" w:hAnsi="Verdana" w:cs="Calibri"/>
                <w:b/>
                <w:bCs/>
                <w:sz w:val="18"/>
                <w:szCs w:val="18"/>
              </w:rPr>
              <w:br/>
            </w:r>
            <w:r w:rsidRPr="00842A6A">
              <w:rPr>
                <w:rFonts w:ascii="Verdana" w:hAnsi="Verdana" w:cs="Calibri"/>
                <w:b/>
                <w:bCs/>
                <w:sz w:val="18"/>
                <w:szCs w:val="18"/>
              </w:rPr>
              <w:br/>
            </w:r>
            <w:r w:rsidRPr="00842A6A">
              <w:rPr>
                <w:rFonts w:ascii="Verdana" w:hAnsi="Verdana" w:cs="Calibri"/>
                <w:sz w:val="18"/>
                <w:szCs w:val="18"/>
              </w:rPr>
              <w:t>Для граждан Российской Федерации  документом удостоверяющими личность является:</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паспорт гражданина Российской Федерации;</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паспорт гражданина Российской Федерации, дипломатический паспорт, служебный паспорт, удостоверяющие личность гражданина Российской Федерации за пределами Российской Федерации ;</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свидетельство о рождении гражданина Российской Федерации (для граждан Российской Федерации в возрасте до 14 лет);</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временное удостоверение личности гражданина Российской Федерации, выдаваемое на период оформления паспорта гражданина Российской Федерации;</w:t>
            </w:r>
          </w:p>
        </w:tc>
        <w:tc>
          <w:tcPr>
            <w:tcW w:w="3487" w:type="dxa"/>
            <w:gridSpan w:val="2"/>
            <w:vAlign w:val="center"/>
            <w:hideMark/>
          </w:tcPr>
          <w:p w14:paraId="0B2F976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Претендентом</w:t>
            </w:r>
          </w:p>
        </w:tc>
      </w:tr>
      <w:tr w:rsidR="00CB1655" w:rsidRPr="00842A6A" w14:paraId="672BC7F7" w14:textId="77777777" w:rsidTr="00BE1B9C">
        <w:trPr>
          <w:trHeight w:val="1684"/>
        </w:trPr>
        <w:tc>
          <w:tcPr>
            <w:tcW w:w="661" w:type="dxa"/>
            <w:gridSpan w:val="2"/>
            <w:noWrap/>
            <w:vAlign w:val="center"/>
            <w:hideMark/>
          </w:tcPr>
          <w:p w14:paraId="5E53734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lastRenderedPageBreak/>
              <w:t>3</w:t>
            </w:r>
          </w:p>
        </w:tc>
        <w:tc>
          <w:tcPr>
            <w:tcW w:w="6053" w:type="dxa"/>
            <w:gridSpan w:val="3"/>
            <w:vAlign w:val="center"/>
            <w:hideMark/>
          </w:tcPr>
          <w:p w14:paraId="427B6328"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u w:val="single"/>
              </w:rPr>
              <w:t>для</w:t>
            </w:r>
            <w:r w:rsidRPr="00842A6A">
              <w:rPr>
                <w:rFonts w:ascii="Verdana" w:hAnsi="Verdana" w:cs="Calibri"/>
                <w:sz w:val="18"/>
                <w:szCs w:val="18"/>
                <w:u w:val="single"/>
              </w:rPr>
              <w:t xml:space="preserve"> </w:t>
            </w:r>
            <w:r w:rsidRPr="00842A6A">
              <w:rPr>
                <w:rFonts w:ascii="Verdana" w:hAnsi="Verdana" w:cs="Calibri"/>
                <w:b/>
                <w:bCs/>
                <w:sz w:val="18"/>
                <w:szCs w:val="18"/>
                <w:u w:val="single"/>
              </w:rPr>
              <w:t>нерезидентов РФ</w:t>
            </w:r>
            <w:r w:rsidRPr="00842A6A">
              <w:rPr>
                <w:rFonts w:ascii="Verdana" w:hAnsi="Verdana" w:cs="Calibri"/>
                <w:b/>
                <w:bCs/>
                <w:sz w:val="18"/>
                <w:szCs w:val="18"/>
              </w:rPr>
              <w:t xml:space="preserve"> </w:t>
            </w:r>
            <w:r w:rsidRPr="00842A6A">
              <w:rPr>
                <w:rFonts w:ascii="Verdana" w:hAnsi="Verdana" w:cs="Calibri"/>
                <w:sz w:val="18"/>
                <w:szCs w:val="18"/>
              </w:rPr>
              <w:t xml:space="preserve"> - </w:t>
            </w:r>
            <w:r w:rsidRPr="00842A6A">
              <w:rPr>
                <w:rFonts w:ascii="Verdana" w:hAnsi="Verdana" w:cs="Calibri"/>
                <w:b/>
                <w:bCs/>
                <w:sz w:val="18"/>
                <w:szCs w:val="18"/>
              </w:rPr>
              <w:t>документ удостоверяющий личность, Миграционная карта, Виза или иное разрешение подтверждающее право находится на территории РФ</w:t>
            </w:r>
            <w:r w:rsidRPr="00842A6A">
              <w:rPr>
                <w:rFonts w:ascii="Verdana" w:hAnsi="Verdana" w:cs="Calibri"/>
                <w:b/>
                <w:bCs/>
                <w:sz w:val="18"/>
                <w:szCs w:val="18"/>
              </w:rPr>
              <w:br/>
            </w:r>
            <w:r w:rsidRPr="00842A6A">
              <w:rPr>
                <w:rFonts w:ascii="Verdana" w:hAnsi="Verdana" w:cs="Calibri"/>
                <w:b/>
                <w:bCs/>
                <w:sz w:val="18"/>
                <w:szCs w:val="18"/>
              </w:rPr>
              <w:br/>
            </w:r>
            <w:r w:rsidRPr="00842A6A">
              <w:rPr>
                <w:rFonts w:ascii="Verdana" w:hAnsi="Verdana" w:cs="Calibri"/>
                <w:sz w:val="18"/>
                <w:szCs w:val="18"/>
              </w:rPr>
              <w:t xml:space="preserve">Для иностранных граждан документом удостоверяющими личность является:  паспорт иностранного гражданина;                             </w:t>
            </w:r>
            <w:r w:rsidRPr="00842A6A">
              <w:rPr>
                <w:rFonts w:ascii="Verdana" w:hAnsi="Verdana" w:cs="Calibri"/>
                <w:sz w:val="18"/>
                <w:szCs w:val="18"/>
              </w:rPr>
              <w:br/>
            </w:r>
            <w:r w:rsidRPr="00842A6A">
              <w:rPr>
                <w:rFonts w:ascii="Verdana" w:hAnsi="Verdana" w:cs="Calibri"/>
                <w:sz w:val="18"/>
                <w:szCs w:val="18"/>
              </w:rPr>
              <w:br/>
            </w:r>
            <w:r w:rsidRPr="00842A6A">
              <w:rPr>
                <w:rFonts w:ascii="Verdana" w:hAnsi="Verdana" w:cs="Calibri"/>
                <w:sz w:val="18"/>
                <w:szCs w:val="18"/>
                <w:u w:val="single"/>
              </w:rPr>
              <w:t>Нерезидент дополнительно предоставляет (кроме нерезидентов из Республики Беларусь)*</w:t>
            </w:r>
            <w:r w:rsidRPr="00842A6A">
              <w:rPr>
                <w:rFonts w:ascii="Verdana" w:hAnsi="Verdana" w:cs="Calibri"/>
                <w:sz w:val="18"/>
                <w:szCs w:val="18"/>
              </w:rPr>
              <w:t xml:space="preserve">: </w:t>
            </w:r>
            <w:r w:rsidRPr="00842A6A">
              <w:rPr>
                <w:rFonts w:ascii="Verdana" w:hAnsi="Verdana" w:cs="Calibri"/>
                <w:sz w:val="18"/>
                <w:szCs w:val="18"/>
              </w:rPr>
              <w:br/>
              <w:t xml:space="preserve">- данные миграционной карты: номер карты, дата начала срока пребывания и дата окончания срока пребывания в Российской Федерации. </w:t>
            </w:r>
            <w:r w:rsidRPr="00842A6A">
              <w:rPr>
                <w:rFonts w:ascii="Verdana" w:hAnsi="Verdana" w:cs="Calibri"/>
                <w:sz w:val="18"/>
                <w:szCs w:val="18"/>
              </w:rPr>
              <w:br/>
              <w:t>- данные документа, подтверждающего право иностранного гражданина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sidRPr="00842A6A">
              <w:rPr>
                <w:rFonts w:ascii="Verdana" w:hAnsi="Verdana" w:cs="Calibri"/>
                <w:sz w:val="18"/>
                <w:szCs w:val="18"/>
              </w:rPr>
              <w:br/>
              <w:t>*Сведения устанавливаются в отношении иностранных лиц ,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p>
        </w:tc>
        <w:tc>
          <w:tcPr>
            <w:tcW w:w="3487" w:type="dxa"/>
            <w:gridSpan w:val="2"/>
            <w:vAlign w:val="center"/>
            <w:hideMark/>
          </w:tcPr>
          <w:p w14:paraId="1297DDF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Претендентом</w:t>
            </w:r>
          </w:p>
        </w:tc>
      </w:tr>
      <w:tr w:rsidR="00CB1655" w:rsidRPr="00842A6A" w14:paraId="47A7AAB6" w14:textId="77777777" w:rsidTr="00BE1B9C">
        <w:trPr>
          <w:trHeight w:val="983"/>
        </w:trPr>
        <w:tc>
          <w:tcPr>
            <w:tcW w:w="661" w:type="dxa"/>
            <w:gridSpan w:val="2"/>
            <w:noWrap/>
            <w:vAlign w:val="center"/>
            <w:hideMark/>
          </w:tcPr>
          <w:p w14:paraId="15A32A2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p>
        </w:tc>
        <w:tc>
          <w:tcPr>
            <w:tcW w:w="6053" w:type="dxa"/>
            <w:gridSpan w:val="3"/>
            <w:vAlign w:val="center"/>
            <w:hideMark/>
          </w:tcPr>
          <w:p w14:paraId="2F9497FF"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u w:val="single"/>
              </w:rPr>
              <w:t>для лиц без гражданства</w:t>
            </w:r>
            <w:r w:rsidRPr="00842A6A">
              <w:rPr>
                <w:rFonts w:ascii="Verdana" w:hAnsi="Verdana" w:cs="Calibri"/>
                <w:b/>
                <w:bCs/>
                <w:sz w:val="18"/>
                <w:szCs w:val="18"/>
              </w:rPr>
              <w:t xml:space="preserve"> - Миграционная карта, Виза или иное разрешение подтверждающее право находится на территории РФ</w:t>
            </w:r>
            <w:r w:rsidRPr="00842A6A">
              <w:rPr>
                <w:rFonts w:ascii="Verdana" w:hAnsi="Verdana" w:cs="Calibri"/>
                <w:sz w:val="18"/>
                <w:szCs w:val="18"/>
              </w:rPr>
              <w:br/>
            </w:r>
            <w:r w:rsidRPr="00842A6A">
              <w:rPr>
                <w:rFonts w:ascii="Verdana" w:hAnsi="Verdana" w:cs="Calibri"/>
                <w:sz w:val="18"/>
                <w:szCs w:val="18"/>
              </w:rPr>
              <w:br/>
              <w:t>для лиц без гражданства документом удостоверяющим личность является:</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разрешение на временное проживание, вид на жительство;</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документ, удостоверяющий личность лица, не имеющего действительного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удостоверение беженца, свидетельство о рассмотрении ходатайства о признании беженцем на территории Российской Федерации по существу;   У клиентов нерезидентов </w:t>
            </w:r>
            <w:r>
              <w:rPr>
                <w:rFonts w:ascii="Verdana" w:hAnsi="Verdana" w:cs="Calibri"/>
                <w:sz w:val="18"/>
                <w:szCs w:val="18"/>
              </w:rPr>
              <w:t xml:space="preserve">в </w:t>
            </w:r>
            <w:r w:rsidRPr="00842A6A">
              <w:rPr>
                <w:rFonts w:ascii="Verdana" w:hAnsi="Verdana" w:cs="Calibri"/>
                <w:sz w:val="18"/>
                <w:szCs w:val="18"/>
              </w:rPr>
              <w:t xml:space="preserve">обязательном запрашивается (кроме нерезидентов из Республики Беларусь) </w:t>
            </w:r>
            <w:r w:rsidRPr="00842A6A">
              <w:rPr>
                <w:rFonts w:ascii="Verdana" w:hAnsi="Verdana" w:cs="Calibri"/>
                <w:sz w:val="18"/>
                <w:szCs w:val="18"/>
              </w:rPr>
              <w:br/>
            </w:r>
            <w:r w:rsidRPr="00842A6A">
              <w:rPr>
                <w:rFonts w:ascii="Verdana" w:hAnsi="Verdana" w:cs="Calibri"/>
                <w:sz w:val="18"/>
                <w:szCs w:val="18"/>
              </w:rPr>
              <w:br/>
            </w:r>
            <w:r w:rsidRPr="00842A6A">
              <w:rPr>
                <w:rFonts w:ascii="Verdana" w:hAnsi="Verdana" w:cs="Calibri"/>
                <w:sz w:val="18"/>
                <w:szCs w:val="18"/>
                <w:u w:val="single"/>
              </w:rPr>
              <w:t>Лицо без гражданства дополнительно предоставляет*</w:t>
            </w:r>
            <w:r w:rsidRPr="00842A6A">
              <w:rPr>
                <w:rFonts w:ascii="Verdana" w:hAnsi="Verdana" w:cs="Calibri"/>
                <w:sz w:val="18"/>
                <w:szCs w:val="18"/>
                <w:u w:val="single"/>
              </w:rPr>
              <w:br/>
            </w:r>
            <w:r w:rsidRPr="00842A6A">
              <w:rPr>
                <w:rFonts w:ascii="Verdana" w:hAnsi="Verdana" w:cs="Calibri"/>
                <w:sz w:val="18"/>
                <w:szCs w:val="18"/>
              </w:rPr>
              <w:t xml:space="preserve">- данные миграционной карты: номер карты, дата начала срока пребывания и дата окончания срока пребывания в Российской Федерации. </w:t>
            </w:r>
            <w:r w:rsidRPr="00842A6A">
              <w:rPr>
                <w:rFonts w:ascii="Verdana" w:hAnsi="Verdana" w:cs="Calibri"/>
                <w:sz w:val="18"/>
                <w:szCs w:val="18"/>
              </w:rPr>
              <w:br/>
              <w:t>*Сведения устанавливаются в отношении  лиц без гражданства, находящихся на территории Российской Федерации, в случае если необходимость наличия у них миграционной карты предусмотрена законодательством Российской Федерации .</w:t>
            </w:r>
            <w:r w:rsidRPr="00842A6A">
              <w:rPr>
                <w:rFonts w:ascii="Verdana" w:hAnsi="Verdana" w:cs="Calibri"/>
                <w:sz w:val="18"/>
                <w:szCs w:val="18"/>
              </w:rPr>
              <w:br/>
              <w:t>- данные документа, подтверждающего право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sidRPr="00842A6A">
              <w:rPr>
                <w:rFonts w:ascii="Verdana" w:hAnsi="Verdana" w:cs="Calibri"/>
                <w:sz w:val="18"/>
                <w:szCs w:val="18"/>
              </w:rPr>
              <w:br/>
              <w:t>**Сведения устанавливаются в отношении лиц без гражданства,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r w:rsidRPr="00842A6A">
              <w:rPr>
                <w:rFonts w:ascii="Verdana" w:hAnsi="Verdana" w:cs="Calibri"/>
                <w:sz w:val="18"/>
                <w:szCs w:val="18"/>
              </w:rPr>
              <w:br/>
            </w:r>
            <w:r w:rsidRPr="00842A6A">
              <w:rPr>
                <w:rFonts w:ascii="Verdana" w:hAnsi="Verdana" w:cs="Calibri"/>
                <w:sz w:val="18"/>
                <w:szCs w:val="18"/>
              </w:rPr>
              <w:lastRenderedPageBreak/>
              <w:t xml:space="preserve"> - иные документы, признаваемые документами, удостоверяющими личность гражданина Российской Федерации в соответствии с законодательством Российской Федерации, и документами, удостоверяющими личность лиц без гражданства в соответствии с законодательством Российской Федерации и международным договором Российской Федерации.</w:t>
            </w:r>
          </w:p>
        </w:tc>
        <w:tc>
          <w:tcPr>
            <w:tcW w:w="3487" w:type="dxa"/>
            <w:gridSpan w:val="2"/>
            <w:vAlign w:val="center"/>
            <w:hideMark/>
          </w:tcPr>
          <w:p w14:paraId="7297E13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lastRenderedPageBreak/>
              <w:t>копия, заверенная Претендентом</w:t>
            </w:r>
          </w:p>
        </w:tc>
      </w:tr>
      <w:tr w:rsidR="00CB1655" w:rsidRPr="00842A6A" w14:paraId="506D0EF8" w14:textId="77777777" w:rsidTr="00BE1B9C">
        <w:trPr>
          <w:trHeight w:val="600"/>
        </w:trPr>
        <w:tc>
          <w:tcPr>
            <w:tcW w:w="661" w:type="dxa"/>
            <w:gridSpan w:val="2"/>
            <w:noWrap/>
            <w:vAlign w:val="center"/>
            <w:hideMark/>
          </w:tcPr>
          <w:p w14:paraId="064CD6B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5</w:t>
            </w:r>
          </w:p>
        </w:tc>
        <w:tc>
          <w:tcPr>
            <w:tcW w:w="6053" w:type="dxa"/>
            <w:gridSpan w:val="3"/>
            <w:vAlign w:val="center"/>
            <w:hideMark/>
          </w:tcPr>
          <w:p w14:paraId="4CD61913" w14:textId="77777777" w:rsidR="00CB1655" w:rsidRPr="00842A6A" w:rsidRDefault="00CB1655" w:rsidP="00BE1B9C">
            <w:pPr>
              <w:rPr>
                <w:rFonts w:ascii="Verdana" w:hAnsi="Verdana" w:cs="Calibri"/>
                <w:sz w:val="18"/>
                <w:szCs w:val="18"/>
              </w:rPr>
            </w:pPr>
            <w:r>
              <w:rPr>
                <w:rFonts w:ascii="Verdana" w:hAnsi="Verdana" w:cs="Calibri"/>
                <w:sz w:val="18"/>
                <w:szCs w:val="18"/>
              </w:rPr>
              <w:t>Н</w:t>
            </w:r>
            <w:r w:rsidRPr="00842A6A">
              <w:rPr>
                <w:rFonts w:ascii="Verdana" w:hAnsi="Verdana" w:cs="Calibri"/>
                <w:sz w:val="18"/>
                <w:szCs w:val="18"/>
              </w:rPr>
              <w:t>отариально заверенное согласие супруга(и) на сделку (-и)</w:t>
            </w:r>
          </w:p>
        </w:tc>
        <w:tc>
          <w:tcPr>
            <w:tcW w:w="3487" w:type="dxa"/>
            <w:gridSpan w:val="2"/>
            <w:vAlign w:val="center"/>
            <w:hideMark/>
          </w:tcPr>
          <w:p w14:paraId="4C8CCBA3"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544A1608" w14:textId="77777777" w:rsidTr="00BE1B9C">
        <w:trPr>
          <w:trHeight w:val="1170"/>
        </w:trPr>
        <w:tc>
          <w:tcPr>
            <w:tcW w:w="661" w:type="dxa"/>
            <w:gridSpan w:val="2"/>
            <w:noWrap/>
            <w:vAlign w:val="center"/>
            <w:hideMark/>
          </w:tcPr>
          <w:p w14:paraId="02E4295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6</w:t>
            </w:r>
          </w:p>
        </w:tc>
        <w:tc>
          <w:tcPr>
            <w:tcW w:w="6053" w:type="dxa"/>
            <w:gridSpan w:val="3"/>
            <w:vAlign w:val="center"/>
            <w:hideMark/>
          </w:tcPr>
          <w:p w14:paraId="0613DCDC"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487" w:type="dxa"/>
            <w:gridSpan w:val="2"/>
            <w:vAlign w:val="center"/>
            <w:hideMark/>
          </w:tcPr>
          <w:p w14:paraId="430C920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w:t>
            </w:r>
          </w:p>
        </w:tc>
      </w:tr>
      <w:tr w:rsidR="00CB1655" w:rsidRPr="00842A6A" w14:paraId="3BC99CEB" w14:textId="77777777" w:rsidTr="00BE1B9C">
        <w:trPr>
          <w:trHeight w:val="540"/>
        </w:trPr>
        <w:tc>
          <w:tcPr>
            <w:tcW w:w="10201" w:type="dxa"/>
            <w:gridSpan w:val="7"/>
            <w:vAlign w:val="center"/>
            <w:hideMark/>
          </w:tcPr>
          <w:p w14:paraId="393C0E1E"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 xml:space="preserve">ОБЩИЙ ПЕРЕЧЕНЬ ДОКУМЕНТОВ, ПРЕДОСТАВЛЯЕМЫХ ИНДИВИДУАЛЬНЫМ ПРЕДПРИНИМАТЕЛЕМ </w:t>
            </w:r>
          </w:p>
          <w:p w14:paraId="4FF66D3D"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(необходимо также предоставление документов из перечня для физического лица)</w:t>
            </w:r>
          </w:p>
        </w:tc>
      </w:tr>
      <w:tr w:rsidR="00CB1655" w:rsidRPr="00842A6A" w14:paraId="774C0BD8" w14:textId="77777777" w:rsidTr="00BE1B9C">
        <w:trPr>
          <w:trHeight w:val="495"/>
        </w:trPr>
        <w:tc>
          <w:tcPr>
            <w:tcW w:w="562" w:type="dxa"/>
            <w:vAlign w:val="center"/>
            <w:hideMark/>
          </w:tcPr>
          <w:p w14:paraId="4095C275"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w:t>
            </w:r>
          </w:p>
        </w:tc>
        <w:tc>
          <w:tcPr>
            <w:tcW w:w="6152" w:type="dxa"/>
            <w:gridSpan w:val="4"/>
            <w:vAlign w:val="center"/>
            <w:hideMark/>
          </w:tcPr>
          <w:p w14:paraId="4C51C93C"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Наименование документа</w:t>
            </w:r>
          </w:p>
        </w:tc>
        <w:tc>
          <w:tcPr>
            <w:tcW w:w="3487" w:type="dxa"/>
            <w:gridSpan w:val="2"/>
            <w:vAlign w:val="center"/>
            <w:hideMark/>
          </w:tcPr>
          <w:p w14:paraId="78A1EE9E"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 xml:space="preserve">Формат документа </w:t>
            </w:r>
          </w:p>
        </w:tc>
      </w:tr>
      <w:tr w:rsidR="00CB1655" w:rsidRPr="00842A6A" w14:paraId="17C4AFC0" w14:textId="77777777" w:rsidTr="00BE1B9C">
        <w:trPr>
          <w:trHeight w:val="95"/>
        </w:trPr>
        <w:tc>
          <w:tcPr>
            <w:tcW w:w="562" w:type="dxa"/>
            <w:noWrap/>
            <w:vAlign w:val="center"/>
            <w:hideMark/>
          </w:tcPr>
          <w:p w14:paraId="3B6F65C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p>
        </w:tc>
        <w:tc>
          <w:tcPr>
            <w:tcW w:w="6152" w:type="dxa"/>
            <w:gridSpan w:val="4"/>
            <w:vAlign w:val="center"/>
            <w:hideMark/>
          </w:tcPr>
          <w:p w14:paraId="3B9FD344"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Опросная анкета (по форме, размещенной на сайте www.lot-online.ru в разделе «карточка лота»)</w:t>
            </w:r>
          </w:p>
        </w:tc>
        <w:tc>
          <w:tcPr>
            <w:tcW w:w="3487" w:type="dxa"/>
            <w:gridSpan w:val="2"/>
            <w:noWrap/>
            <w:vAlign w:val="center"/>
            <w:hideMark/>
          </w:tcPr>
          <w:p w14:paraId="7D78A0FB"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Претендентом</w:t>
            </w:r>
          </w:p>
        </w:tc>
      </w:tr>
      <w:tr w:rsidR="00CB1655" w:rsidRPr="00842A6A" w14:paraId="22F8F492" w14:textId="77777777" w:rsidTr="00BE1B9C">
        <w:trPr>
          <w:trHeight w:val="60"/>
        </w:trPr>
        <w:tc>
          <w:tcPr>
            <w:tcW w:w="562" w:type="dxa"/>
            <w:noWrap/>
            <w:vAlign w:val="center"/>
            <w:hideMark/>
          </w:tcPr>
          <w:p w14:paraId="6F97283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p>
        </w:tc>
        <w:tc>
          <w:tcPr>
            <w:tcW w:w="6152" w:type="dxa"/>
            <w:gridSpan w:val="4"/>
            <w:hideMark/>
          </w:tcPr>
          <w:p w14:paraId="14EFEE61"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487" w:type="dxa"/>
            <w:gridSpan w:val="2"/>
            <w:vAlign w:val="center"/>
            <w:hideMark/>
          </w:tcPr>
          <w:p w14:paraId="5398AB8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w:t>
            </w:r>
          </w:p>
        </w:tc>
      </w:tr>
      <w:tr w:rsidR="00CB1655" w:rsidRPr="00842A6A" w14:paraId="2E00B568" w14:textId="77777777" w:rsidTr="00BE1B9C">
        <w:trPr>
          <w:trHeight w:val="60"/>
        </w:trPr>
        <w:tc>
          <w:tcPr>
            <w:tcW w:w="562" w:type="dxa"/>
            <w:noWrap/>
            <w:vAlign w:val="center"/>
            <w:hideMark/>
          </w:tcPr>
          <w:p w14:paraId="43CB440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p>
        </w:tc>
        <w:tc>
          <w:tcPr>
            <w:tcW w:w="6152" w:type="dxa"/>
            <w:gridSpan w:val="4"/>
            <w:vAlign w:val="bottom"/>
            <w:hideMark/>
          </w:tcPr>
          <w:p w14:paraId="67FE9DB5"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Свидетельство о внесении в ЕГРИП записи об индивидуальном предпринимателе, зарегистрированном до 01.01.2004 года</w:t>
            </w:r>
          </w:p>
        </w:tc>
        <w:tc>
          <w:tcPr>
            <w:tcW w:w="3487" w:type="dxa"/>
            <w:gridSpan w:val="2"/>
            <w:vAlign w:val="center"/>
            <w:hideMark/>
          </w:tcPr>
          <w:p w14:paraId="2DF513A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2D7A9265" w14:textId="77777777" w:rsidTr="00BE1B9C">
        <w:trPr>
          <w:trHeight w:val="855"/>
        </w:trPr>
        <w:tc>
          <w:tcPr>
            <w:tcW w:w="562" w:type="dxa"/>
            <w:noWrap/>
            <w:vAlign w:val="center"/>
            <w:hideMark/>
          </w:tcPr>
          <w:p w14:paraId="6C3C1D4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p>
        </w:tc>
        <w:tc>
          <w:tcPr>
            <w:tcW w:w="6152" w:type="dxa"/>
            <w:gridSpan w:val="4"/>
            <w:vAlign w:val="center"/>
            <w:hideMark/>
          </w:tcPr>
          <w:p w14:paraId="593C76CC" w14:textId="77777777" w:rsidR="00CB1655" w:rsidRPr="00842A6A" w:rsidRDefault="00CB1655" w:rsidP="00BE1B9C">
            <w:pPr>
              <w:rPr>
                <w:rFonts w:ascii="Verdana" w:hAnsi="Verdana" w:cs="Calibri"/>
                <w:sz w:val="18"/>
                <w:szCs w:val="18"/>
              </w:rPr>
            </w:pPr>
            <w:r>
              <w:rPr>
                <w:rFonts w:ascii="Verdana" w:hAnsi="Verdana" w:cs="Calibri"/>
                <w:sz w:val="18"/>
                <w:szCs w:val="18"/>
              </w:rPr>
              <w:t>Д</w:t>
            </w:r>
            <w:r w:rsidRPr="00842A6A">
              <w:rPr>
                <w:rFonts w:ascii="Verdana" w:hAnsi="Verdana" w:cs="Calibri"/>
                <w:sz w:val="18"/>
                <w:szCs w:val="18"/>
              </w:rPr>
              <w:t>окумент</w:t>
            </w:r>
            <w:r>
              <w:rPr>
                <w:rFonts w:ascii="Verdana" w:hAnsi="Verdana" w:cs="Calibri"/>
                <w:sz w:val="18"/>
                <w:szCs w:val="18"/>
              </w:rPr>
              <w:t>,</w:t>
            </w:r>
            <w:r w:rsidRPr="00842A6A">
              <w:rPr>
                <w:rFonts w:ascii="Verdana" w:hAnsi="Verdana" w:cs="Calibri"/>
                <w:sz w:val="18"/>
                <w:szCs w:val="18"/>
              </w:rPr>
              <w:t xml:space="preserve"> удостоверяющий личность</w:t>
            </w:r>
            <w:r>
              <w:rPr>
                <w:rFonts w:ascii="Verdana" w:hAnsi="Verdana" w:cs="Calibri"/>
                <w:sz w:val="18"/>
                <w:szCs w:val="18"/>
              </w:rPr>
              <w:t>,</w:t>
            </w:r>
            <w:r w:rsidRPr="00842A6A">
              <w:rPr>
                <w:rFonts w:ascii="Verdana" w:hAnsi="Verdana" w:cs="Calibri"/>
                <w:sz w:val="18"/>
                <w:szCs w:val="18"/>
              </w:rPr>
              <w:t xml:space="preserve"> для ИП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487" w:type="dxa"/>
            <w:gridSpan w:val="2"/>
            <w:vAlign w:val="center"/>
            <w:hideMark/>
          </w:tcPr>
          <w:p w14:paraId="7FA664EB"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Претендентом</w:t>
            </w:r>
          </w:p>
        </w:tc>
      </w:tr>
    </w:tbl>
    <w:p w14:paraId="40EDE75C" w14:textId="77777777" w:rsidR="007B0176" w:rsidRDefault="007B0176" w:rsidP="007B0176">
      <w:pPr>
        <w:autoSpaceDE w:val="0"/>
        <w:autoSpaceDN w:val="0"/>
        <w:adjustRightInd w:val="0"/>
        <w:ind w:firstLine="720"/>
        <w:jc w:val="both"/>
        <w:outlineLvl w:val="1"/>
      </w:pPr>
    </w:p>
    <w:p w14:paraId="0EDB6AF5" w14:textId="77777777" w:rsidR="00CB1655" w:rsidRPr="00842A6A" w:rsidRDefault="00CB1655" w:rsidP="00CB1655">
      <w:pPr>
        <w:ind w:firstLine="709"/>
        <w:jc w:val="both"/>
      </w:pPr>
      <w:r w:rsidRPr="00842A6A">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12A30163" w14:textId="77777777" w:rsidR="00CB1655" w:rsidRPr="00842A6A" w:rsidRDefault="00CB1655" w:rsidP="00CB1655">
      <w:pPr>
        <w:ind w:firstLine="709"/>
        <w:jc w:val="both"/>
      </w:pPr>
      <w:r w:rsidRPr="00842A6A">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уступки Прав (требований), который заключается в простой письменной форме.</w:t>
      </w:r>
    </w:p>
    <w:p w14:paraId="1278F847" w14:textId="77777777" w:rsidR="00CB1655" w:rsidRPr="00842A6A" w:rsidRDefault="00CB1655" w:rsidP="00CB1655">
      <w:pPr>
        <w:ind w:firstLine="709"/>
        <w:jc w:val="both"/>
      </w:pPr>
      <w:r w:rsidRPr="00842A6A">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2DA0BF40" w14:textId="77777777" w:rsidR="00BB2407" w:rsidRPr="00DC3F67" w:rsidRDefault="00BB2407" w:rsidP="00BB2407">
      <w:pPr>
        <w:ind w:firstLine="709"/>
        <w:jc w:val="both"/>
      </w:pPr>
      <w:r w:rsidRPr="00DC3F67">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DC3F67">
          <w:rPr>
            <w:color w:val="0000FF"/>
            <w:u w:val="single"/>
            <w:lang w:val="en-US"/>
          </w:rPr>
          <w:t>www</w:t>
        </w:r>
        <w:r w:rsidRPr="00DC3F67">
          <w:rPr>
            <w:color w:val="0000FF"/>
            <w:u w:val="single"/>
          </w:rPr>
          <w:t>.</w:t>
        </w:r>
        <w:r w:rsidRPr="00DC3F67">
          <w:rPr>
            <w:color w:val="0000FF"/>
            <w:u w:val="single"/>
            <w:lang w:val="en-US"/>
          </w:rPr>
          <w:t>lot</w:t>
        </w:r>
        <w:r w:rsidRPr="00DC3F67">
          <w:rPr>
            <w:color w:val="0000FF"/>
            <w:u w:val="single"/>
          </w:rPr>
          <w:t>-</w:t>
        </w:r>
        <w:r w:rsidRPr="00DC3F67">
          <w:rPr>
            <w:color w:val="0000FF"/>
            <w:u w:val="single"/>
            <w:lang w:val="en-US"/>
          </w:rPr>
          <w:t>online</w:t>
        </w:r>
        <w:r w:rsidRPr="00DC3F67">
          <w:rPr>
            <w:color w:val="0000FF"/>
            <w:u w:val="single"/>
          </w:rPr>
          <w:t>.</w:t>
        </w:r>
        <w:r w:rsidRPr="00DC3F67">
          <w:rPr>
            <w:color w:val="0000FF"/>
            <w:u w:val="single"/>
            <w:lang w:val="en-US"/>
          </w:rPr>
          <w:t>ru</w:t>
        </w:r>
      </w:hyperlink>
      <w:r w:rsidRPr="00DC3F67">
        <w:t xml:space="preserve">  в разделе «карточка лота», путем перечисления денежных средств на расчетный счет </w:t>
      </w:r>
      <w:r w:rsidRPr="00DC3F67">
        <w:rPr>
          <w:bCs/>
        </w:rPr>
        <w:t>АО «Российский аукционный дом»</w:t>
      </w:r>
      <w:r w:rsidRPr="00DC3F67">
        <w:t xml:space="preserve"> (ИНН 7838430413, КПП 783801001):</w:t>
      </w:r>
    </w:p>
    <w:p w14:paraId="0AD5D2D2" w14:textId="77777777" w:rsidR="00BB2407" w:rsidRPr="00DC3F67" w:rsidRDefault="00BB2407" w:rsidP="00BB2407">
      <w:pPr>
        <w:ind w:firstLine="709"/>
        <w:jc w:val="both"/>
        <w:rPr>
          <w:b/>
          <w:bCs/>
        </w:rPr>
      </w:pPr>
      <w:r w:rsidRPr="00DC3F67">
        <w:rPr>
          <w:b/>
          <w:bCs/>
        </w:rPr>
        <w:t>Для резидентов РФ:</w:t>
      </w:r>
    </w:p>
    <w:p w14:paraId="48056A3A" w14:textId="77777777" w:rsidR="00BB2407" w:rsidRPr="00DC3F67" w:rsidRDefault="00BB2407" w:rsidP="00BB2407">
      <w:pPr>
        <w:ind w:firstLine="709"/>
        <w:jc w:val="both"/>
        <w:rPr>
          <w:b/>
          <w:bCs/>
        </w:rPr>
      </w:pPr>
      <w:r w:rsidRPr="00DC3F67">
        <w:rPr>
          <w:b/>
          <w:bCs/>
          <w:u w:val="single"/>
        </w:rPr>
        <w:t>Получатель</w:t>
      </w:r>
      <w:r w:rsidRPr="00DC3F67">
        <w:rPr>
          <w:b/>
          <w:bCs/>
        </w:rPr>
        <w:t xml:space="preserve"> - АО «Российский аукционный дом» (ИНН 7838430413, КПП 783801001):</w:t>
      </w:r>
    </w:p>
    <w:p w14:paraId="12C905CB" w14:textId="77777777" w:rsidR="00BB2407" w:rsidRPr="00DC3F67" w:rsidRDefault="00BB2407" w:rsidP="00BB2407">
      <w:pPr>
        <w:ind w:firstLine="709"/>
        <w:jc w:val="both"/>
        <w:rPr>
          <w:b/>
          <w:bCs/>
        </w:rPr>
      </w:pPr>
      <w:r w:rsidRPr="00DC3F67">
        <w:rPr>
          <w:b/>
          <w:bCs/>
        </w:rPr>
        <w:t>р/с № 40702810355000036459 в СЕВЕРО-ЗАПАДНЫЙ БАНК ПАО СБЕРБАНК,</w:t>
      </w:r>
    </w:p>
    <w:p w14:paraId="44F0049A" w14:textId="77777777" w:rsidR="00BB2407" w:rsidRPr="00DC3F67" w:rsidRDefault="00BB2407" w:rsidP="00BB2407">
      <w:pPr>
        <w:ind w:firstLine="709"/>
        <w:jc w:val="both"/>
        <w:rPr>
          <w:b/>
          <w:bCs/>
        </w:rPr>
      </w:pPr>
      <w:r w:rsidRPr="00DC3F67">
        <w:rPr>
          <w:b/>
          <w:bCs/>
        </w:rPr>
        <w:t>БИК 044030653, к/с 30101810500000000653.</w:t>
      </w:r>
    </w:p>
    <w:p w14:paraId="46ED6934" w14:textId="77777777" w:rsidR="00BB2407" w:rsidRPr="00DC3F67" w:rsidRDefault="00BB2407" w:rsidP="00BB2407">
      <w:pPr>
        <w:ind w:firstLine="709"/>
        <w:jc w:val="both"/>
      </w:pPr>
      <w:r w:rsidRPr="00DC3F67">
        <w:t xml:space="preserve">В случае, если Претендент является нерезидентом РФ, Претендент перечисляет Организатору торгов единым платежом сумму Задатка и комиссии за осуществление валютного контроля, взимаемой кредитной организацией (далее - «Комиссия»).  </w:t>
      </w:r>
    </w:p>
    <w:p w14:paraId="1CE9C0E4" w14:textId="77777777" w:rsidR="00BB2407" w:rsidRPr="00DC3F67" w:rsidRDefault="00BB2407" w:rsidP="00BB2407">
      <w:pPr>
        <w:ind w:firstLine="709"/>
        <w:jc w:val="both"/>
        <w:rPr>
          <w:b/>
          <w:bCs/>
        </w:rPr>
      </w:pPr>
      <w:r w:rsidRPr="00DC3F67">
        <w:rPr>
          <w:b/>
          <w:bCs/>
        </w:rPr>
        <w:t>Размер Комиссии составляет:</w:t>
      </w:r>
    </w:p>
    <w:p w14:paraId="4E99ABDE" w14:textId="77777777" w:rsidR="00BB2407" w:rsidRPr="00DC3F67" w:rsidRDefault="00BB2407" w:rsidP="00BB2407">
      <w:pPr>
        <w:ind w:firstLine="709"/>
        <w:jc w:val="both"/>
        <w:rPr>
          <w:b/>
          <w:bCs/>
        </w:rPr>
      </w:pPr>
      <w:r w:rsidRPr="00DC3F67">
        <w:rPr>
          <w:b/>
          <w:bCs/>
        </w:rPr>
        <w:lastRenderedPageBreak/>
        <w:t>- в случае если сумма Задатка не превышает 40 000 000 рублей (включительно) - 0,25 % от указанной суммы Задатка;</w:t>
      </w:r>
    </w:p>
    <w:p w14:paraId="78633099" w14:textId="77777777" w:rsidR="00BB2407" w:rsidRPr="00DC3F67" w:rsidRDefault="00BB2407" w:rsidP="00BB2407">
      <w:pPr>
        <w:ind w:firstLine="709"/>
        <w:jc w:val="both"/>
        <w:rPr>
          <w:b/>
          <w:bCs/>
        </w:rPr>
      </w:pPr>
      <w:r w:rsidRPr="00DC3F67">
        <w:rPr>
          <w:b/>
          <w:bCs/>
        </w:rPr>
        <w:t>- в случае если сумма Задатка превышает 40 000 000 рублей - 1666 долларов США по курсу ЦБ РФ на день перечисления.</w:t>
      </w:r>
    </w:p>
    <w:p w14:paraId="104C4C54" w14:textId="77777777" w:rsidR="00BB2407" w:rsidRPr="00DC3F67" w:rsidRDefault="00BB2407" w:rsidP="00BB2407">
      <w:pPr>
        <w:ind w:firstLine="709"/>
        <w:jc w:val="both"/>
        <w:rPr>
          <w:b/>
          <w:bCs/>
        </w:rPr>
      </w:pPr>
      <w:r w:rsidRPr="00DC3F67">
        <w:rPr>
          <w:b/>
          <w:bCs/>
        </w:rPr>
        <w:t>В случае наступления оснований для возврата и удержания Задатка, предусмотренных п.п. 6,7 Договора о задатке, сумма денежных средств в размере Комиссии остается на расчетном счете Оператора электронной площадки в качестве компенсации расходов и возврату не подлежит.</w:t>
      </w:r>
    </w:p>
    <w:p w14:paraId="5A18F7F9" w14:textId="77777777" w:rsidR="00BB2407" w:rsidRPr="00DC3F67" w:rsidRDefault="00BB2407" w:rsidP="00BB2407">
      <w:pPr>
        <w:ind w:firstLine="709"/>
        <w:jc w:val="both"/>
      </w:pPr>
      <w:r w:rsidRPr="00DC3F67">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DC3F67">
          <w:rPr>
            <w:color w:val="0000FF"/>
            <w:u w:val="single"/>
            <w:lang w:val="en-US"/>
          </w:rPr>
          <w:t>www</w:t>
        </w:r>
        <w:r w:rsidRPr="00DC3F67">
          <w:rPr>
            <w:color w:val="0000FF"/>
            <w:u w:val="single"/>
          </w:rPr>
          <w:t>.</w:t>
        </w:r>
        <w:r w:rsidRPr="00DC3F67">
          <w:rPr>
            <w:color w:val="0000FF"/>
            <w:u w:val="single"/>
            <w:lang w:val="en-US"/>
          </w:rPr>
          <w:t>lot</w:t>
        </w:r>
        <w:r w:rsidRPr="00DC3F67">
          <w:rPr>
            <w:color w:val="0000FF"/>
            <w:u w:val="single"/>
          </w:rPr>
          <w:t>-</w:t>
        </w:r>
        <w:r w:rsidRPr="00DC3F67">
          <w:rPr>
            <w:color w:val="0000FF"/>
            <w:u w:val="single"/>
            <w:lang w:val="en-US"/>
          </w:rPr>
          <w:t>online</w:t>
        </w:r>
        <w:r w:rsidRPr="00DC3F67">
          <w:rPr>
            <w:color w:val="0000FF"/>
            <w:u w:val="single"/>
          </w:rPr>
          <w:t>.</w:t>
        </w:r>
        <w:r w:rsidRPr="00DC3F67">
          <w:rPr>
            <w:color w:val="0000FF"/>
            <w:u w:val="single"/>
            <w:lang w:val="en-US"/>
          </w:rPr>
          <w:t>ru</w:t>
        </w:r>
      </w:hyperlink>
      <w:r w:rsidRPr="00DC3F67">
        <w:t xml:space="preserve"> в разделе «карточка лота». </w:t>
      </w:r>
    </w:p>
    <w:p w14:paraId="0AEDF3E9" w14:textId="77777777" w:rsidR="00BB2407" w:rsidRPr="00DC3F67" w:rsidRDefault="00BB2407" w:rsidP="00BB2407">
      <w:pPr>
        <w:ind w:firstLine="709"/>
        <w:jc w:val="both"/>
      </w:pPr>
      <w:r w:rsidRPr="00DC3F67">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65B2ED10" w14:textId="77777777" w:rsidR="00BB2407" w:rsidRPr="00DC3F67" w:rsidRDefault="00BB2407" w:rsidP="00BB2407">
      <w:pPr>
        <w:ind w:firstLine="709"/>
        <w:jc w:val="both"/>
      </w:pPr>
      <w:r w:rsidRPr="00DC3F67">
        <w:t>Задаток перечисляется непосредственно стороной по договору о задатке (договору присоединения).</w:t>
      </w:r>
    </w:p>
    <w:p w14:paraId="1C3D5A3A" w14:textId="77777777" w:rsidR="00BB2407" w:rsidRPr="00DC3F67" w:rsidRDefault="00BB2407" w:rsidP="00BB2407">
      <w:pPr>
        <w:ind w:firstLine="709"/>
        <w:jc w:val="both"/>
        <w:rPr>
          <w:b/>
          <w:bCs/>
        </w:rPr>
      </w:pPr>
      <w:r w:rsidRPr="00DC3F67">
        <w:t xml:space="preserve">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w:t>
      </w:r>
      <w:r w:rsidRPr="00DC3F67">
        <w:rPr>
          <w:b/>
          <w:bCs/>
        </w:rPr>
        <w:t xml:space="preserve">Исполнение обязанности по внесению суммы задатка третьими лицами не допускается. </w:t>
      </w:r>
    </w:p>
    <w:p w14:paraId="78BB2D9F" w14:textId="77777777" w:rsidR="00BB2407" w:rsidRPr="00DC3F67" w:rsidRDefault="00BB2407" w:rsidP="00BB2407">
      <w:pPr>
        <w:ind w:firstLine="709"/>
        <w:jc w:val="both"/>
      </w:pPr>
      <w:r w:rsidRPr="00DC3F67">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3FD222B3" w14:textId="77777777" w:rsidR="00BB2407" w:rsidRPr="00DC3F67" w:rsidRDefault="00BB2407" w:rsidP="00BB2407">
      <w:pPr>
        <w:ind w:firstLine="709"/>
        <w:jc w:val="both"/>
      </w:pPr>
      <w:r w:rsidRPr="00DC3F67">
        <w:t>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w:t>
      </w:r>
    </w:p>
    <w:p w14:paraId="7B8A0344" w14:textId="77777777" w:rsidR="00BB2407" w:rsidRDefault="00BB2407" w:rsidP="00BB2407">
      <w:pPr>
        <w:ind w:firstLine="709"/>
        <w:jc w:val="both"/>
      </w:pPr>
      <w:r w:rsidRPr="00DC3F67">
        <w:t>Условия и порядок оплаты задатка определяются в соответствии с Регламентом о порядке работы с денежными средствами.</w:t>
      </w:r>
      <w:r w:rsidRPr="00842A6A">
        <w:t xml:space="preserve"> </w:t>
      </w:r>
    </w:p>
    <w:p w14:paraId="7A844221" w14:textId="43F1C85F" w:rsidR="00CB1655" w:rsidRPr="00842A6A" w:rsidRDefault="00CB1655" w:rsidP="00CB1655">
      <w:pPr>
        <w:ind w:firstLine="709"/>
        <w:jc w:val="both"/>
      </w:pPr>
      <w:r w:rsidRPr="00842A6A">
        <w:t xml:space="preserve"> </w:t>
      </w:r>
    </w:p>
    <w:p w14:paraId="3EE9E047" w14:textId="77777777" w:rsidR="00CB1655" w:rsidRDefault="00CB1655" w:rsidP="00CB1655">
      <w:pPr>
        <w:ind w:firstLine="709"/>
        <w:jc w:val="both"/>
      </w:pPr>
      <w:r w:rsidRPr="00842A6A">
        <w:t>Задаток служит обеспечением исполнения обязательства победителя</w:t>
      </w:r>
      <w:r>
        <w:t xml:space="preserve"> </w:t>
      </w:r>
      <w:r w:rsidRPr="00842A6A">
        <w:t xml:space="preserve">аукциона по заключению договора уступки Прав (требований) и </w:t>
      </w:r>
      <w:r w:rsidRPr="004725EE">
        <w:t xml:space="preserve">является обеспечительным платежом по договору уступки </w:t>
      </w:r>
      <w:r>
        <w:t>П</w:t>
      </w:r>
      <w:r w:rsidRPr="004725EE">
        <w:t>рав (требований).</w:t>
      </w:r>
    </w:p>
    <w:p w14:paraId="2D4DDA09" w14:textId="77777777" w:rsidR="00CB1655" w:rsidRDefault="00CB1655" w:rsidP="00CB1655">
      <w:pPr>
        <w:ind w:firstLine="709"/>
        <w:jc w:val="both"/>
      </w:pPr>
      <w:r w:rsidRPr="00F5103C">
        <w:t>Задаток возвращается всем участникам аукциона, признанного состоявшимся, кроме победителя аукциона, не позднее 5 (пяти) банковских дней с даты подведения итогов аукциона.</w:t>
      </w:r>
    </w:p>
    <w:p w14:paraId="1EB267BC" w14:textId="77777777" w:rsidR="00CB1655" w:rsidRDefault="00CB1655" w:rsidP="00CB1655">
      <w:pPr>
        <w:ind w:firstLine="709"/>
        <w:jc w:val="both"/>
      </w:pPr>
      <w:r w:rsidRPr="00BB7B7A">
        <w:t>Задаток, перечисленный победителем аукциона, засчитывается в счет оплаты победителем аукциона обеспечительного платежа по договору уступки Прав (требований).</w:t>
      </w:r>
    </w:p>
    <w:p w14:paraId="3D425051" w14:textId="77777777" w:rsidR="00CB1655" w:rsidRPr="00FF6793" w:rsidRDefault="00CB1655" w:rsidP="00CB1655">
      <w:pPr>
        <w:ind w:firstLine="709"/>
        <w:jc w:val="both"/>
        <w:rPr>
          <w:color w:val="0070C0"/>
        </w:rPr>
      </w:pPr>
      <w:r w:rsidRPr="00FF6793">
        <w:t>В случае признания торгов несостоявшимися задаток возвращается в порядке, предусмотренном настоящим информационным сообщением и договором о задатке.</w:t>
      </w:r>
    </w:p>
    <w:p w14:paraId="682A0C3E" w14:textId="77777777" w:rsidR="00CB1655" w:rsidRPr="00842A6A" w:rsidRDefault="00CB1655" w:rsidP="00CB1655">
      <w:pPr>
        <w:autoSpaceDE w:val="0"/>
        <w:autoSpaceDN w:val="0"/>
        <w:adjustRightInd w:val="0"/>
        <w:ind w:firstLine="708"/>
        <w:jc w:val="both"/>
        <w:outlineLvl w:val="1"/>
      </w:pPr>
      <w:r w:rsidRPr="00842A6A">
        <w:t>Для участия в аукционе по Лоту претендент может подать только одну заявку.</w:t>
      </w:r>
    </w:p>
    <w:p w14:paraId="7444D7EB" w14:textId="77777777" w:rsidR="004956E9" w:rsidRPr="004956E9" w:rsidRDefault="004956E9" w:rsidP="004956E9">
      <w:pPr>
        <w:ind w:firstLine="709"/>
        <w:jc w:val="both"/>
        <w:rPr>
          <w:b/>
          <w:bCs/>
        </w:rPr>
      </w:pPr>
      <w:r w:rsidRPr="004956E9">
        <w:rPr>
          <w:b/>
          <w:bCs/>
        </w:rPr>
        <w:t xml:space="preserve">Заявка на участие в аукционе не может быть отозвана до окончания срока приема заявок, за исключением случая отзыва заявки в целях внесения изменения в нее. При этом новая заявка должна быть подана до окончания срока приема заявок, в противном случае отозванная ранее заявка будет признана действительной.  </w:t>
      </w:r>
    </w:p>
    <w:p w14:paraId="6A332656" w14:textId="77777777" w:rsidR="004956E9" w:rsidRPr="005F48B2" w:rsidRDefault="004956E9" w:rsidP="004956E9">
      <w:pPr>
        <w:ind w:firstLine="709"/>
        <w:jc w:val="both"/>
      </w:pPr>
      <w:r w:rsidRPr="005F48B2">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48C7ED63" w14:textId="25C74F1F" w:rsidR="00CB1655" w:rsidRPr="00842A6A" w:rsidRDefault="00CB1655" w:rsidP="004956E9">
      <w:pPr>
        <w:ind w:firstLine="709"/>
        <w:jc w:val="both"/>
        <w:rPr>
          <w:b/>
          <w:bCs/>
        </w:rPr>
      </w:pPr>
      <w:r w:rsidRPr="00842A6A">
        <w:t>Заявки, поступившие после истечения срока приема заявок, указанного в настоящем информационном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842A6A">
        <w:rPr>
          <w:b/>
          <w:bCs/>
        </w:rPr>
        <w:t xml:space="preserve"> </w:t>
      </w:r>
    </w:p>
    <w:p w14:paraId="38EAC103" w14:textId="77777777" w:rsidR="00CB1655" w:rsidRPr="00842A6A" w:rsidRDefault="00CB1655" w:rsidP="00CB1655">
      <w:pPr>
        <w:ind w:firstLine="709"/>
        <w:jc w:val="both"/>
      </w:pPr>
      <w:r w:rsidRPr="00842A6A">
        <w:t>Претендент приобретает статус Участника аукциона с момента подписания протокола об определении участников аукциона в электронной форме.</w:t>
      </w:r>
    </w:p>
    <w:p w14:paraId="20FB65F6" w14:textId="77777777" w:rsidR="00CB1655" w:rsidRPr="00842A6A" w:rsidRDefault="00CB1655" w:rsidP="00CB1655">
      <w:pPr>
        <w:autoSpaceDE w:val="0"/>
        <w:autoSpaceDN w:val="0"/>
        <w:adjustRightInd w:val="0"/>
        <w:ind w:firstLine="709"/>
        <w:jc w:val="both"/>
      </w:pPr>
      <w:r w:rsidRPr="00842A6A">
        <w:t xml:space="preserve">К участию в аукционе допускаются Претенденты, представившие заявки на участие в электронном аукционе и прилагаемые к ним документы, которые соответствуют требованиям, </w:t>
      </w:r>
      <w:r w:rsidRPr="00842A6A">
        <w:lastRenderedPageBreak/>
        <w:t xml:space="preserve">установленным законодательством и настоящим информационным сообщением о проведении аукциона и перечислившие задаток в порядке и размере, указанном в договоре о задатке и настоящем информационном сообщении. </w:t>
      </w:r>
    </w:p>
    <w:p w14:paraId="678347FC" w14:textId="77777777" w:rsidR="00CB1655" w:rsidRPr="00842A6A" w:rsidRDefault="00CB1655" w:rsidP="00CB1655">
      <w:pPr>
        <w:autoSpaceDE w:val="0"/>
        <w:autoSpaceDN w:val="0"/>
        <w:adjustRightInd w:val="0"/>
        <w:ind w:firstLine="709"/>
        <w:jc w:val="both"/>
      </w:pPr>
      <w:r w:rsidRPr="00842A6A">
        <w:rPr>
          <w:b/>
          <w:bCs/>
        </w:rPr>
        <w:t>Организатор отказывает в допуске Претенденту к участию в аукционе если:</w:t>
      </w:r>
    </w:p>
    <w:p w14:paraId="326D8289" w14:textId="77777777" w:rsidR="00CB1655" w:rsidRPr="00AF093D" w:rsidRDefault="00CB1655" w:rsidP="00CB1655">
      <w:pPr>
        <w:numPr>
          <w:ilvl w:val="0"/>
          <w:numId w:val="18"/>
        </w:numPr>
        <w:autoSpaceDE w:val="0"/>
        <w:autoSpaceDN w:val="0"/>
        <w:adjustRightInd w:val="0"/>
        <w:ind w:left="0" w:firstLine="709"/>
        <w:jc w:val="both"/>
      </w:pPr>
      <w:r w:rsidRPr="00AF093D">
        <w:t>заявка на участие в аукционе не соответствует требованиям, установленным в настоящем информационном сообщении;</w:t>
      </w:r>
    </w:p>
    <w:p w14:paraId="2E35A281" w14:textId="77777777" w:rsidR="00CB1655" w:rsidRPr="00AF093D" w:rsidRDefault="00CB1655" w:rsidP="00CB1655">
      <w:pPr>
        <w:numPr>
          <w:ilvl w:val="0"/>
          <w:numId w:val="18"/>
        </w:numPr>
        <w:tabs>
          <w:tab w:val="left" w:pos="1134"/>
        </w:tabs>
        <w:autoSpaceDE w:val="0"/>
        <w:autoSpaceDN w:val="0"/>
        <w:adjustRightInd w:val="0"/>
        <w:ind w:left="0" w:firstLine="709"/>
        <w:jc w:val="both"/>
      </w:pPr>
      <w:r w:rsidRPr="00AF093D">
        <w:t>представленные Претендентом документы не соответствуют установленным к ним требованиям или сведения, содержащиеся в них, недостоверны</w:t>
      </w:r>
      <w:r>
        <w:t>, в том числе, если</w:t>
      </w:r>
      <w:r w:rsidRPr="00923D88">
        <w:t xml:space="preserve"> Претендент не предоставил согласие ФАС на совершение сделки либо документ, подтверждающий отсутствие необходимости получения согласия ФАС, и/или Претендент не предоставил документ, содержащий информацию о раскрытии Претендентом структуры собственников вплоть до конечных бенефициаров-физических лиц и состава органов управления</w:t>
      </w:r>
      <w:r>
        <w:t xml:space="preserve">, </w:t>
      </w:r>
      <w:r w:rsidRPr="00923D88">
        <w:t xml:space="preserve">и/или Претендент не предоставил </w:t>
      </w:r>
      <w:r w:rsidRPr="009078DC">
        <w:t>надлежащие корпоративные одобрения органов управления на совершение планируемой сделки;</w:t>
      </w:r>
    </w:p>
    <w:p w14:paraId="0B2A67FB" w14:textId="77777777" w:rsidR="00105547" w:rsidRPr="00F3320C" w:rsidRDefault="00105547" w:rsidP="00105547">
      <w:pPr>
        <w:numPr>
          <w:ilvl w:val="0"/>
          <w:numId w:val="18"/>
        </w:numPr>
        <w:ind w:left="0" w:firstLine="709"/>
        <w:jc w:val="both"/>
      </w:pPr>
      <w:bookmarkStart w:id="6" w:name="_Hlk93929551"/>
      <w:r w:rsidRPr="00F3320C">
        <w:t>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1A14BE75" w14:textId="2E1679C3" w:rsidR="00345A8F" w:rsidRPr="00974632" w:rsidRDefault="00CB1655" w:rsidP="00345A8F">
      <w:pPr>
        <w:numPr>
          <w:ilvl w:val="0"/>
          <w:numId w:val="18"/>
        </w:numPr>
        <w:tabs>
          <w:tab w:val="num" w:pos="720"/>
        </w:tabs>
        <w:ind w:left="0" w:firstLine="709"/>
        <w:jc w:val="both"/>
        <w:rPr>
          <w:lang w:bidi="ru-RU"/>
        </w:rPr>
      </w:pPr>
      <w:r w:rsidRPr="00974632">
        <w:t xml:space="preserve">Претендент не </w:t>
      </w:r>
      <w:r w:rsidRPr="00974632">
        <w:rPr>
          <w:lang w:bidi="ru-RU"/>
        </w:rPr>
        <w:t xml:space="preserve">прошел </w:t>
      </w:r>
      <w:r w:rsidR="00345A8F" w:rsidRPr="00FE5C4E">
        <w:t>проверку Банка «ТРАСТ» (ПАО)</w:t>
      </w:r>
      <w:r w:rsidR="00345A8F">
        <w:t xml:space="preserve">, а именно проверку </w:t>
      </w:r>
      <w:r w:rsidR="00345A8F" w:rsidRPr="00FE5C4E">
        <w:t>Блока безопасности, проверку платежеспособности, проверку правоспособности и полномочий представителя (в отношении претендентов и их представителей, чьим личным законом является право Российской Федерации, заключение готовит Юридический департамент; в отношении претендентов и их представителей, чьим личным законом является право других юрисдикций Юридический департамент верифицирует заключение внешнего консультанта, компетентного в соответствующем иностранном праве (получение заключения внешнего консультанта обеспечивается Департаментом взыскания)</w:t>
      </w:r>
      <w:r w:rsidR="00345A8F">
        <w:t>;</w:t>
      </w:r>
    </w:p>
    <w:bookmarkEnd w:id="6"/>
    <w:p w14:paraId="2F018302" w14:textId="77777777" w:rsidR="00CB1655" w:rsidRPr="00AF093D" w:rsidRDefault="00CB1655" w:rsidP="00CB1655">
      <w:pPr>
        <w:numPr>
          <w:ilvl w:val="0"/>
          <w:numId w:val="18"/>
        </w:numPr>
        <w:ind w:left="0" w:firstLine="709"/>
        <w:jc w:val="both"/>
        <w:rPr>
          <w:lang w:bidi="ru-RU"/>
        </w:rPr>
      </w:pPr>
      <w:r w:rsidRPr="00AF093D">
        <w:rPr>
          <w:lang w:bidi="ru-RU"/>
        </w:rPr>
        <w:t>Претендент является лицом недружественного государства, поименованного в перечне, утвержденном распоряжением Правительства РФ от 05.03.2022 N 430-р.</w:t>
      </w:r>
    </w:p>
    <w:p w14:paraId="680B9FD1" w14:textId="77777777" w:rsidR="00CB1655" w:rsidRPr="00842A6A" w:rsidRDefault="00CB1655" w:rsidP="00CB1655">
      <w:pPr>
        <w:ind w:firstLine="709"/>
        <w:jc w:val="both"/>
      </w:pPr>
      <w:r w:rsidRPr="00842A6A">
        <w:t>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20FF08B1" w14:textId="77777777" w:rsidR="00CB1655" w:rsidRPr="00842A6A" w:rsidRDefault="00CB1655" w:rsidP="00CB1655">
      <w:pPr>
        <w:autoSpaceDE w:val="0"/>
        <w:autoSpaceDN w:val="0"/>
        <w:adjustRightInd w:val="0"/>
        <w:ind w:firstLine="709"/>
        <w:jc w:val="both"/>
        <w:outlineLvl w:val="1"/>
      </w:pPr>
      <w:r w:rsidRPr="00842A6A">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11F0E2F4" w14:textId="77777777" w:rsidR="00AB1EB6" w:rsidRDefault="00AB1EB6" w:rsidP="00CB1655">
      <w:pPr>
        <w:autoSpaceDE w:val="0"/>
        <w:autoSpaceDN w:val="0"/>
        <w:adjustRightInd w:val="0"/>
        <w:jc w:val="both"/>
        <w:outlineLvl w:val="1"/>
      </w:pPr>
    </w:p>
    <w:p w14:paraId="613F6F7F" w14:textId="77777777" w:rsidR="007B0176" w:rsidRDefault="007B0176" w:rsidP="007B0176">
      <w:pPr>
        <w:ind w:firstLine="709"/>
        <w:jc w:val="center"/>
        <w:rPr>
          <w:b/>
        </w:rPr>
      </w:pPr>
      <w:r>
        <w:rPr>
          <w:b/>
        </w:rPr>
        <w:t>Порядок проведения электронного аукциона:</w:t>
      </w:r>
    </w:p>
    <w:p w14:paraId="59A55891" w14:textId="77777777" w:rsidR="007B0176" w:rsidRDefault="007B0176" w:rsidP="007B0176">
      <w:pPr>
        <w:ind w:firstLine="709"/>
        <w:jc w:val="both"/>
        <w:rPr>
          <w:b/>
        </w:rPr>
      </w:pPr>
    </w:p>
    <w:p w14:paraId="3C0BF02B" w14:textId="77777777" w:rsidR="00B81FC4" w:rsidRPr="00B81FC4" w:rsidRDefault="00B81FC4" w:rsidP="00B81FC4">
      <w:pPr>
        <w:ind w:firstLine="720"/>
        <w:jc w:val="both"/>
      </w:pPr>
      <w:r w:rsidRPr="00B81FC4">
        <w:t xml:space="preserve">Порядок проведения аукциона на повышение («английский аукцион») регулируется Регламентом cистемы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размещенном на сайте </w:t>
      </w:r>
      <w:hyperlink r:id="rId13" w:history="1">
        <w:r w:rsidRPr="00B81FC4">
          <w:rPr>
            <w:rStyle w:val="ac"/>
          </w:rPr>
          <w:t>www.lot-online.ru</w:t>
        </w:r>
      </w:hyperlink>
      <w:r w:rsidRPr="00B81FC4">
        <w:t>.</w:t>
      </w:r>
    </w:p>
    <w:p w14:paraId="35D4313B" w14:textId="77777777" w:rsidR="007B0176" w:rsidRDefault="007B0176" w:rsidP="00076595">
      <w:pPr>
        <w:ind w:firstLine="720"/>
        <w:jc w:val="both"/>
      </w:pPr>
      <w:r>
        <w:t xml:space="preserve">Победителем торгов признается Участник торгов, предложивший наибольшую цену за Лот. </w:t>
      </w:r>
    </w:p>
    <w:p w14:paraId="287164CC" w14:textId="77777777" w:rsidR="007B0176" w:rsidRDefault="007B0176" w:rsidP="00076595">
      <w:pPr>
        <w:autoSpaceDE w:val="0"/>
        <w:autoSpaceDN w:val="0"/>
        <w:adjustRightInd w:val="0"/>
        <w:ind w:firstLine="720"/>
        <w:jc w:val="both"/>
        <w:outlineLvl w:val="1"/>
      </w:pPr>
      <w:r>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2134C113" w14:textId="77777777" w:rsidR="007B0176" w:rsidRDefault="007B0176" w:rsidP="00076595">
      <w:pPr>
        <w:autoSpaceDE w:val="0"/>
        <w:autoSpaceDN w:val="0"/>
        <w:adjustRightInd w:val="0"/>
        <w:ind w:firstLine="720"/>
        <w:jc w:val="both"/>
      </w:pPr>
      <w: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7FDFBD01" w14:textId="77777777" w:rsidR="007B0176" w:rsidRPr="0007074E" w:rsidRDefault="007B0176" w:rsidP="00076595">
      <w:pPr>
        <w:autoSpaceDE w:val="0"/>
        <w:autoSpaceDN w:val="0"/>
        <w:adjustRightInd w:val="0"/>
        <w:ind w:firstLine="720"/>
        <w:jc w:val="both"/>
      </w:pPr>
      <w:r>
        <w:t xml:space="preserve">В случае признания электронного аукциона несостоявшимся информация об этом </w:t>
      </w:r>
      <w:r w:rsidRPr="0007074E">
        <w:t>размещается в открытой части электронной площадки после оформления Организатором торгов протокола об итогах электронного аукциона.</w:t>
      </w:r>
    </w:p>
    <w:p w14:paraId="2BE6118D" w14:textId="35FF675A" w:rsidR="007B588F" w:rsidRPr="008F4DFA" w:rsidRDefault="007B588F" w:rsidP="007B588F">
      <w:pPr>
        <w:ind w:firstLine="709"/>
        <w:jc w:val="both"/>
        <w:rPr>
          <w:b/>
          <w:bCs/>
        </w:rPr>
      </w:pPr>
      <w:bookmarkStart w:id="7" w:name="_Hlk57122375"/>
      <w:r w:rsidRPr="00842A6A">
        <w:rPr>
          <w:b/>
          <w:bCs/>
        </w:rPr>
        <w:t>Договор уступки Прав (требований) заключается между Банком «ТРАСТ» (ПАО) и победителем аукциона</w:t>
      </w:r>
      <w:r w:rsidRPr="008F4DFA">
        <w:rPr>
          <w:b/>
          <w:bCs/>
        </w:rPr>
        <w:t xml:space="preserve"> в течение </w:t>
      </w:r>
      <w:r>
        <w:rPr>
          <w:b/>
          <w:bCs/>
        </w:rPr>
        <w:t>10</w:t>
      </w:r>
      <w:r w:rsidRPr="008F4DFA">
        <w:rPr>
          <w:b/>
          <w:bCs/>
        </w:rPr>
        <w:t xml:space="preserve"> (</w:t>
      </w:r>
      <w:r>
        <w:rPr>
          <w:b/>
          <w:bCs/>
        </w:rPr>
        <w:t>Десяти</w:t>
      </w:r>
      <w:r w:rsidRPr="008F4DFA">
        <w:rPr>
          <w:b/>
          <w:bCs/>
        </w:rPr>
        <w:t xml:space="preserve">) </w:t>
      </w:r>
      <w:r w:rsidR="00E43501">
        <w:rPr>
          <w:b/>
          <w:bCs/>
        </w:rPr>
        <w:t>рабочих</w:t>
      </w:r>
      <w:r w:rsidRPr="008F4DFA">
        <w:rPr>
          <w:b/>
          <w:bCs/>
        </w:rPr>
        <w:t xml:space="preserve"> дней с даты подведения итогов аукциона в соответствии с примерной формой, являющейся приложением к настоящему информационному сообщению, размещенной на сайте www.lot-online.ru в разделе «карточка лота» (далее – договор уступки Прав (требований)).</w:t>
      </w:r>
    </w:p>
    <w:p w14:paraId="4428BADD" w14:textId="6B9EEBB8" w:rsidR="00307819" w:rsidRDefault="004673D0" w:rsidP="007B588F">
      <w:pPr>
        <w:autoSpaceDE w:val="0"/>
        <w:autoSpaceDN w:val="0"/>
        <w:adjustRightInd w:val="0"/>
        <w:ind w:firstLine="567"/>
        <w:jc w:val="both"/>
        <w:rPr>
          <w:rFonts w:eastAsia="Calibri"/>
          <w:b/>
          <w:bCs/>
        </w:rPr>
      </w:pPr>
      <w:r w:rsidRPr="004673D0">
        <w:rPr>
          <w:rFonts w:eastAsia="Calibri"/>
          <w:b/>
          <w:bCs/>
        </w:rPr>
        <w:lastRenderedPageBreak/>
        <w:t>Сумма задатка, внесенного</w:t>
      </w:r>
      <w:r w:rsidR="00EE15CC">
        <w:rPr>
          <w:rFonts w:eastAsia="Calibri"/>
          <w:b/>
          <w:bCs/>
        </w:rPr>
        <w:t xml:space="preserve"> </w:t>
      </w:r>
      <w:r w:rsidRPr="004673D0">
        <w:rPr>
          <w:rFonts w:eastAsia="Calibri"/>
          <w:b/>
          <w:bCs/>
        </w:rPr>
        <w:t xml:space="preserve">на счет Организатора </w:t>
      </w:r>
      <w:r>
        <w:rPr>
          <w:rFonts w:eastAsia="Calibri"/>
          <w:b/>
          <w:bCs/>
        </w:rPr>
        <w:t>т</w:t>
      </w:r>
      <w:r w:rsidRPr="004673D0">
        <w:rPr>
          <w:rFonts w:eastAsia="Calibri"/>
          <w:b/>
          <w:bCs/>
        </w:rPr>
        <w:t>оргов</w:t>
      </w:r>
      <w:r w:rsidR="00EE15CC">
        <w:rPr>
          <w:rFonts w:eastAsia="Calibri"/>
          <w:b/>
          <w:bCs/>
        </w:rPr>
        <w:t xml:space="preserve"> участником торгов, с которым заключается Договор уступки прав (требований)</w:t>
      </w:r>
      <w:r w:rsidRPr="004673D0">
        <w:rPr>
          <w:rFonts w:eastAsia="Calibri"/>
          <w:b/>
          <w:bCs/>
        </w:rPr>
        <w:t xml:space="preserve">, в полном объеме зачитывается в счет оплаты обеспечительного платежа по </w:t>
      </w:r>
      <w:r>
        <w:rPr>
          <w:rFonts w:eastAsia="Calibri"/>
          <w:b/>
          <w:bCs/>
        </w:rPr>
        <w:t>Д</w:t>
      </w:r>
      <w:r w:rsidRPr="004673D0">
        <w:rPr>
          <w:rFonts w:eastAsia="Calibri"/>
          <w:b/>
          <w:bCs/>
        </w:rPr>
        <w:t xml:space="preserve">оговору уступки прав (требований) в соответствии с условиями </w:t>
      </w:r>
      <w:r>
        <w:rPr>
          <w:rFonts w:eastAsia="Calibri"/>
          <w:b/>
          <w:bCs/>
        </w:rPr>
        <w:t>Д</w:t>
      </w:r>
      <w:r w:rsidRPr="004673D0">
        <w:rPr>
          <w:rFonts w:eastAsia="Calibri"/>
          <w:b/>
          <w:bCs/>
        </w:rPr>
        <w:t xml:space="preserve">оговора уступки прав (требований) и не подлежит возврату в случае использования </w:t>
      </w:r>
      <w:r w:rsidR="004A519A" w:rsidRPr="00842A6A">
        <w:rPr>
          <w:b/>
          <w:bCs/>
        </w:rPr>
        <w:t>Банком «ТРАСТ» (ПАО)</w:t>
      </w:r>
      <w:r w:rsidRPr="004673D0">
        <w:rPr>
          <w:rFonts w:eastAsia="Calibri"/>
          <w:b/>
          <w:bCs/>
        </w:rPr>
        <w:t xml:space="preserve"> права на односторонний отказ от </w:t>
      </w:r>
      <w:r>
        <w:rPr>
          <w:rFonts w:eastAsia="Calibri"/>
          <w:b/>
          <w:bCs/>
        </w:rPr>
        <w:t>Д</w:t>
      </w:r>
      <w:r w:rsidRPr="004673D0">
        <w:rPr>
          <w:rFonts w:eastAsia="Calibri"/>
          <w:b/>
          <w:bCs/>
        </w:rPr>
        <w:t xml:space="preserve">оговора уступки прав (требований) по основанию неисполнения или ненадлежащего исполнения </w:t>
      </w:r>
      <w:r>
        <w:rPr>
          <w:rFonts w:eastAsia="Calibri"/>
          <w:b/>
          <w:bCs/>
        </w:rPr>
        <w:t>Ц</w:t>
      </w:r>
      <w:r w:rsidRPr="004673D0">
        <w:rPr>
          <w:rFonts w:eastAsia="Calibri"/>
          <w:b/>
          <w:bCs/>
        </w:rPr>
        <w:t xml:space="preserve">ессионарием обязательств по оплате цены </w:t>
      </w:r>
      <w:r>
        <w:rPr>
          <w:rFonts w:eastAsia="Calibri"/>
          <w:b/>
          <w:bCs/>
        </w:rPr>
        <w:t>Д</w:t>
      </w:r>
      <w:r w:rsidRPr="004673D0">
        <w:rPr>
          <w:rFonts w:eastAsia="Calibri"/>
          <w:b/>
          <w:bCs/>
        </w:rPr>
        <w:t>оговора уступки прав (требований).</w:t>
      </w:r>
    </w:p>
    <w:p w14:paraId="002ABE66" w14:textId="77777777" w:rsidR="007B588F" w:rsidRDefault="007B588F" w:rsidP="007B588F">
      <w:pPr>
        <w:autoSpaceDE w:val="0"/>
        <w:autoSpaceDN w:val="0"/>
        <w:adjustRightInd w:val="0"/>
        <w:ind w:firstLine="567"/>
        <w:jc w:val="both"/>
      </w:pPr>
      <w:r w:rsidRPr="00EF7800">
        <w:rPr>
          <w:rFonts w:eastAsia="Calibri"/>
        </w:rPr>
        <w:t>Организатор торгов в течение 3 (трех) рабочих дней с даты подведения итогов аукциона перечисляет Банку «ТРАСТ» (ПАО) сумму задатка, поступившую от победителя аукциона.</w:t>
      </w:r>
      <w:r w:rsidRPr="00286ECA">
        <w:t xml:space="preserve"> </w:t>
      </w:r>
    </w:p>
    <w:bookmarkEnd w:id="7"/>
    <w:p w14:paraId="7CFA7269" w14:textId="77777777" w:rsidR="00AC2D07" w:rsidRDefault="00AC2D07" w:rsidP="007B588F">
      <w:pPr>
        <w:ind w:firstLine="709"/>
        <w:jc w:val="both"/>
        <w:rPr>
          <w:rFonts w:eastAsia="Calibri"/>
        </w:rPr>
      </w:pPr>
    </w:p>
    <w:p w14:paraId="0B97A375" w14:textId="04465401" w:rsidR="007B588F" w:rsidRPr="00842A6A" w:rsidRDefault="007B588F" w:rsidP="005B7343">
      <w:pPr>
        <w:ind w:firstLine="567"/>
        <w:jc w:val="both"/>
      </w:pPr>
      <w:r w:rsidRPr="00842A6A">
        <w:t>Для заключения договора уступки Прав (требований) победител</w:t>
      </w:r>
      <w:r>
        <w:t>ь</w:t>
      </w:r>
      <w:r w:rsidRPr="00842A6A">
        <w:t xml:space="preserve"> аукциона должен в течение </w:t>
      </w:r>
      <w:r w:rsidR="00AC2D07">
        <w:t>10</w:t>
      </w:r>
      <w:r w:rsidRPr="00842A6A">
        <w:t xml:space="preserve"> (</w:t>
      </w:r>
      <w:r w:rsidR="00AC2D07">
        <w:t>десяти</w:t>
      </w:r>
      <w:r w:rsidRPr="00842A6A">
        <w:t xml:space="preserve">) рабочих дней с даты подведения итогов аукциона явиться в Банк «Траст» (ПАО) по адресу: г. Москва, </w:t>
      </w:r>
      <w:r>
        <w:t>ул. Можайский Вал, д. 8Д</w:t>
      </w:r>
      <w:r w:rsidRPr="00842A6A">
        <w:t>.</w:t>
      </w:r>
    </w:p>
    <w:p w14:paraId="536670F2" w14:textId="77777777" w:rsidR="007B588F" w:rsidRPr="00842A6A" w:rsidRDefault="007B588F" w:rsidP="005B7343">
      <w:pPr>
        <w:ind w:firstLine="567"/>
        <w:jc w:val="both"/>
      </w:pPr>
      <w:r w:rsidRPr="00842A6A">
        <w:t>Неявка победителя аукциона по указанному адресу в установленный срок, равно как отказ от подписания договора уступки Прав (требований) в установленный срок, рассматривается как отказ победителя аукциона от заключения договора уступки Прав (требований).</w:t>
      </w:r>
    </w:p>
    <w:p w14:paraId="1C07C95F" w14:textId="221F4290" w:rsidR="007B588F" w:rsidRDefault="007B588F" w:rsidP="005B7343">
      <w:pPr>
        <w:ind w:firstLine="567"/>
        <w:jc w:val="both"/>
      </w:pPr>
      <w:r w:rsidRPr="00C3125E">
        <w:t>При уклонении</w:t>
      </w:r>
      <w:r w:rsidR="008A7604" w:rsidRPr="00C3125E">
        <w:t xml:space="preserve"> на более чем 5 (пять) рабочих дней</w:t>
      </w:r>
      <w:r w:rsidR="000D5072" w:rsidRPr="00C3125E">
        <w:t xml:space="preserve"> </w:t>
      </w:r>
      <w:r w:rsidRPr="00C3125E">
        <w:t>или отказе победителя аукциона от заключения договора уступки Прав (требований) задаток ему не возвращается, и он утрачивает право на заключение указанного договора.</w:t>
      </w:r>
    </w:p>
    <w:p w14:paraId="701CA283" w14:textId="44485A8B" w:rsidR="005B7343" w:rsidRDefault="005B7343" w:rsidP="005B7343">
      <w:pPr>
        <w:autoSpaceDE w:val="0"/>
        <w:autoSpaceDN w:val="0"/>
        <w:adjustRightInd w:val="0"/>
        <w:ind w:firstLine="567"/>
        <w:jc w:val="both"/>
        <w:rPr>
          <w:b/>
          <w:bCs/>
        </w:rPr>
      </w:pPr>
      <w:r w:rsidRPr="00EC7376">
        <w:rPr>
          <w:b/>
          <w:bCs/>
        </w:rPr>
        <w:t xml:space="preserve">В случае признания торгов несостоявшимся по причине допуска к участию только одного участника </w:t>
      </w:r>
      <w:r w:rsidR="00226D60" w:rsidRPr="00EC7376">
        <w:rPr>
          <w:b/>
          <w:bCs/>
        </w:rPr>
        <w:t xml:space="preserve">/ по причине того, что ни один из участников торгов не сделал предложение о цене </w:t>
      </w:r>
      <w:r w:rsidRPr="00EC7376">
        <w:rPr>
          <w:b/>
          <w:bCs/>
        </w:rPr>
        <w:t>Договор уступки прав (требований) может быть заключен с единственным участником торгов</w:t>
      </w:r>
      <w:r w:rsidR="00142C52" w:rsidRPr="00EC7376">
        <w:rPr>
          <w:b/>
          <w:bCs/>
        </w:rPr>
        <w:t xml:space="preserve"> </w:t>
      </w:r>
      <w:r w:rsidR="00226D60" w:rsidRPr="00EC7376">
        <w:rPr>
          <w:b/>
          <w:bCs/>
        </w:rPr>
        <w:t xml:space="preserve">/ с тем из участников торгов, кто первый подал заявку на участие в торгах, </w:t>
      </w:r>
      <w:r w:rsidRPr="00EC7376">
        <w:rPr>
          <w:b/>
          <w:bCs/>
        </w:rPr>
        <w:t xml:space="preserve">в течение </w:t>
      </w:r>
      <w:r w:rsidR="00226D60" w:rsidRPr="00EC7376">
        <w:rPr>
          <w:b/>
          <w:bCs/>
        </w:rPr>
        <w:t>5</w:t>
      </w:r>
      <w:r w:rsidRPr="00EC7376">
        <w:rPr>
          <w:b/>
          <w:bCs/>
        </w:rPr>
        <w:t xml:space="preserve"> (</w:t>
      </w:r>
      <w:r w:rsidR="00226D60" w:rsidRPr="00EC7376">
        <w:rPr>
          <w:b/>
          <w:bCs/>
        </w:rPr>
        <w:t>пяти</w:t>
      </w:r>
      <w:r w:rsidRPr="00EC7376">
        <w:rPr>
          <w:b/>
          <w:bCs/>
        </w:rPr>
        <w:t>) рабочих дней с даты признания торгов несостоявшимися по начальной цен</w:t>
      </w:r>
      <w:r w:rsidR="00142C52" w:rsidRPr="00EC7376">
        <w:rPr>
          <w:b/>
          <w:bCs/>
        </w:rPr>
        <w:t>е</w:t>
      </w:r>
      <w:r w:rsidRPr="00EC7376">
        <w:rPr>
          <w:b/>
          <w:bCs/>
        </w:rPr>
        <w:t xml:space="preserve"> продажи </w:t>
      </w:r>
      <w:r w:rsidR="00142C52" w:rsidRPr="00EC7376">
        <w:rPr>
          <w:b/>
          <w:bCs/>
        </w:rPr>
        <w:t xml:space="preserve">или по цене, предложенной таким участником, но в любом случае не ниже начальной цены продажи </w:t>
      </w:r>
      <w:r w:rsidRPr="00EC7376">
        <w:rPr>
          <w:b/>
          <w:bCs/>
        </w:rPr>
        <w:t>в соответствии с аукционной документацией.</w:t>
      </w:r>
    </w:p>
    <w:p w14:paraId="691A4603" w14:textId="4662A565" w:rsidR="00CE131E" w:rsidRPr="00CE131E" w:rsidRDefault="00CE131E" w:rsidP="00CE131E">
      <w:pPr>
        <w:ind w:firstLine="567"/>
        <w:jc w:val="both"/>
        <w:rPr>
          <w:rFonts w:eastAsia="Calibri"/>
        </w:rPr>
      </w:pPr>
      <w:r w:rsidRPr="00EC7376">
        <w:rPr>
          <w:rFonts w:eastAsia="Calibri"/>
        </w:rPr>
        <w:t xml:space="preserve">В случае признания торгов несостоявшимися задаток возвращается в течение </w:t>
      </w:r>
      <w:r w:rsidR="00EC7376" w:rsidRPr="00EC7376">
        <w:rPr>
          <w:rFonts w:eastAsia="Calibri"/>
        </w:rPr>
        <w:t>35</w:t>
      </w:r>
      <w:r w:rsidRPr="00EC7376">
        <w:rPr>
          <w:rFonts w:eastAsia="Calibri"/>
        </w:rPr>
        <w:t xml:space="preserve"> (</w:t>
      </w:r>
      <w:r w:rsidR="00EC7376" w:rsidRPr="00EC7376">
        <w:rPr>
          <w:rFonts w:eastAsia="Calibri"/>
        </w:rPr>
        <w:t>тридцати пяти</w:t>
      </w:r>
      <w:r w:rsidRPr="00EC7376">
        <w:rPr>
          <w:rFonts w:eastAsia="Calibri"/>
        </w:rPr>
        <w:t>) календарных дней со дня подписания протокола признания торгов несостоявшимися, за исключением следующих случаев:</w:t>
      </w:r>
    </w:p>
    <w:p w14:paraId="2FFCC0ED" w14:textId="25AD7613" w:rsidR="00CE131E" w:rsidRPr="00CE131E" w:rsidRDefault="00CE131E" w:rsidP="00CE131E">
      <w:pPr>
        <w:ind w:firstLine="567"/>
        <w:jc w:val="both"/>
        <w:rPr>
          <w:rFonts w:eastAsia="Calibri"/>
        </w:rPr>
      </w:pPr>
      <w:r w:rsidRPr="00E72C39">
        <w:rPr>
          <w:rFonts w:eastAsia="Calibri"/>
        </w:rPr>
        <w:t xml:space="preserve">- в случае заключения Договора уступки прав (требований) </w:t>
      </w:r>
      <w:r w:rsidR="00FF33AA" w:rsidRPr="00E72C39">
        <w:rPr>
          <w:rFonts w:eastAsia="Calibri"/>
        </w:rPr>
        <w:t>с претендентом, признанным единственным участником торгов (в случае признания торгов несостоявшимися по причине допуска к участию только одного участника) или с тем из участников торгов, кто первый подал заявку на участие в торгах (в случае признания торгов несостоявшимися по причине того, что ни один из участников торгов не сделал предложение о цене)</w:t>
      </w:r>
      <w:r w:rsidR="003B5D38" w:rsidRPr="00E72C39">
        <w:rPr>
          <w:rFonts w:eastAsia="Calibri"/>
        </w:rPr>
        <w:t xml:space="preserve"> </w:t>
      </w:r>
      <w:r w:rsidRPr="00E72C39">
        <w:rPr>
          <w:rFonts w:eastAsia="Calibri"/>
        </w:rPr>
        <w:t xml:space="preserve">сумма задатка такому участнику не возвращается и подлежит перечислению Организатором торгов </w:t>
      </w:r>
      <w:r w:rsidR="003B5D38" w:rsidRPr="00E72C39">
        <w:rPr>
          <w:rFonts w:eastAsia="Calibri"/>
        </w:rPr>
        <w:t>Банку «Т</w:t>
      </w:r>
      <w:r w:rsidR="00EC7376" w:rsidRPr="00E72C39">
        <w:rPr>
          <w:rFonts w:eastAsia="Calibri"/>
        </w:rPr>
        <w:t>РАСТ</w:t>
      </w:r>
      <w:r w:rsidR="003B5D38" w:rsidRPr="00E72C39">
        <w:rPr>
          <w:rFonts w:eastAsia="Calibri"/>
        </w:rPr>
        <w:t>» (ПАО) (Цеденту)</w:t>
      </w:r>
      <w:r w:rsidRPr="00E72C39">
        <w:rPr>
          <w:rFonts w:eastAsia="Calibri"/>
        </w:rPr>
        <w:t xml:space="preserve"> в течение </w:t>
      </w:r>
      <w:r w:rsidR="005E1E84" w:rsidRPr="00E72C39">
        <w:rPr>
          <w:rFonts w:eastAsia="Calibri"/>
        </w:rPr>
        <w:t>4</w:t>
      </w:r>
      <w:r w:rsidRPr="00E72C39">
        <w:rPr>
          <w:rFonts w:eastAsia="Calibri"/>
        </w:rPr>
        <w:t xml:space="preserve"> (</w:t>
      </w:r>
      <w:r w:rsidR="005E1E84" w:rsidRPr="00E72C39">
        <w:rPr>
          <w:rFonts w:eastAsia="Calibri"/>
        </w:rPr>
        <w:t>четырех</w:t>
      </w:r>
      <w:r w:rsidRPr="00E72C39">
        <w:rPr>
          <w:rFonts w:eastAsia="Calibri"/>
        </w:rPr>
        <w:t xml:space="preserve">) рабочих дней с даты признания торгов несостоявшимися, при условии поступления в срок не позднее </w:t>
      </w:r>
      <w:r w:rsidR="005E1E84" w:rsidRPr="00E72C39">
        <w:rPr>
          <w:rFonts w:eastAsia="Calibri"/>
        </w:rPr>
        <w:t>2</w:t>
      </w:r>
      <w:r w:rsidRPr="00E72C39">
        <w:rPr>
          <w:rFonts w:eastAsia="Calibri"/>
        </w:rPr>
        <w:t xml:space="preserve"> (</w:t>
      </w:r>
      <w:r w:rsidR="005E1E84" w:rsidRPr="00E72C39">
        <w:rPr>
          <w:rFonts w:eastAsia="Calibri"/>
        </w:rPr>
        <w:t>двух</w:t>
      </w:r>
      <w:r w:rsidRPr="00E72C39">
        <w:rPr>
          <w:rFonts w:eastAsia="Calibri"/>
        </w:rPr>
        <w:t>) рабочих дней с даты признания торгов несостоявшимися от такого участника уведомления о намерении заключить Договор уступки прав (требований). В таком случае сумма задатка засчитывается в счет оплаты обеспечительного платежа по Договору уступки прав (требований);</w:t>
      </w:r>
    </w:p>
    <w:p w14:paraId="53E39B4B" w14:textId="61B528F4" w:rsidR="00407C1E" w:rsidRDefault="00CE131E" w:rsidP="00CE131E">
      <w:pPr>
        <w:ind w:firstLine="567"/>
        <w:jc w:val="both"/>
        <w:rPr>
          <w:rFonts w:eastAsia="Calibri"/>
        </w:rPr>
      </w:pPr>
      <w:r w:rsidRPr="00E72C39">
        <w:rPr>
          <w:rFonts w:eastAsia="Calibri"/>
        </w:rPr>
        <w:t xml:space="preserve">- в случае получения от </w:t>
      </w:r>
      <w:r w:rsidR="00C84AD6" w:rsidRPr="00E72C39">
        <w:rPr>
          <w:rFonts w:eastAsia="Calibri"/>
        </w:rPr>
        <w:t xml:space="preserve">Банка «ТРАСТ» (ПАО) или претендента, признанного </w:t>
      </w:r>
      <w:bookmarkStart w:id="8" w:name="_Hlk122448848"/>
      <w:r w:rsidR="00C84AD6" w:rsidRPr="00E72C39">
        <w:rPr>
          <w:rFonts w:eastAsia="Calibri"/>
        </w:rPr>
        <w:t>единственным участником торгов (в случае признания торгов несостоявшимися по причине допуска к участию только одного участника) или от участника торгов, первым подавшим заявку на участие в торгах (в случае признания торгов несостоявшимися по причине того, что ни один из участников торгов не сделал предложение о цене)</w:t>
      </w:r>
      <w:bookmarkEnd w:id="8"/>
      <w:r w:rsidRPr="00E72C39">
        <w:rPr>
          <w:rFonts w:eastAsia="Calibri"/>
        </w:rPr>
        <w:t xml:space="preserve"> в течение </w:t>
      </w:r>
      <w:r w:rsidR="00242362" w:rsidRPr="00E72C39">
        <w:rPr>
          <w:rFonts w:eastAsia="Calibri"/>
        </w:rPr>
        <w:t>2</w:t>
      </w:r>
      <w:r w:rsidRPr="00E72C39">
        <w:rPr>
          <w:rFonts w:eastAsia="Calibri"/>
        </w:rPr>
        <w:t xml:space="preserve"> (</w:t>
      </w:r>
      <w:r w:rsidR="00242362" w:rsidRPr="00E72C39">
        <w:rPr>
          <w:rFonts w:eastAsia="Calibri"/>
        </w:rPr>
        <w:t>двух</w:t>
      </w:r>
      <w:r w:rsidRPr="00E72C39">
        <w:rPr>
          <w:rFonts w:eastAsia="Calibri"/>
        </w:rPr>
        <w:t>) рабочих дн</w:t>
      </w:r>
      <w:r w:rsidR="00242362" w:rsidRPr="00E72C39">
        <w:rPr>
          <w:rFonts w:eastAsia="Calibri"/>
        </w:rPr>
        <w:t>ей</w:t>
      </w:r>
      <w:r w:rsidRPr="00E72C39">
        <w:rPr>
          <w:rFonts w:eastAsia="Calibri"/>
        </w:rPr>
        <w:t xml:space="preserve"> с даты п</w:t>
      </w:r>
      <w:r w:rsidR="00242362" w:rsidRPr="00E72C39">
        <w:rPr>
          <w:rFonts w:eastAsia="Calibri"/>
        </w:rPr>
        <w:t>ризнания торгов несостоявшимися уведомления об отсутствии намерения заключить Договор уступки прав (требований)</w:t>
      </w:r>
      <w:r w:rsidRPr="00E72C39">
        <w:rPr>
          <w:rFonts w:eastAsia="Calibri"/>
        </w:rPr>
        <w:t xml:space="preserve">, либо отсутствия со стороны такого участника уведомления о намерении заключить </w:t>
      </w:r>
      <w:r w:rsidR="00407C1E" w:rsidRPr="00E72C39">
        <w:rPr>
          <w:rFonts w:eastAsia="Calibri"/>
        </w:rPr>
        <w:t>Д</w:t>
      </w:r>
      <w:r w:rsidRPr="00E72C39">
        <w:rPr>
          <w:rFonts w:eastAsia="Calibri"/>
        </w:rPr>
        <w:t>оговор уступки прав (требований), либо направлени</w:t>
      </w:r>
      <w:r w:rsidR="00242362" w:rsidRPr="00E72C39">
        <w:rPr>
          <w:rFonts w:eastAsia="Calibri"/>
        </w:rPr>
        <w:t>я</w:t>
      </w:r>
      <w:r w:rsidRPr="00E72C39">
        <w:rPr>
          <w:rFonts w:eastAsia="Calibri"/>
        </w:rPr>
        <w:t xml:space="preserve"> такого уведомления в срок, превышающий </w:t>
      </w:r>
      <w:r w:rsidR="00242362" w:rsidRPr="00E72C39">
        <w:rPr>
          <w:rFonts w:eastAsia="Calibri"/>
        </w:rPr>
        <w:t>2</w:t>
      </w:r>
      <w:r w:rsidRPr="00E72C39">
        <w:rPr>
          <w:rFonts w:eastAsia="Calibri"/>
        </w:rPr>
        <w:t xml:space="preserve"> (</w:t>
      </w:r>
      <w:r w:rsidR="00242362" w:rsidRPr="00E72C39">
        <w:rPr>
          <w:rFonts w:eastAsia="Calibri"/>
        </w:rPr>
        <w:t>два</w:t>
      </w:r>
      <w:r w:rsidRPr="00E72C39">
        <w:rPr>
          <w:rFonts w:eastAsia="Calibri"/>
        </w:rPr>
        <w:t>) рабочих дня с даты подведения итогов торгов, сумма внесенного таким участником задатка возвращается в течение 5 (пяти) рабочих дней с даты признания торгов несостоявшимися.</w:t>
      </w:r>
      <w:r w:rsidRPr="00CE131E">
        <w:rPr>
          <w:rFonts w:eastAsia="Calibri"/>
        </w:rPr>
        <w:t xml:space="preserve"> </w:t>
      </w:r>
    </w:p>
    <w:p w14:paraId="66F8973F" w14:textId="1A9CB8CE" w:rsidR="00683BD5" w:rsidRDefault="0058716C" w:rsidP="0058716C">
      <w:pPr>
        <w:ind w:firstLine="567"/>
        <w:jc w:val="both"/>
        <w:rPr>
          <w:rFonts w:eastAsia="Calibri"/>
        </w:rPr>
      </w:pPr>
      <w:r w:rsidRPr="0058716C">
        <w:rPr>
          <w:rFonts w:eastAsia="Calibri"/>
        </w:rPr>
        <w:t xml:space="preserve">Уведомление о намерении/отсутствии намерения заключить договор по итогам торгов </w:t>
      </w:r>
      <w:r w:rsidR="00B636FE" w:rsidRPr="00B636FE">
        <w:rPr>
          <w:rFonts w:eastAsia="Calibri"/>
        </w:rPr>
        <w:t>единственны</w:t>
      </w:r>
      <w:r w:rsidR="00B636FE">
        <w:rPr>
          <w:rFonts w:eastAsia="Calibri"/>
        </w:rPr>
        <w:t>й</w:t>
      </w:r>
      <w:r w:rsidR="00B636FE" w:rsidRPr="00B636FE">
        <w:rPr>
          <w:rFonts w:eastAsia="Calibri"/>
        </w:rPr>
        <w:t xml:space="preserve"> участник торгов (в случае признания торгов несостоявшимися по причине допуска к участию только одного участника) </w:t>
      </w:r>
      <w:r w:rsidR="00B636FE">
        <w:rPr>
          <w:rFonts w:eastAsia="Calibri"/>
        </w:rPr>
        <w:t>/</w:t>
      </w:r>
      <w:r w:rsidR="00B636FE" w:rsidRPr="00B636FE">
        <w:rPr>
          <w:rFonts w:eastAsia="Calibri"/>
        </w:rPr>
        <w:t xml:space="preserve"> участник торгов, первы</w:t>
      </w:r>
      <w:r w:rsidR="00B636FE">
        <w:rPr>
          <w:rFonts w:eastAsia="Calibri"/>
        </w:rPr>
        <w:t>м</w:t>
      </w:r>
      <w:r w:rsidR="00B636FE" w:rsidRPr="00B636FE">
        <w:rPr>
          <w:rFonts w:eastAsia="Calibri"/>
        </w:rPr>
        <w:t xml:space="preserve"> подавши</w:t>
      </w:r>
      <w:r w:rsidR="00B636FE">
        <w:rPr>
          <w:rFonts w:eastAsia="Calibri"/>
        </w:rPr>
        <w:t>й</w:t>
      </w:r>
      <w:r w:rsidR="00B636FE" w:rsidRPr="00B636FE">
        <w:rPr>
          <w:rFonts w:eastAsia="Calibri"/>
        </w:rPr>
        <w:t xml:space="preserve"> заявку на участие в торгах (в случае признания торгов несостоявшимися по причине того, что ни один из участников торгов не </w:t>
      </w:r>
      <w:r w:rsidR="00B636FE" w:rsidRPr="00B636FE">
        <w:rPr>
          <w:rFonts w:eastAsia="Calibri"/>
        </w:rPr>
        <w:lastRenderedPageBreak/>
        <w:t>сделал предложение о цене)</w:t>
      </w:r>
      <w:r w:rsidRPr="0058716C">
        <w:rPr>
          <w:rFonts w:eastAsia="Calibri"/>
        </w:rPr>
        <w:t xml:space="preserve"> направляет в личном кабинете участника на Электронной торговой площадке Организатора торгов.</w:t>
      </w:r>
    </w:p>
    <w:p w14:paraId="2D2E962B" w14:textId="6F43B4B4" w:rsidR="00683BD5" w:rsidRDefault="00683BD5" w:rsidP="00CE131E">
      <w:pPr>
        <w:ind w:firstLine="567"/>
        <w:jc w:val="both"/>
        <w:rPr>
          <w:rFonts w:eastAsia="Calibri"/>
        </w:rPr>
      </w:pPr>
    </w:p>
    <w:p w14:paraId="1378495E" w14:textId="0FBEFF43" w:rsidR="00683BD5" w:rsidRDefault="00683BD5" w:rsidP="00CE131E">
      <w:pPr>
        <w:ind w:firstLine="567"/>
        <w:jc w:val="both"/>
        <w:rPr>
          <w:rFonts w:eastAsia="Calibri"/>
          <w:b/>
          <w:bCs/>
        </w:rPr>
      </w:pPr>
      <w:r w:rsidRPr="00683BD5">
        <w:rPr>
          <w:rFonts w:eastAsia="Calibri"/>
          <w:b/>
          <w:bCs/>
        </w:rPr>
        <w:t>Порядок оплаты по Договору уступки прав (требований):</w:t>
      </w:r>
    </w:p>
    <w:p w14:paraId="60449A7C" w14:textId="77777777" w:rsidR="00E72C39" w:rsidRDefault="00E72C39" w:rsidP="00E72C39">
      <w:pPr>
        <w:ind w:firstLine="567"/>
        <w:jc w:val="both"/>
        <w:rPr>
          <w:rFonts w:eastAsia="Calibri"/>
        </w:rPr>
      </w:pPr>
      <w:r w:rsidRPr="00E72C39">
        <w:rPr>
          <w:rFonts w:eastAsia="Calibri"/>
        </w:rPr>
        <w:t xml:space="preserve">В дату подписания </w:t>
      </w:r>
      <w:r>
        <w:rPr>
          <w:rFonts w:eastAsia="Calibri"/>
        </w:rPr>
        <w:t>Д</w:t>
      </w:r>
      <w:r w:rsidRPr="00E72C39">
        <w:rPr>
          <w:rFonts w:eastAsia="Calibri"/>
        </w:rPr>
        <w:t xml:space="preserve">оговора уступки прав (требований) </w:t>
      </w:r>
      <w:r>
        <w:rPr>
          <w:rFonts w:eastAsia="Calibri"/>
        </w:rPr>
        <w:t>Ц</w:t>
      </w:r>
      <w:r w:rsidRPr="00E72C39">
        <w:rPr>
          <w:rFonts w:eastAsia="Calibri"/>
        </w:rPr>
        <w:t xml:space="preserve">ессионарий обязан перечислить </w:t>
      </w:r>
      <w:r>
        <w:rPr>
          <w:rFonts w:eastAsia="Calibri"/>
        </w:rPr>
        <w:t>Ц</w:t>
      </w:r>
      <w:r w:rsidRPr="00E72C39">
        <w:rPr>
          <w:rFonts w:eastAsia="Calibri"/>
        </w:rPr>
        <w:t xml:space="preserve">еденту обеспечительный платеж в целях обеспечения надлежащего исполнения обязательств по оплате цены прав (требований) (далее – обеспечительный платеж). </w:t>
      </w:r>
    </w:p>
    <w:p w14:paraId="3CF3C9B9" w14:textId="6FA11202" w:rsidR="00E72C39" w:rsidRPr="00E72C39" w:rsidRDefault="00E72C39" w:rsidP="00E72C39">
      <w:pPr>
        <w:ind w:firstLine="567"/>
        <w:jc w:val="both"/>
        <w:rPr>
          <w:rFonts w:eastAsia="Calibri"/>
        </w:rPr>
      </w:pPr>
      <w:r w:rsidRPr="00E72C39">
        <w:rPr>
          <w:rFonts w:eastAsia="Calibri"/>
        </w:rPr>
        <w:t xml:space="preserve">В качестве оплаты обеспечительного платежа засчитывается сумма задатка, уплаченная </w:t>
      </w:r>
      <w:r>
        <w:rPr>
          <w:rFonts w:eastAsia="Calibri"/>
        </w:rPr>
        <w:t>Ц</w:t>
      </w:r>
      <w:r w:rsidRPr="00E72C39">
        <w:rPr>
          <w:rFonts w:eastAsia="Calibri"/>
        </w:rPr>
        <w:t xml:space="preserve">ессионарием на счет ЭТП для участия в торгах. Оставшаяся часть цены </w:t>
      </w:r>
      <w:r>
        <w:rPr>
          <w:rFonts w:eastAsia="Calibri"/>
        </w:rPr>
        <w:t>Д</w:t>
      </w:r>
      <w:r w:rsidRPr="00E72C39">
        <w:rPr>
          <w:rFonts w:eastAsia="Calibri"/>
        </w:rPr>
        <w:t xml:space="preserve">оговора уступки прав (требований) оплачивается </w:t>
      </w:r>
      <w:r>
        <w:rPr>
          <w:rFonts w:eastAsia="Calibri"/>
        </w:rPr>
        <w:t>Ц</w:t>
      </w:r>
      <w:r w:rsidRPr="00E72C39">
        <w:rPr>
          <w:rFonts w:eastAsia="Calibri"/>
        </w:rPr>
        <w:t xml:space="preserve">ессионарием путем перечисления денежных средств на счет </w:t>
      </w:r>
      <w:r>
        <w:rPr>
          <w:rFonts w:eastAsia="Calibri"/>
        </w:rPr>
        <w:t>Ц</w:t>
      </w:r>
      <w:r w:rsidRPr="00E72C39">
        <w:rPr>
          <w:rFonts w:eastAsia="Calibri"/>
        </w:rPr>
        <w:t xml:space="preserve">едента, указанный в </w:t>
      </w:r>
      <w:r>
        <w:rPr>
          <w:rFonts w:eastAsia="Calibri"/>
        </w:rPr>
        <w:t>Д</w:t>
      </w:r>
      <w:r w:rsidRPr="00E72C39">
        <w:rPr>
          <w:rFonts w:eastAsia="Calibri"/>
        </w:rPr>
        <w:t>оговоре уступки прав (требований).</w:t>
      </w:r>
    </w:p>
    <w:p w14:paraId="5DDBDD72" w14:textId="6F1DA74C" w:rsidR="00683BD5" w:rsidRDefault="00E72C39" w:rsidP="00E72C39">
      <w:pPr>
        <w:ind w:firstLine="567"/>
        <w:jc w:val="both"/>
        <w:rPr>
          <w:rFonts w:eastAsia="Calibri"/>
        </w:rPr>
      </w:pPr>
      <w:r w:rsidRPr="00E72C39">
        <w:rPr>
          <w:rFonts w:eastAsia="Calibri"/>
        </w:rPr>
        <w:t xml:space="preserve">Срок уплаты по </w:t>
      </w:r>
      <w:r>
        <w:rPr>
          <w:rFonts w:eastAsia="Calibri"/>
        </w:rPr>
        <w:t>Д</w:t>
      </w:r>
      <w:r w:rsidRPr="00E72C39">
        <w:rPr>
          <w:rFonts w:eastAsia="Calibri"/>
        </w:rPr>
        <w:t xml:space="preserve">оговору уступки прав (требований) в течение 5 (Пяти) рабочих дней с даты подписания </w:t>
      </w:r>
      <w:r>
        <w:rPr>
          <w:rFonts w:eastAsia="Calibri"/>
        </w:rPr>
        <w:t>Д</w:t>
      </w:r>
      <w:r w:rsidRPr="00E72C39">
        <w:rPr>
          <w:rFonts w:eastAsia="Calibri"/>
        </w:rPr>
        <w:t>оговора уступки прав (требований)</w:t>
      </w:r>
      <w:r>
        <w:rPr>
          <w:rFonts w:eastAsia="Calibri"/>
        </w:rPr>
        <w:t>;</w:t>
      </w:r>
      <w:r w:rsidRPr="00E72C39">
        <w:rPr>
          <w:rFonts w:eastAsia="Calibri"/>
        </w:rPr>
        <w:t xml:space="preserve"> датой оплаты стоимости прав (требований) считается дата зачисления полной суммы, предусмотренной </w:t>
      </w:r>
      <w:r>
        <w:rPr>
          <w:rFonts w:eastAsia="Calibri"/>
        </w:rPr>
        <w:t>Д</w:t>
      </w:r>
      <w:r w:rsidRPr="00E72C39">
        <w:rPr>
          <w:rFonts w:eastAsia="Calibri"/>
        </w:rPr>
        <w:t xml:space="preserve">оговором уступки прав (требований) на счет </w:t>
      </w:r>
      <w:r>
        <w:rPr>
          <w:rFonts w:eastAsia="Calibri"/>
        </w:rPr>
        <w:t>Ц</w:t>
      </w:r>
      <w:r w:rsidRPr="00E72C39">
        <w:rPr>
          <w:rFonts w:eastAsia="Calibri"/>
        </w:rPr>
        <w:t>едента.</w:t>
      </w:r>
    </w:p>
    <w:p w14:paraId="5FA8019F" w14:textId="4B532A12" w:rsidR="003374EF" w:rsidRDefault="003374EF" w:rsidP="00E72C39">
      <w:pPr>
        <w:ind w:firstLine="567"/>
        <w:jc w:val="both"/>
        <w:rPr>
          <w:rFonts w:eastAsia="Calibri"/>
        </w:rPr>
      </w:pPr>
    </w:p>
    <w:p w14:paraId="5081D14D" w14:textId="14A84BCB" w:rsidR="003374EF" w:rsidRDefault="00EB71FF" w:rsidP="00E72C39">
      <w:pPr>
        <w:ind w:firstLine="567"/>
        <w:jc w:val="both"/>
        <w:rPr>
          <w:rFonts w:eastAsia="Calibri"/>
        </w:rPr>
      </w:pPr>
      <w:r w:rsidRPr="00EB71FF">
        <w:rPr>
          <w:rFonts w:eastAsia="Calibri"/>
        </w:rPr>
        <w:t>Датой перехода Прав (требований) от Цедента к Цессионарию является дата полной оплаты стоимости уступаемых Прав (требований)</w:t>
      </w:r>
      <w:r w:rsidR="003374EF" w:rsidRPr="003374EF">
        <w:rPr>
          <w:rFonts w:eastAsia="Calibri"/>
        </w:rPr>
        <w:t>.</w:t>
      </w:r>
    </w:p>
    <w:p w14:paraId="3DCF826B" w14:textId="77777777" w:rsidR="00E72C39" w:rsidRPr="00E72C39" w:rsidRDefault="00E72C39" w:rsidP="00E72C39">
      <w:pPr>
        <w:ind w:firstLine="567"/>
        <w:jc w:val="both"/>
        <w:rPr>
          <w:rFonts w:eastAsia="Calibri"/>
          <w:b/>
          <w:bCs/>
        </w:rPr>
      </w:pPr>
    </w:p>
    <w:p w14:paraId="5F320CF4" w14:textId="043876E6" w:rsidR="00407C1E" w:rsidRDefault="00407C1E" w:rsidP="00407C1E">
      <w:pPr>
        <w:ind w:firstLine="567"/>
        <w:jc w:val="both"/>
      </w:pPr>
      <w:r w:rsidRPr="00D533FC">
        <w:t>Организатор торгов по указанию Банка «ТРАСТ» (ПАО) вправе отказаться от проведения аукциона в любое время, но не позднее чем за 3 (три) рабочих дня до наступления даты его проведения.</w:t>
      </w:r>
    </w:p>
    <w:p w14:paraId="784978B6" w14:textId="55AAB0BF" w:rsidR="007B588F" w:rsidRPr="00A32438" w:rsidRDefault="00A32438" w:rsidP="005B7343">
      <w:pPr>
        <w:ind w:firstLine="567"/>
        <w:jc w:val="both"/>
      </w:pPr>
      <w:r w:rsidRPr="00D533FC">
        <w:t xml:space="preserve">Организатор </w:t>
      </w:r>
      <w:r w:rsidR="00407C1E" w:rsidRPr="00D533FC">
        <w:t>т</w:t>
      </w:r>
      <w:r w:rsidRPr="00D533FC">
        <w:t>оргов по указанию Банка «ТРАСТ» (ПАО) в</w:t>
      </w:r>
      <w:r w:rsidR="000836FB" w:rsidRPr="00D533FC">
        <w:t>носит изменения в документацию о проведении т</w:t>
      </w:r>
      <w:r w:rsidRPr="00D533FC">
        <w:t xml:space="preserve">оргов в срок не позднее, чем за </w:t>
      </w:r>
      <w:r w:rsidR="00407C1E" w:rsidRPr="00D533FC">
        <w:t>5</w:t>
      </w:r>
      <w:r w:rsidRPr="00D533FC">
        <w:t xml:space="preserve"> (</w:t>
      </w:r>
      <w:r w:rsidR="00407C1E" w:rsidRPr="00D533FC">
        <w:t>пять</w:t>
      </w:r>
      <w:r w:rsidRPr="00D533FC">
        <w:t>) рабочи</w:t>
      </w:r>
      <w:r w:rsidR="00407C1E" w:rsidRPr="00D533FC">
        <w:t>х</w:t>
      </w:r>
      <w:r w:rsidRPr="00D533FC">
        <w:t xml:space="preserve"> д</w:t>
      </w:r>
      <w:r w:rsidR="00407C1E" w:rsidRPr="00D533FC">
        <w:t>ней</w:t>
      </w:r>
      <w:r w:rsidRPr="00D533FC">
        <w:t xml:space="preserve"> до даты окончания срока подачи заявок на участие в </w:t>
      </w:r>
      <w:r w:rsidR="00407C1E" w:rsidRPr="00D533FC">
        <w:t>т</w:t>
      </w:r>
      <w:r w:rsidRPr="00D533FC">
        <w:t xml:space="preserve">оргах (в части внесения изменений в условия сделки и условия проведения </w:t>
      </w:r>
      <w:r w:rsidR="00407C1E" w:rsidRPr="00D533FC">
        <w:t>т</w:t>
      </w:r>
      <w:r w:rsidRPr="00D533FC">
        <w:t xml:space="preserve">оргов) и в срок не позднее, чем до даты окончания срока подачи заявок на участие в </w:t>
      </w:r>
      <w:r w:rsidR="00407C1E" w:rsidRPr="00D533FC">
        <w:t>т</w:t>
      </w:r>
      <w:r w:rsidRPr="00D533FC">
        <w:t>оргах (в части исправления технических ошибок).</w:t>
      </w:r>
    </w:p>
    <w:p w14:paraId="6DFFC0EA" w14:textId="77777777" w:rsidR="00A32438" w:rsidRDefault="00A32438" w:rsidP="007B588F">
      <w:pPr>
        <w:autoSpaceDE w:val="0"/>
        <w:autoSpaceDN w:val="0"/>
        <w:adjustRightInd w:val="0"/>
        <w:ind w:firstLine="720"/>
        <w:jc w:val="both"/>
        <w:rPr>
          <w:b/>
          <w:color w:val="000000"/>
        </w:rPr>
      </w:pPr>
    </w:p>
    <w:p w14:paraId="35A8D0AF" w14:textId="22BDFF81" w:rsidR="007B588F" w:rsidRPr="00842A6A" w:rsidRDefault="007B588F" w:rsidP="007B588F">
      <w:pPr>
        <w:autoSpaceDE w:val="0"/>
        <w:autoSpaceDN w:val="0"/>
        <w:adjustRightInd w:val="0"/>
        <w:ind w:firstLine="720"/>
        <w:jc w:val="both"/>
        <w:rPr>
          <w:b/>
          <w:color w:val="000000"/>
        </w:rPr>
      </w:pPr>
      <w:r w:rsidRPr="00842A6A">
        <w:rPr>
          <w:b/>
          <w:color w:val="000000"/>
        </w:rPr>
        <w:t>Аукцион признается несостоявшимся, если:</w:t>
      </w:r>
    </w:p>
    <w:p w14:paraId="285A9913" w14:textId="77777777" w:rsidR="007B588F" w:rsidRPr="00842A6A" w:rsidRDefault="007B588F" w:rsidP="007B588F">
      <w:pPr>
        <w:ind w:firstLine="709"/>
        <w:rPr>
          <w:b/>
        </w:rPr>
      </w:pPr>
      <w:r w:rsidRPr="00842A6A">
        <w:rPr>
          <w:b/>
        </w:rPr>
        <w:t>1.</w:t>
      </w:r>
      <w:r w:rsidRPr="00842A6A">
        <w:rPr>
          <w:b/>
        </w:rPr>
        <w:tab/>
        <w:t xml:space="preserve">не поступило ни одной заявки на участие в аукционе; </w:t>
      </w:r>
    </w:p>
    <w:p w14:paraId="36AF3D07" w14:textId="77777777" w:rsidR="007B588F" w:rsidRPr="00842A6A" w:rsidRDefault="007B588F" w:rsidP="007B588F">
      <w:pPr>
        <w:ind w:firstLine="709"/>
        <w:rPr>
          <w:b/>
        </w:rPr>
      </w:pPr>
      <w:r w:rsidRPr="00842A6A">
        <w:rPr>
          <w:b/>
        </w:rPr>
        <w:t>2.</w:t>
      </w:r>
      <w:r w:rsidRPr="00842A6A">
        <w:rPr>
          <w:b/>
        </w:rPr>
        <w:tab/>
        <w:t xml:space="preserve">ни один Претендент не допущен к участию в аукционе; </w:t>
      </w:r>
    </w:p>
    <w:p w14:paraId="7BC50830" w14:textId="77777777" w:rsidR="007B588F" w:rsidRPr="00842A6A" w:rsidRDefault="007B588F" w:rsidP="007B588F">
      <w:pPr>
        <w:ind w:firstLine="709"/>
        <w:rPr>
          <w:b/>
        </w:rPr>
      </w:pPr>
      <w:r w:rsidRPr="00842A6A">
        <w:rPr>
          <w:b/>
        </w:rPr>
        <w:t>3.</w:t>
      </w:r>
      <w:r w:rsidRPr="00842A6A">
        <w:rPr>
          <w:b/>
        </w:rPr>
        <w:tab/>
        <w:t xml:space="preserve">ни один из участников не сделал предложение о цене; </w:t>
      </w:r>
    </w:p>
    <w:p w14:paraId="50D800B0" w14:textId="77777777" w:rsidR="007B588F" w:rsidRDefault="007B588F" w:rsidP="007B588F">
      <w:pPr>
        <w:ind w:firstLine="709"/>
      </w:pPr>
      <w:r w:rsidRPr="00842A6A">
        <w:rPr>
          <w:b/>
        </w:rPr>
        <w:t>4.</w:t>
      </w:r>
      <w:r w:rsidRPr="00842A6A">
        <w:rPr>
          <w:b/>
        </w:rPr>
        <w:tab/>
        <w:t>к участию в аукционе допущен один участник.</w:t>
      </w:r>
    </w:p>
    <w:p w14:paraId="099F4578" w14:textId="77777777" w:rsidR="007B588F" w:rsidRPr="005F7722" w:rsidRDefault="007B588F" w:rsidP="007B588F">
      <w:pPr>
        <w:ind w:firstLine="709"/>
        <w:jc w:val="both"/>
      </w:pPr>
    </w:p>
    <w:p w14:paraId="3E38C4CA" w14:textId="77777777" w:rsidR="007B588F" w:rsidRPr="006E7FAB" w:rsidRDefault="007B588F" w:rsidP="007B588F">
      <w:pPr>
        <w:jc w:val="both"/>
      </w:pPr>
    </w:p>
    <w:p w14:paraId="78FCDD9D" w14:textId="42A415D3" w:rsidR="007B0176" w:rsidRDefault="007B0176" w:rsidP="007B588F">
      <w:pPr>
        <w:autoSpaceDE w:val="0"/>
        <w:autoSpaceDN w:val="0"/>
        <w:adjustRightInd w:val="0"/>
        <w:ind w:firstLine="720"/>
        <w:jc w:val="both"/>
        <w:rPr>
          <w:bCs/>
        </w:rPr>
      </w:pPr>
    </w:p>
    <w:sectPr w:rsidR="007B0176" w:rsidSect="0028216E">
      <w:pgSz w:w="11906" w:h="16838"/>
      <w:pgMar w:top="851"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6F3F7" w14:textId="77777777" w:rsidR="00014F53" w:rsidRDefault="00014F53" w:rsidP="00D4179C">
      <w:r>
        <w:separator/>
      </w:r>
    </w:p>
  </w:endnote>
  <w:endnote w:type="continuationSeparator" w:id="0">
    <w:p w14:paraId="45CC8760" w14:textId="77777777" w:rsidR="00014F53" w:rsidRDefault="00014F53" w:rsidP="00D4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NewsGothic_A.Z_PS">
    <w:altName w:val="Courier New"/>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89B90" w14:textId="77777777" w:rsidR="00014F53" w:rsidRDefault="00014F53" w:rsidP="00D4179C">
      <w:r>
        <w:separator/>
      </w:r>
    </w:p>
  </w:footnote>
  <w:footnote w:type="continuationSeparator" w:id="0">
    <w:p w14:paraId="30884988" w14:textId="77777777" w:rsidR="00014F53" w:rsidRDefault="00014F53" w:rsidP="00D4179C">
      <w:r>
        <w:continuationSeparator/>
      </w:r>
    </w:p>
  </w:footnote>
  <w:footnote w:id="1">
    <w:p w14:paraId="79AE5E47" w14:textId="77777777" w:rsidR="00014F53" w:rsidRPr="00E41EBC" w:rsidRDefault="00014F53" w:rsidP="000E7D02">
      <w:pPr>
        <w:pStyle w:val="af3"/>
        <w:jc w:val="both"/>
        <w:rPr>
          <w:rFonts w:eastAsia="Courier New"/>
          <w:color w:val="000000"/>
          <w:sz w:val="18"/>
          <w:szCs w:val="18"/>
          <w:lang w:val="ru-RU" w:bidi="ru-RU"/>
        </w:rPr>
      </w:pPr>
      <w:r>
        <w:rPr>
          <w:rStyle w:val="af5"/>
        </w:rPr>
        <w:footnoteRef/>
      </w:r>
      <w:r w:rsidRPr="00E41EBC">
        <w:rPr>
          <w:lang w:val="ru-RU"/>
        </w:rPr>
        <w:t xml:space="preserve"> </w:t>
      </w:r>
      <w:r w:rsidRPr="00E41EBC">
        <w:rPr>
          <w:rFonts w:eastAsia="Courier New"/>
          <w:color w:val="000000"/>
          <w:sz w:val="18"/>
          <w:szCs w:val="18"/>
          <w:lang w:val="ru-RU" w:bidi="ru-RU"/>
        </w:rPr>
        <w:t xml:space="preserve">К лицам недружественных государств относятся: </w:t>
      </w:r>
    </w:p>
    <w:p w14:paraId="3163B2EB" w14:textId="77777777" w:rsidR="00014F53" w:rsidRPr="00E41EBC" w:rsidRDefault="00014F53" w:rsidP="000E7D02">
      <w:pPr>
        <w:widowControl w:val="0"/>
        <w:jc w:val="both"/>
        <w:rPr>
          <w:rFonts w:eastAsia="Courier New"/>
          <w:color w:val="000000"/>
          <w:sz w:val="18"/>
          <w:szCs w:val="18"/>
          <w:lang w:bidi="ru-RU"/>
        </w:rPr>
      </w:pPr>
      <w:r w:rsidRPr="00E41EBC">
        <w:rPr>
          <w:rFonts w:eastAsia="Courier New"/>
          <w:color w:val="000000"/>
          <w:sz w:val="18"/>
          <w:szCs w:val="18"/>
          <w:lang w:bidi="ru-RU"/>
        </w:rPr>
        <w:t>- иностранные лица, имеющие регистрацию и/или гражданство и/или ведущие хозяйственную деятельность в недружественном государстве;</w:t>
      </w:r>
    </w:p>
    <w:p w14:paraId="4CDBE2A2" w14:textId="51DDF0A5" w:rsidR="00014F53" w:rsidRDefault="00014F53" w:rsidP="00153A95">
      <w:pPr>
        <w:widowControl w:val="0"/>
        <w:jc w:val="both"/>
        <w:rPr>
          <w:rFonts w:eastAsia="Courier New"/>
          <w:color w:val="000000"/>
          <w:sz w:val="18"/>
          <w:szCs w:val="18"/>
          <w:lang w:bidi="ru-RU"/>
        </w:rPr>
      </w:pPr>
      <w:r w:rsidRPr="00E41EBC">
        <w:rPr>
          <w:rFonts w:eastAsia="Courier New"/>
          <w:color w:val="000000"/>
          <w:sz w:val="18"/>
          <w:szCs w:val="18"/>
          <w:lang w:bidi="ru-RU"/>
        </w:rPr>
        <w:t xml:space="preserve">- лица, которые находятся под контролем указанных иностранных лиц, независимо от места их регистрации и/или </w:t>
      </w:r>
      <w:r w:rsidRPr="00E41EBC">
        <w:rPr>
          <w:rFonts w:eastAsia="Courier New"/>
          <w:color w:val="000000"/>
          <w:sz w:val="18"/>
          <w:szCs w:val="18"/>
          <w:lang w:bidi="ru-RU"/>
        </w:rPr>
        <w:t xml:space="preserve">гражданство или места ведения ими хозяйственной деятельности. </w:t>
      </w:r>
    </w:p>
    <w:p w14:paraId="6C9C3AF2" w14:textId="77777777" w:rsidR="00014F53" w:rsidRPr="00E41EBC" w:rsidRDefault="00014F53" w:rsidP="0020075A">
      <w:pPr>
        <w:widowControl w:val="0"/>
        <w:rPr>
          <w:rFonts w:eastAsia="Courier New"/>
          <w:color w:val="000000"/>
          <w:sz w:val="18"/>
          <w:szCs w:val="18"/>
          <w:lang w:bidi="ru-RU"/>
        </w:rPr>
      </w:pPr>
    </w:p>
    <w:p w14:paraId="2A925105" w14:textId="77777777" w:rsidR="00014F53" w:rsidRPr="00E41EBC" w:rsidRDefault="00014F53" w:rsidP="000E7D02">
      <w:pPr>
        <w:widowControl w:val="0"/>
        <w:jc w:val="both"/>
        <w:rPr>
          <w:rFonts w:eastAsia="Courier New"/>
          <w:color w:val="000000"/>
          <w:sz w:val="18"/>
          <w:szCs w:val="18"/>
          <w:lang w:bidi="ru-RU"/>
        </w:rPr>
      </w:pPr>
      <w:r w:rsidRPr="00E41EBC">
        <w:rPr>
          <w:rFonts w:eastAsia="Courier New"/>
          <w:color w:val="000000"/>
          <w:sz w:val="18"/>
          <w:szCs w:val="18"/>
          <w:lang w:bidi="ru-RU"/>
        </w:rPr>
        <w:t xml:space="preserve">К </w:t>
      </w:r>
      <w:r w:rsidRPr="00E41EBC">
        <w:rPr>
          <w:rFonts w:eastAsia="Courier New"/>
          <w:color w:val="000000"/>
          <w:sz w:val="18"/>
          <w:szCs w:val="18"/>
          <w:lang w:bidi="ru-RU"/>
        </w:rPr>
        <w:t xml:space="preserve">лицам недружественных государств не относятся: </w:t>
      </w:r>
    </w:p>
    <w:p w14:paraId="0FD36759" w14:textId="77777777" w:rsidR="00B777AD" w:rsidRDefault="00014F53" w:rsidP="000E7D02">
      <w:pPr>
        <w:widowControl w:val="0"/>
        <w:jc w:val="both"/>
        <w:rPr>
          <w:rFonts w:eastAsia="Courier New"/>
          <w:color w:val="000000"/>
          <w:sz w:val="18"/>
          <w:szCs w:val="18"/>
          <w:lang w:bidi="ru-RU"/>
        </w:rPr>
      </w:pPr>
      <w:r w:rsidRPr="00E41EBC">
        <w:rPr>
          <w:rFonts w:eastAsia="Courier New"/>
          <w:color w:val="000000"/>
          <w:sz w:val="18"/>
          <w:szCs w:val="18"/>
          <w:lang w:bidi="ru-RU"/>
        </w:rPr>
        <w:t>- специальные иностранные лица, то есть находящи</w:t>
      </w:r>
      <w:r>
        <w:rPr>
          <w:rFonts w:eastAsia="Courier New"/>
          <w:color w:val="000000"/>
          <w:sz w:val="18"/>
          <w:szCs w:val="18"/>
          <w:lang w:bidi="ru-RU"/>
        </w:rPr>
        <w:t>еся</w:t>
      </w:r>
      <w:r w:rsidRPr="00E41EBC">
        <w:rPr>
          <w:rFonts w:eastAsia="Courier New"/>
          <w:color w:val="000000"/>
          <w:sz w:val="18"/>
          <w:szCs w:val="18"/>
          <w:lang w:bidi="ru-RU"/>
        </w:rPr>
        <w:t xml:space="preserve"> под контролем российских юридических или физических лиц (конечными бенефициарами являются РФ, российские юридические лица или физические лица), в том числе в случае если этот контроль осуществляется через иностранные юридические лица, связанные с такими иностранными государствами, и информация о контроле над ними раскрыта этими российскими юридическими или физическими лицами налоговым органам РФ в соответствии с требованиями законодательства РФ</w:t>
      </w:r>
      <w:r w:rsidR="00B777AD">
        <w:rPr>
          <w:rFonts w:eastAsia="Courier New"/>
          <w:color w:val="000000"/>
          <w:sz w:val="18"/>
          <w:szCs w:val="18"/>
          <w:lang w:bidi="ru-RU"/>
        </w:rPr>
        <w:t>;</w:t>
      </w:r>
    </w:p>
    <w:p w14:paraId="3C306838" w14:textId="77777777" w:rsidR="00B777AD" w:rsidRPr="00B777AD" w:rsidRDefault="00B777AD" w:rsidP="00B777AD">
      <w:pPr>
        <w:widowControl w:val="0"/>
        <w:jc w:val="both"/>
        <w:rPr>
          <w:rFonts w:eastAsia="Courier New"/>
          <w:color w:val="000000"/>
          <w:sz w:val="18"/>
          <w:szCs w:val="18"/>
          <w:lang w:bidi="ru-RU"/>
        </w:rPr>
      </w:pPr>
      <w:r w:rsidRPr="00B777AD">
        <w:rPr>
          <w:rFonts w:eastAsia="Courier New"/>
          <w:color w:val="000000"/>
          <w:sz w:val="18"/>
          <w:szCs w:val="18"/>
          <w:lang w:bidi="ru-RU"/>
        </w:rPr>
        <w:t>- лица, которые находятся под контролем юридических лиц или физических лиц, личным законом которых является право иностранного государства, не относящегося к недружественным государствам, при условии, что такой контроль установлен до 1 марта 2022 г.;</w:t>
      </w:r>
    </w:p>
    <w:p w14:paraId="4A3B036F" w14:textId="1C96345D" w:rsidR="00014F53" w:rsidRPr="00E41EBC" w:rsidRDefault="00B777AD" w:rsidP="000E7D02">
      <w:pPr>
        <w:widowControl w:val="0"/>
        <w:jc w:val="both"/>
        <w:rPr>
          <w:rFonts w:eastAsia="Courier New"/>
          <w:color w:val="000000"/>
          <w:sz w:val="18"/>
          <w:szCs w:val="18"/>
          <w:lang w:bidi="ru-RU"/>
        </w:rPr>
      </w:pPr>
      <w:r w:rsidRPr="00B777AD">
        <w:rPr>
          <w:rFonts w:eastAsia="Courier New"/>
          <w:color w:val="000000"/>
          <w:sz w:val="18"/>
          <w:szCs w:val="18"/>
          <w:lang w:bidi="ru-RU"/>
        </w:rPr>
        <w:t>- лица, которые находятся под контролем иностранного государства, не относящегося к недружественным, при условии, что такой контроль установлен до 1 марта 2022 г</w:t>
      </w:r>
      <w:r w:rsidR="00014F53" w:rsidRPr="00E41EBC">
        <w:rPr>
          <w:rFonts w:eastAsia="Courier New"/>
          <w:color w:val="000000"/>
          <w:sz w:val="18"/>
          <w:szCs w:val="18"/>
          <w:lang w:bidi="ru-RU"/>
        </w:rPr>
        <w:t>.</w:t>
      </w:r>
    </w:p>
    <w:p w14:paraId="54FF9243" w14:textId="77777777" w:rsidR="00014F53" w:rsidRPr="009039FA" w:rsidRDefault="00014F53" w:rsidP="0020075A">
      <w:pPr>
        <w:pStyle w:val="af3"/>
        <w:rPr>
          <w:rFonts w:ascii="Calibri" w:hAnsi="Calibri"/>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35418EA"/>
    <w:lvl w:ilvl="0">
      <w:start w:val="1"/>
      <w:numFmt w:val="decimal"/>
      <w:pStyle w:val="a"/>
      <w:lvlText w:val="%1."/>
      <w:lvlJc w:val="left"/>
      <w:pPr>
        <w:tabs>
          <w:tab w:val="num" w:pos="2978"/>
        </w:tabs>
        <w:ind w:left="2978" w:hanging="360"/>
      </w:pPr>
    </w:lvl>
  </w:abstractNum>
  <w:abstractNum w:abstractNumId="1" w15:restartNumberingAfterBreak="0">
    <w:nsid w:val="01331EE2"/>
    <w:multiLevelType w:val="hybridMultilevel"/>
    <w:tmpl w:val="1C4613DE"/>
    <w:lvl w:ilvl="0" w:tplc="8A3492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2A62D54"/>
    <w:multiLevelType w:val="hybridMultilevel"/>
    <w:tmpl w:val="4EE666E4"/>
    <w:lvl w:ilvl="0" w:tplc="871CE1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4A779E1"/>
    <w:multiLevelType w:val="hybridMultilevel"/>
    <w:tmpl w:val="02724246"/>
    <w:lvl w:ilvl="0" w:tplc="45F671E4">
      <w:start w:val="1"/>
      <w:numFmt w:val="bullet"/>
      <w:pStyle w:val="clausexxx"/>
      <w:lvlText w:val="-"/>
      <w:lvlJc w:val="left"/>
      <w:pPr>
        <w:tabs>
          <w:tab w:val="num" w:pos="1440"/>
        </w:tabs>
        <w:ind w:left="1440" w:hanging="360"/>
      </w:pPr>
      <w:rPr>
        <w:rFonts w:ascii="Times New Roman" w:hAnsi="Times New Roman" w:cs="Times New Roman" w:hint="default"/>
      </w:rPr>
    </w:lvl>
    <w:lvl w:ilvl="1" w:tplc="F18E602C"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CF0ABD"/>
    <w:multiLevelType w:val="hybridMultilevel"/>
    <w:tmpl w:val="90BE6C7A"/>
    <w:lvl w:ilvl="0" w:tplc="07302C6C">
      <w:start w:val="1"/>
      <w:numFmt w:val="decimal"/>
      <w:pStyle w:val="a0"/>
      <w:lvlText w:val="%1."/>
      <w:lvlJc w:val="left"/>
      <w:pPr>
        <w:tabs>
          <w:tab w:val="num" w:pos="360"/>
        </w:tabs>
        <w:ind w:left="360" w:hanging="360"/>
      </w:pPr>
      <w:rPr>
        <w:rFonts w:hint="default"/>
        <w:b/>
      </w:rPr>
    </w:lvl>
    <w:lvl w:ilvl="1" w:tplc="FFFFFFFF">
      <w:start w:val="1"/>
      <w:numFmt w:val="lowerLetter"/>
      <w:lvlText w:val="%2."/>
      <w:lvlJc w:val="left"/>
      <w:pPr>
        <w:tabs>
          <w:tab w:val="num" w:pos="1014"/>
        </w:tabs>
        <w:ind w:left="1014" w:hanging="360"/>
      </w:p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start w:val="1"/>
      <w:numFmt w:val="lowerRoman"/>
      <w:lvlText w:val="%6."/>
      <w:lvlJc w:val="right"/>
      <w:pPr>
        <w:tabs>
          <w:tab w:val="num" w:pos="3894"/>
        </w:tabs>
        <w:ind w:left="3894" w:hanging="180"/>
      </w:pPr>
    </w:lvl>
    <w:lvl w:ilvl="6" w:tplc="DEF62198">
      <w:start w:val="1"/>
      <w:numFmt w:val="decimal"/>
      <w:pStyle w:val="a1"/>
      <w:lvlText w:val="%7."/>
      <w:lvlJc w:val="left"/>
      <w:pPr>
        <w:tabs>
          <w:tab w:val="num" w:pos="3934"/>
        </w:tabs>
        <w:ind w:left="3934" w:hanging="360"/>
      </w:pPr>
    </w:lvl>
    <w:lvl w:ilvl="7" w:tplc="FFFFFFFF">
      <w:start w:val="1"/>
      <w:numFmt w:val="lowerLetter"/>
      <w:lvlText w:val="%8."/>
      <w:lvlJc w:val="left"/>
      <w:pPr>
        <w:tabs>
          <w:tab w:val="num" w:pos="5334"/>
        </w:tabs>
        <w:ind w:left="5334" w:hanging="360"/>
      </w:pPr>
    </w:lvl>
    <w:lvl w:ilvl="8" w:tplc="FFFFFFFF">
      <w:start w:val="1"/>
      <w:numFmt w:val="lowerRoman"/>
      <w:lvlText w:val="%9."/>
      <w:lvlJc w:val="right"/>
      <w:pPr>
        <w:tabs>
          <w:tab w:val="num" w:pos="6054"/>
        </w:tabs>
        <w:ind w:left="6054" w:hanging="180"/>
      </w:pPr>
    </w:lvl>
  </w:abstractNum>
  <w:abstractNum w:abstractNumId="5" w15:restartNumberingAfterBreak="0">
    <w:nsid w:val="22AF5357"/>
    <w:multiLevelType w:val="multilevel"/>
    <w:tmpl w:val="1F32430C"/>
    <w:lvl w:ilvl="0">
      <w:start w:val="1"/>
      <w:numFmt w:val="decimal"/>
      <w:pStyle w:val="RussianListnumber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459336D"/>
    <w:multiLevelType w:val="hybridMultilevel"/>
    <w:tmpl w:val="1E1C7904"/>
    <w:lvl w:ilvl="0" w:tplc="9A449FE4">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5172BDA"/>
    <w:multiLevelType w:val="hybridMultilevel"/>
    <w:tmpl w:val="09543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9F385D"/>
    <w:multiLevelType w:val="hybridMultilevel"/>
    <w:tmpl w:val="A8D6A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1F58EA"/>
    <w:multiLevelType w:val="hybridMultilevel"/>
    <w:tmpl w:val="5DA86F04"/>
    <w:lvl w:ilvl="0" w:tplc="51C0AD74">
      <w:start w:val="1"/>
      <w:numFmt w:val="bullet"/>
      <w:pStyle w:val="ClauseXXX0"/>
      <w:lvlText w:val=""/>
      <w:lvlJc w:val="left"/>
      <w:pPr>
        <w:tabs>
          <w:tab w:val="num" w:pos="3078"/>
        </w:tabs>
        <w:ind w:left="3078" w:hanging="360"/>
      </w:pPr>
      <w:rPr>
        <w:rFonts w:ascii="Symbol" w:hAnsi="Symbol" w:hint="default"/>
      </w:rPr>
    </w:lvl>
    <w:lvl w:ilvl="1" w:tplc="0419000B">
      <w:start w:val="1"/>
      <w:numFmt w:val="bullet"/>
      <w:lvlText w:val="o"/>
      <w:lvlJc w:val="left"/>
      <w:pPr>
        <w:tabs>
          <w:tab w:val="num" w:pos="3438"/>
        </w:tabs>
        <w:ind w:left="3438" w:hanging="360"/>
      </w:pPr>
      <w:rPr>
        <w:rFonts w:ascii="Courier New" w:hAnsi="Courier New" w:cs="Courier New" w:hint="default"/>
      </w:rPr>
    </w:lvl>
    <w:lvl w:ilvl="2" w:tplc="35183680" w:tentative="1">
      <w:start w:val="1"/>
      <w:numFmt w:val="bullet"/>
      <w:lvlText w:val=""/>
      <w:lvlJc w:val="left"/>
      <w:pPr>
        <w:tabs>
          <w:tab w:val="num" w:pos="4158"/>
        </w:tabs>
        <w:ind w:left="4158" w:hanging="360"/>
      </w:pPr>
      <w:rPr>
        <w:rFonts w:ascii="Wingdings" w:hAnsi="Wingdings" w:hint="default"/>
      </w:rPr>
    </w:lvl>
    <w:lvl w:ilvl="3" w:tplc="468E4650" w:tentative="1">
      <w:start w:val="1"/>
      <w:numFmt w:val="bullet"/>
      <w:lvlText w:val=""/>
      <w:lvlJc w:val="left"/>
      <w:pPr>
        <w:tabs>
          <w:tab w:val="num" w:pos="4878"/>
        </w:tabs>
        <w:ind w:left="4878" w:hanging="360"/>
      </w:pPr>
      <w:rPr>
        <w:rFonts w:ascii="Symbol" w:hAnsi="Symbol" w:hint="default"/>
      </w:rPr>
    </w:lvl>
    <w:lvl w:ilvl="4" w:tplc="ED406184" w:tentative="1">
      <w:start w:val="1"/>
      <w:numFmt w:val="bullet"/>
      <w:lvlText w:val="o"/>
      <w:lvlJc w:val="left"/>
      <w:pPr>
        <w:tabs>
          <w:tab w:val="num" w:pos="5598"/>
        </w:tabs>
        <w:ind w:left="5598" w:hanging="360"/>
      </w:pPr>
      <w:rPr>
        <w:rFonts w:ascii="Courier New" w:hAnsi="Courier New" w:cs="Courier New" w:hint="default"/>
      </w:rPr>
    </w:lvl>
    <w:lvl w:ilvl="5" w:tplc="9ADA2AE6" w:tentative="1">
      <w:start w:val="1"/>
      <w:numFmt w:val="bullet"/>
      <w:lvlText w:val=""/>
      <w:lvlJc w:val="left"/>
      <w:pPr>
        <w:tabs>
          <w:tab w:val="num" w:pos="6318"/>
        </w:tabs>
        <w:ind w:left="6318" w:hanging="360"/>
      </w:pPr>
      <w:rPr>
        <w:rFonts w:ascii="Wingdings" w:hAnsi="Wingdings" w:hint="default"/>
      </w:rPr>
    </w:lvl>
    <w:lvl w:ilvl="6" w:tplc="3B6CF6B2" w:tentative="1">
      <w:start w:val="1"/>
      <w:numFmt w:val="bullet"/>
      <w:lvlText w:val=""/>
      <w:lvlJc w:val="left"/>
      <w:pPr>
        <w:tabs>
          <w:tab w:val="num" w:pos="7038"/>
        </w:tabs>
        <w:ind w:left="7038" w:hanging="360"/>
      </w:pPr>
      <w:rPr>
        <w:rFonts w:ascii="Symbol" w:hAnsi="Symbol" w:hint="default"/>
      </w:rPr>
    </w:lvl>
    <w:lvl w:ilvl="7" w:tplc="AB30E004" w:tentative="1">
      <w:start w:val="1"/>
      <w:numFmt w:val="bullet"/>
      <w:lvlText w:val="o"/>
      <w:lvlJc w:val="left"/>
      <w:pPr>
        <w:tabs>
          <w:tab w:val="num" w:pos="7758"/>
        </w:tabs>
        <w:ind w:left="7758" w:hanging="360"/>
      </w:pPr>
      <w:rPr>
        <w:rFonts w:ascii="Courier New" w:hAnsi="Courier New" w:cs="Courier New" w:hint="default"/>
      </w:rPr>
    </w:lvl>
    <w:lvl w:ilvl="8" w:tplc="8354CF50" w:tentative="1">
      <w:start w:val="1"/>
      <w:numFmt w:val="bullet"/>
      <w:lvlText w:val=""/>
      <w:lvlJc w:val="left"/>
      <w:pPr>
        <w:tabs>
          <w:tab w:val="num" w:pos="8478"/>
        </w:tabs>
        <w:ind w:left="8478" w:hanging="360"/>
      </w:pPr>
      <w:rPr>
        <w:rFonts w:ascii="Wingdings" w:hAnsi="Wingdings" w:hint="default"/>
      </w:rPr>
    </w:lvl>
  </w:abstractNum>
  <w:abstractNum w:abstractNumId="10" w15:restartNumberingAfterBreak="0">
    <w:nsid w:val="2C2F3A82"/>
    <w:multiLevelType w:val="hybridMultilevel"/>
    <w:tmpl w:val="E2A2F0B8"/>
    <w:lvl w:ilvl="0" w:tplc="5074E934">
      <w:start w:val="1"/>
      <w:numFmt w:val="decimal"/>
      <w:pStyle w:val="a2"/>
      <w:lvlText w:val="1.%1"/>
      <w:lvlJc w:val="left"/>
      <w:pPr>
        <w:tabs>
          <w:tab w:val="num" w:pos="700"/>
        </w:tabs>
        <w:ind w:left="700" w:hanging="70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15:restartNumberingAfterBreak="0">
    <w:nsid w:val="2EC9233A"/>
    <w:multiLevelType w:val="hybridMultilevel"/>
    <w:tmpl w:val="FAF07F6A"/>
    <w:lvl w:ilvl="0" w:tplc="7876BA02">
      <w:start w:val="1"/>
      <w:numFmt w:val="decimal"/>
      <w:lvlText w:val="%1)"/>
      <w:lvlJc w:val="left"/>
      <w:pPr>
        <w:ind w:left="5892" w:hanging="930"/>
      </w:pPr>
      <w:rPr>
        <w:i w:val="0"/>
        <w:iCs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15:restartNumberingAfterBreak="0">
    <w:nsid w:val="42D51493"/>
    <w:multiLevelType w:val="hybridMultilevel"/>
    <w:tmpl w:val="86D4D2F0"/>
    <w:lvl w:ilvl="0" w:tplc="60DA0860">
      <w:start w:val="1"/>
      <w:numFmt w:val="decimal"/>
      <w:pStyle w:val="1"/>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467F4724"/>
    <w:multiLevelType w:val="multilevel"/>
    <w:tmpl w:val="70DAD9B4"/>
    <w:lvl w:ilvl="0">
      <w:start w:val="1"/>
      <w:numFmt w:val="decimal"/>
      <w:pStyle w:val="-1"/>
      <w:lvlText w:val="%1."/>
      <w:lvlJc w:val="left"/>
      <w:pPr>
        <w:ind w:left="360" w:hanging="360"/>
      </w:pPr>
    </w:lvl>
    <w:lvl w:ilvl="1">
      <w:start w:val="1"/>
      <w:numFmt w:val="decimal"/>
      <w:pStyle w:val="-2"/>
      <w:lvlText w:val="%1.%2."/>
      <w:lvlJc w:val="left"/>
      <w:pPr>
        <w:ind w:left="43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A892C17"/>
    <w:multiLevelType w:val="hybridMultilevel"/>
    <w:tmpl w:val="95661314"/>
    <w:lvl w:ilvl="0" w:tplc="A6C0A4C6">
      <w:start w:val="1"/>
      <w:numFmt w:val="bullet"/>
      <w:lvlText w:val=""/>
      <w:lvlJc w:val="left"/>
      <w:pPr>
        <w:ind w:left="1032" w:hanging="360"/>
      </w:pPr>
      <w:rPr>
        <w:rFonts w:ascii="Symbol" w:hAnsi="Symbol" w:hint="default"/>
        <w:color w:val="000000"/>
      </w:rPr>
    </w:lvl>
    <w:lvl w:ilvl="1" w:tplc="FFFFFFFF" w:tentative="1">
      <w:start w:val="1"/>
      <w:numFmt w:val="bullet"/>
      <w:lvlText w:val="o"/>
      <w:lvlJc w:val="left"/>
      <w:pPr>
        <w:ind w:left="1752" w:hanging="360"/>
      </w:pPr>
      <w:rPr>
        <w:rFonts w:ascii="Courier New" w:hAnsi="Courier New" w:cs="Courier New" w:hint="default"/>
      </w:rPr>
    </w:lvl>
    <w:lvl w:ilvl="2" w:tplc="FFFFFFFF" w:tentative="1">
      <w:start w:val="1"/>
      <w:numFmt w:val="bullet"/>
      <w:lvlText w:val=""/>
      <w:lvlJc w:val="left"/>
      <w:pPr>
        <w:ind w:left="2472" w:hanging="360"/>
      </w:pPr>
      <w:rPr>
        <w:rFonts w:ascii="Wingdings" w:hAnsi="Wingdings" w:hint="default"/>
      </w:rPr>
    </w:lvl>
    <w:lvl w:ilvl="3" w:tplc="FFFFFFFF" w:tentative="1">
      <w:start w:val="1"/>
      <w:numFmt w:val="bullet"/>
      <w:lvlText w:val=""/>
      <w:lvlJc w:val="left"/>
      <w:pPr>
        <w:ind w:left="3192" w:hanging="360"/>
      </w:pPr>
      <w:rPr>
        <w:rFonts w:ascii="Symbol" w:hAnsi="Symbol" w:hint="default"/>
      </w:rPr>
    </w:lvl>
    <w:lvl w:ilvl="4" w:tplc="FFFFFFFF" w:tentative="1">
      <w:start w:val="1"/>
      <w:numFmt w:val="bullet"/>
      <w:lvlText w:val="o"/>
      <w:lvlJc w:val="left"/>
      <w:pPr>
        <w:ind w:left="3912" w:hanging="360"/>
      </w:pPr>
      <w:rPr>
        <w:rFonts w:ascii="Courier New" w:hAnsi="Courier New" w:cs="Courier New" w:hint="default"/>
      </w:rPr>
    </w:lvl>
    <w:lvl w:ilvl="5" w:tplc="FFFFFFFF" w:tentative="1">
      <w:start w:val="1"/>
      <w:numFmt w:val="bullet"/>
      <w:lvlText w:val=""/>
      <w:lvlJc w:val="left"/>
      <w:pPr>
        <w:ind w:left="4632" w:hanging="360"/>
      </w:pPr>
      <w:rPr>
        <w:rFonts w:ascii="Wingdings" w:hAnsi="Wingdings" w:hint="default"/>
      </w:rPr>
    </w:lvl>
    <w:lvl w:ilvl="6" w:tplc="FFFFFFFF" w:tentative="1">
      <w:start w:val="1"/>
      <w:numFmt w:val="bullet"/>
      <w:lvlText w:val=""/>
      <w:lvlJc w:val="left"/>
      <w:pPr>
        <w:ind w:left="5352" w:hanging="360"/>
      </w:pPr>
      <w:rPr>
        <w:rFonts w:ascii="Symbol" w:hAnsi="Symbol" w:hint="default"/>
      </w:rPr>
    </w:lvl>
    <w:lvl w:ilvl="7" w:tplc="FFFFFFFF" w:tentative="1">
      <w:start w:val="1"/>
      <w:numFmt w:val="bullet"/>
      <w:lvlText w:val="o"/>
      <w:lvlJc w:val="left"/>
      <w:pPr>
        <w:ind w:left="6072" w:hanging="360"/>
      </w:pPr>
      <w:rPr>
        <w:rFonts w:ascii="Courier New" w:hAnsi="Courier New" w:cs="Courier New" w:hint="default"/>
      </w:rPr>
    </w:lvl>
    <w:lvl w:ilvl="8" w:tplc="FFFFFFFF" w:tentative="1">
      <w:start w:val="1"/>
      <w:numFmt w:val="bullet"/>
      <w:lvlText w:val=""/>
      <w:lvlJc w:val="left"/>
      <w:pPr>
        <w:ind w:left="6792" w:hanging="360"/>
      </w:pPr>
      <w:rPr>
        <w:rFonts w:ascii="Wingdings" w:hAnsi="Wingdings" w:hint="default"/>
      </w:rPr>
    </w:lvl>
  </w:abstractNum>
  <w:abstractNum w:abstractNumId="15" w15:restartNumberingAfterBreak="0">
    <w:nsid w:val="4B251953"/>
    <w:multiLevelType w:val="hybridMultilevel"/>
    <w:tmpl w:val="8B8E44D6"/>
    <w:lvl w:ilvl="0" w:tplc="9A449FE4">
      <w:start w:val="1"/>
      <w:numFmt w:val="bullet"/>
      <w:lvlText w:val="•"/>
      <w:lvlJc w:val="left"/>
      <w:pPr>
        <w:ind w:left="1713" w:hanging="360"/>
      </w:pPr>
      <w:rPr>
        <w:rFonts w:ascii="Arial" w:hAnsi="Aria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6" w15:restartNumberingAfterBreak="0">
    <w:nsid w:val="4EFA1B97"/>
    <w:multiLevelType w:val="hybridMultilevel"/>
    <w:tmpl w:val="C93C844E"/>
    <w:lvl w:ilvl="0" w:tplc="A05A19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F9F4B1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5030DE5"/>
    <w:multiLevelType w:val="multilevel"/>
    <w:tmpl w:val="C8DC4B7E"/>
    <w:lvl w:ilvl="0">
      <w:start w:val="1"/>
      <w:numFmt w:val="decimal"/>
      <w:lvlText w:val="%1."/>
      <w:lvlJc w:val="left"/>
      <w:pPr>
        <w:ind w:left="532"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5D87582"/>
    <w:multiLevelType w:val="hybridMultilevel"/>
    <w:tmpl w:val="9E62AC58"/>
    <w:lvl w:ilvl="0" w:tplc="EFA649A4">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8114D45"/>
    <w:multiLevelType w:val="multilevel"/>
    <w:tmpl w:val="9D5C3F26"/>
    <w:lvl w:ilvl="0">
      <w:start w:val="1"/>
      <w:numFmt w:val="decimal"/>
      <w:pStyle w:val="1-"/>
      <w:lvlText w:val="%1."/>
      <w:lvlJc w:val="left"/>
      <w:pPr>
        <w:ind w:left="720" w:hanging="360"/>
      </w:pPr>
    </w:lvl>
    <w:lvl w:ilvl="1">
      <w:start w:val="1"/>
      <w:numFmt w:val="decimal"/>
      <w:pStyle w:val="2-"/>
      <w:isLgl/>
      <w:lvlText w:val="%1.%2."/>
      <w:lvlJc w:val="left"/>
      <w:pPr>
        <w:ind w:left="1429" w:hanging="720"/>
      </w:pPr>
      <w:rPr>
        <w:rFonts w:hint="default"/>
        <w:b w:val="0"/>
        <w:sz w:val="22"/>
        <w:szCs w:val="22"/>
      </w:rPr>
    </w:lvl>
    <w:lvl w:ilvl="2">
      <w:start w:val="1"/>
      <w:numFmt w:val="decimal"/>
      <w:pStyle w:val="3-"/>
      <w:isLgl/>
      <w:lvlText w:val="%1.%2.%3."/>
      <w:lvlJc w:val="left"/>
      <w:pPr>
        <w:ind w:left="1080" w:hanging="720"/>
      </w:pPr>
      <w:rPr>
        <w:rFonts w:hint="default"/>
        <w:sz w:val="22"/>
        <w:szCs w:val="22"/>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160" w:hanging="1800"/>
      </w:pPr>
      <w:rPr>
        <w:rFonts w:hint="default"/>
        <w:sz w:val="24"/>
      </w:rPr>
    </w:lvl>
  </w:abstractNum>
  <w:abstractNum w:abstractNumId="21" w15:restartNumberingAfterBreak="0">
    <w:nsid w:val="59846BCC"/>
    <w:multiLevelType w:val="hybridMultilevel"/>
    <w:tmpl w:val="8988BA08"/>
    <w:lvl w:ilvl="0" w:tplc="A6C0A4C6">
      <w:start w:val="1"/>
      <w:numFmt w:val="bullet"/>
      <w:lvlText w:val=""/>
      <w:lvlJc w:val="left"/>
      <w:pPr>
        <w:ind w:left="786" w:hanging="360"/>
      </w:pPr>
      <w:rPr>
        <w:rFonts w:ascii="Symbol" w:hAnsi="Symbol" w:hint="default"/>
        <w:color w:val="00000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15:restartNumberingAfterBreak="0">
    <w:nsid w:val="59A963DB"/>
    <w:multiLevelType w:val="hybridMultilevel"/>
    <w:tmpl w:val="0B6A2A66"/>
    <w:lvl w:ilvl="0" w:tplc="D3C8397E">
      <w:start w:val="1"/>
      <w:numFmt w:val="upperRoman"/>
      <w:pStyle w:val="5"/>
      <w:lvlText w:val="%1."/>
      <w:lvlJc w:val="right"/>
      <w:pPr>
        <w:tabs>
          <w:tab w:val="num" w:pos="180"/>
        </w:tabs>
        <w:ind w:left="180" w:hanging="180"/>
      </w:pPr>
    </w:lvl>
    <w:lvl w:ilvl="1" w:tplc="0419000F">
      <w:start w:val="1"/>
      <w:numFmt w:val="decimal"/>
      <w:lvlText w:val="%2."/>
      <w:lvlJc w:val="left"/>
      <w:pPr>
        <w:tabs>
          <w:tab w:val="num" w:pos="1608"/>
        </w:tabs>
        <w:ind w:left="1608" w:hanging="360"/>
      </w:pPr>
    </w:lvl>
    <w:lvl w:ilvl="2" w:tplc="B1CECDFE">
      <w:start w:val="2"/>
      <w:numFmt w:val="bullet"/>
      <w:lvlText w:val="-"/>
      <w:lvlJc w:val="left"/>
      <w:pPr>
        <w:tabs>
          <w:tab w:val="num" w:pos="2508"/>
        </w:tabs>
        <w:ind w:left="2508" w:hanging="360"/>
      </w:pPr>
      <w:rPr>
        <w:rFonts w:ascii="Times New Roman" w:eastAsia="Times New Roman" w:hAnsi="Times New Roman" w:cs="Times New Roman" w:hint="default"/>
      </w:rPr>
    </w:lvl>
    <w:lvl w:ilvl="3" w:tplc="0419000F">
      <w:start w:val="1"/>
      <w:numFmt w:val="decimal"/>
      <w:lvlText w:val="%4."/>
      <w:lvlJc w:val="left"/>
      <w:pPr>
        <w:tabs>
          <w:tab w:val="num" w:pos="3048"/>
        </w:tabs>
        <w:ind w:left="3048" w:hanging="360"/>
      </w:pPr>
    </w:lvl>
    <w:lvl w:ilvl="4" w:tplc="04190019" w:tentative="1">
      <w:start w:val="1"/>
      <w:numFmt w:val="lowerLetter"/>
      <w:lvlText w:val="%5."/>
      <w:lvlJc w:val="left"/>
      <w:pPr>
        <w:tabs>
          <w:tab w:val="num" w:pos="3768"/>
        </w:tabs>
        <w:ind w:left="3768" w:hanging="360"/>
      </w:pPr>
    </w:lvl>
    <w:lvl w:ilvl="5" w:tplc="0419001B" w:tentative="1">
      <w:start w:val="1"/>
      <w:numFmt w:val="lowerRoman"/>
      <w:lvlText w:val="%6."/>
      <w:lvlJc w:val="right"/>
      <w:pPr>
        <w:tabs>
          <w:tab w:val="num" w:pos="4488"/>
        </w:tabs>
        <w:ind w:left="4488" w:hanging="180"/>
      </w:pPr>
    </w:lvl>
    <w:lvl w:ilvl="6" w:tplc="0419000F" w:tentative="1">
      <w:start w:val="1"/>
      <w:numFmt w:val="decimal"/>
      <w:lvlText w:val="%7."/>
      <w:lvlJc w:val="left"/>
      <w:pPr>
        <w:tabs>
          <w:tab w:val="num" w:pos="5208"/>
        </w:tabs>
        <w:ind w:left="5208" w:hanging="360"/>
      </w:pPr>
    </w:lvl>
    <w:lvl w:ilvl="7" w:tplc="04190019" w:tentative="1">
      <w:start w:val="1"/>
      <w:numFmt w:val="lowerLetter"/>
      <w:lvlText w:val="%8."/>
      <w:lvlJc w:val="left"/>
      <w:pPr>
        <w:tabs>
          <w:tab w:val="num" w:pos="5928"/>
        </w:tabs>
        <w:ind w:left="5928" w:hanging="360"/>
      </w:pPr>
    </w:lvl>
    <w:lvl w:ilvl="8" w:tplc="0419001B" w:tentative="1">
      <w:start w:val="1"/>
      <w:numFmt w:val="lowerRoman"/>
      <w:lvlText w:val="%9."/>
      <w:lvlJc w:val="right"/>
      <w:pPr>
        <w:tabs>
          <w:tab w:val="num" w:pos="6648"/>
        </w:tabs>
        <w:ind w:left="6648" w:hanging="180"/>
      </w:pPr>
    </w:lvl>
  </w:abstractNum>
  <w:abstractNum w:abstractNumId="23" w15:restartNumberingAfterBreak="0">
    <w:nsid w:val="6B4F0377"/>
    <w:multiLevelType w:val="multilevel"/>
    <w:tmpl w:val="665A1B4C"/>
    <w:name w:val="Standard"/>
    <w:lvl w:ilvl="0">
      <w:start w:val="1"/>
      <w:numFmt w:val="decimal"/>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webHidden w:val="0"/>
        <w:color w:val="auto"/>
        <w:sz w:val="20"/>
        <w:u w:val="none"/>
        <w:effect w:val="none"/>
        <w:vertAlign w:val="baseline"/>
        <w:specVanish w:val="0"/>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24" w15:restartNumberingAfterBreak="0">
    <w:nsid w:val="6C4A1BC1"/>
    <w:multiLevelType w:val="hybridMultilevel"/>
    <w:tmpl w:val="ECA63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C7E64AD"/>
    <w:multiLevelType w:val="hybridMultilevel"/>
    <w:tmpl w:val="21BA660C"/>
    <w:lvl w:ilvl="0" w:tplc="EC2E3CDC">
      <w:start w:val="1"/>
      <w:numFmt w:val="bullet"/>
      <w:pStyle w:val="1-0"/>
      <w:lvlText w:val=""/>
      <w:lvlJc w:val="left"/>
      <w:pPr>
        <w:tabs>
          <w:tab w:val="num" w:pos="1041"/>
        </w:tabs>
        <w:ind w:left="1041"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335691277">
    <w:abstractNumId w:val="10"/>
  </w:num>
  <w:num w:numId="2" w16cid:durableId="401833311">
    <w:abstractNumId w:val="3"/>
  </w:num>
  <w:num w:numId="3" w16cid:durableId="90050433">
    <w:abstractNumId w:val="9"/>
  </w:num>
  <w:num w:numId="4" w16cid:durableId="1728410351">
    <w:abstractNumId w:val="17"/>
  </w:num>
  <w:num w:numId="5" w16cid:durableId="1064913409">
    <w:abstractNumId w:val="25"/>
  </w:num>
  <w:num w:numId="6" w16cid:durableId="51583689">
    <w:abstractNumId w:val="22"/>
  </w:num>
  <w:num w:numId="7" w16cid:durableId="1440369420">
    <w:abstractNumId w:val="13"/>
  </w:num>
  <w:num w:numId="8" w16cid:durableId="1868324701">
    <w:abstractNumId w:val="4"/>
  </w:num>
  <w:num w:numId="9" w16cid:durableId="17348914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14171978">
    <w:abstractNumId w:val="12"/>
  </w:num>
  <w:num w:numId="11" w16cid:durableId="1867018355">
    <w:abstractNumId w:val="0"/>
  </w:num>
  <w:num w:numId="12" w16cid:durableId="1583946602">
    <w:abstractNumId w:val="20"/>
  </w:num>
  <w:num w:numId="13" w16cid:durableId="454835862">
    <w:abstractNumId w:val="14"/>
  </w:num>
  <w:num w:numId="14" w16cid:durableId="1170371460">
    <w:abstractNumId w:val="24"/>
  </w:num>
  <w:num w:numId="15" w16cid:durableId="1268122586">
    <w:abstractNumId w:val="15"/>
  </w:num>
  <w:num w:numId="16" w16cid:durableId="1599748563">
    <w:abstractNumId w:val="6"/>
  </w:num>
  <w:num w:numId="17" w16cid:durableId="1954088138">
    <w:abstractNumId w:val="21"/>
  </w:num>
  <w:num w:numId="18" w16cid:durableId="7015911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75620370">
    <w:abstractNumId w:val="16"/>
  </w:num>
  <w:num w:numId="20" w16cid:durableId="1442842391">
    <w:abstractNumId w:val="7"/>
  </w:num>
  <w:num w:numId="21" w16cid:durableId="2048948805">
    <w:abstractNumId w:val="1"/>
  </w:num>
  <w:num w:numId="22" w16cid:durableId="1087338341">
    <w:abstractNumId w:val="8"/>
  </w:num>
  <w:num w:numId="23" w16cid:durableId="845098480">
    <w:abstractNumId w:val="2"/>
  </w:num>
  <w:num w:numId="24" w16cid:durableId="1893543903">
    <w:abstractNumId w:val="19"/>
  </w:num>
  <w:num w:numId="25" w16cid:durableId="67004167">
    <w:abstractNumId w:val="5"/>
  </w:num>
  <w:num w:numId="26" w16cid:durableId="236013551">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FEB"/>
    <w:rsid w:val="00000FF5"/>
    <w:rsid w:val="00004792"/>
    <w:rsid w:val="00005FCD"/>
    <w:rsid w:val="00006384"/>
    <w:rsid w:val="00010A3A"/>
    <w:rsid w:val="00010CED"/>
    <w:rsid w:val="00011E78"/>
    <w:rsid w:val="00012776"/>
    <w:rsid w:val="000127D7"/>
    <w:rsid w:val="00012D9B"/>
    <w:rsid w:val="000131F1"/>
    <w:rsid w:val="0001339B"/>
    <w:rsid w:val="000133A3"/>
    <w:rsid w:val="000136E9"/>
    <w:rsid w:val="00014F53"/>
    <w:rsid w:val="00016222"/>
    <w:rsid w:val="000163E8"/>
    <w:rsid w:val="00017D2C"/>
    <w:rsid w:val="000213CD"/>
    <w:rsid w:val="000225BB"/>
    <w:rsid w:val="00022FD0"/>
    <w:rsid w:val="00023D2F"/>
    <w:rsid w:val="00023D74"/>
    <w:rsid w:val="0002416C"/>
    <w:rsid w:val="000242AF"/>
    <w:rsid w:val="00024A6D"/>
    <w:rsid w:val="00024BCF"/>
    <w:rsid w:val="00024DF9"/>
    <w:rsid w:val="00025376"/>
    <w:rsid w:val="000268AC"/>
    <w:rsid w:val="00030023"/>
    <w:rsid w:val="000317EA"/>
    <w:rsid w:val="000331DF"/>
    <w:rsid w:val="000338AD"/>
    <w:rsid w:val="000342B4"/>
    <w:rsid w:val="00035ED8"/>
    <w:rsid w:val="00035FA2"/>
    <w:rsid w:val="00037F9D"/>
    <w:rsid w:val="000422E7"/>
    <w:rsid w:val="00043D1A"/>
    <w:rsid w:val="00044398"/>
    <w:rsid w:val="000450A0"/>
    <w:rsid w:val="00045A1E"/>
    <w:rsid w:val="00045DF1"/>
    <w:rsid w:val="00046BC7"/>
    <w:rsid w:val="00046DD6"/>
    <w:rsid w:val="00046E09"/>
    <w:rsid w:val="00047133"/>
    <w:rsid w:val="00047140"/>
    <w:rsid w:val="000472AD"/>
    <w:rsid w:val="0004758D"/>
    <w:rsid w:val="00047AEA"/>
    <w:rsid w:val="00052AB7"/>
    <w:rsid w:val="00053BA9"/>
    <w:rsid w:val="00053D26"/>
    <w:rsid w:val="000545D2"/>
    <w:rsid w:val="0005495D"/>
    <w:rsid w:val="00055B93"/>
    <w:rsid w:val="00055C48"/>
    <w:rsid w:val="00056C58"/>
    <w:rsid w:val="000603F2"/>
    <w:rsid w:val="000612E7"/>
    <w:rsid w:val="000625B4"/>
    <w:rsid w:val="0006293E"/>
    <w:rsid w:val="00063CA2"/>
    <w:rsid w:val="00065596"/>
    <w:rsid w:val="000656DA"/>
    <w:rsid w:val="00065C71"/>
    <w:rsid w:val="000675A8"/>
    <w:rsid w:val="0007074E"/>
    <w:rsid w:val="00070D66"/>
    <w:rsid w:val="00075E31"/>
    <w:rsid w:val="000760B3"/>
    <w:rsid w:val="00076595"/>
    <w:rsid w:val="000767E2"/>
    <w:rsid w:val="00076CE8"/>
    <w:rsid w:val="00081F9C"/>
    <w:rsid w:val="00082BA4"/>
    <w:rsid w:val="000836FB"/>
    <w:rsid w:val="00085070"/>
    <w:rsid w:val="00085F13"/>
    <w:rsid w:val="0008605F"/>
    <w:rsid w:val="00086A50"/>
    <w:rsid w:val="00086C78"/>
    <w:rsid w:val="00086E09"/>
    <w:rsid w:val="000871C9"/>
    <w:rsid w:val="00092F45"/>
    <w:rsid w:val="000951A0"/>
    <w:rsid w:val="00096772"/>
    <w:rsid w:val="000A013F"/>
    <w:rsid w:val="000A0FBD"/>
    <w:rsid w:val="000A125A"/>
    <w:rsid w:val="000A2EB6"/>
    <w:rsid w:val="000A5561"/>
    <w:rsid w:val="000A7E8F"/>
    <w:rsid w:val="000B3CE0"/>
    <w:rsid w:val="000C0E9E"/>
    <w:rsid w:val="000C1602"/>
    <w:rsid w:val="000C5AE6"/>
    <w:rsid w:val="000C6615"/>
    <w:rsid w:val="000C6E5F"/>
    <w:rsid w:val="000D0809"/>
    <w:rsid w:val="000D0A68"/>
    <w:rsid w:val="000D0C7A"/>
    <w:rsid w:val="000D2CD4"/>
    <w:rsid w:val="000D3D39"/>
    <w:rsid w:val="000D436B"/>
    <w:rsid w:val="000D4585"/>
    <w:rsid w:val="000D5072"/>
    <w:rsid w:val="000D5101"/>
    <w:rsid w:val="000D5C33"/>
    <w:rsid w:val="000D5CAE"/>
    <w:rsid w:val="000D5D72"/>
    <w:rsid w:val="000D6122"/>
    <w:rsid w:val="000E1FEA"/>
    <w:rsid w:val="000E4FB9"/>
    <w:rsid w:val="000E5254"/>
    <w:rsid w:val="000E5A92"/>
    <w:rsid w:val="000E5AFA"/>
    <w:rsid w:val="000E6EEF"/>
    <w:rsid w:val="000E7D02"/>
    <w:rsid w:val="000F16C3"/>
    <w:rsid w:val="000F254B"/>
    <w:rsid w:val="000F2E07"/>
    <w:rsid w:val="000F2FEF"/>
    <w:rsid w:val="000F3DC1"/>
    <w:rsid w:val="000F3E3A"/>
    <w:rsid w:val="000F4B44"/>
    <w:rsid w:val="000F7B56"/>
    <w:rsid w:val="001002AB"/>
    <w:rsid w:val="00101B69"/>
    <w:rsid w:val="00101FBE"/>
    <w:rsid w:val="00102CDB"/>
    <w:rsid w:val="001034B8"/>
    <w:rsid w:val="00103ED8"/>
    <w:rsid w:val="0010455B"/>
    <w:rsid w:val="00104D47"/>
    <w:rsid w:val="001051B5"/>
    <w:rsid w:val="00105547"/>
    <w:rsid w:val="00106230"/>
    <w:rsid w:val="001073D7"/>
    <w:rsid w:val="00107713"/>
    <w:rsid w:val="0011038D"/>
    <w:rsid w:val="00110470"/>
    <w:rsid w:val="00110B47"/>
    <w:rsid w:val="00110F95"/>
    <w:rsid w:val="00113F3F"/>
    <w:rsid w:val="001166A0"/>
    <w:rsid w:val="00117555"/>
    <w:rsid w:val="00117E46"/>
    <w:rsid w:val="00120A8F"/>
    <w:rsid w:val="001210E8"/>
    <w:rsid w:val="0012120C"/>
    <w:rsid w:val="0012370F"/>
    <w:rsid w:val="0012628A"/>
    <w:rsid w:val="00126DCB"/>
    <w:rsid w:val="00130615"/>
    <w:rsid w:val="00130EE1"/>
    <w:rsid w:val="00133E77"/>
    <w:rsid w:val="00134E50"/>
    <w:rsid w:val="001379AB"/>
    <w:rsid w:val="001406C9"/>
    <w:rsid w:val="00140BB4"/>
    <w:rsid w:val="001429E3"/>
    <w:rsid w:val="00142C52"/>
    <w:rsid w:val="00144B74"/>
    <w:rsid w:val="00144CAA"/>
    <w:rsid w:val="00144E63"/>
    <w:rsid w:val="0014537E"/>
    <w:rsid w:val="001468C2"/>
    <w:rsid w:val="00146AFB"/>
    <w:rsid w:val="0015228B"/>
    <w:rsid w:val="00152488"/>
    <w:rsid w:val="00152517"/>
    <w:rsid w:val="00153A95"/>
    <w:rsid w:val="00156AA2"/>
    <w:rsid w:val="00157FD1"/>
    <w:rsid w:val="00161062"/>
    <w:rsid w:val="00161A78"/>
    <w:rsid w:val="00163B14"/>
    <w:rsid w:val="00163E71"/>
    <w:rsid w:val="00164790"/>
    <w:rsid w:val="00164826"/>
    <w:rsid w:val="00164CA5"/>
    <w:rsid w:val="00166F6E"/>
    <w:rsid w:val="0017450F"/>
    <w:rsid w:val="00174905"/>
    <w:rsid w:val="00175465"/>
    <w:rsid w:val="00175673"/>
    <w:rsid w:val="00176C84"/>
    <w:rsid w:val="0017790A"/>
    <w:rsid w:val="00177EA2"/>
    <w:rsid w:val="00181556"/>
    <w:rsid w:val="00182C26"/>
    <w:rsid w:val="00183E84"/>
    <w:rsid w:val="001843A0"/>
    <w:rsid w:val="001849A2"/>
    <w:rsid w:val="00184A54"/>
    <w:rsid w:val="00185E3E"/>
    <w:rsid w:val="00185F1D"/>
    <w:rsid w:val="00186EC2"/>
    <w:rsid w:val="00187301"/>
    <w:rsid w:val="00190038"/>
    <w:rsid w:val="00191374"/>
    <w:rsid w:val="00192976"/>
    <w:rsid w:val="00194429"/>
    <w:rsid w:val="00194E5E"/>
    <w:rsid w:val="00197441"/>
    <w:rsid w:val="0019753F"/>
    <w:rsid w:val="0019763A"/>
    <w:rsid w:val="001A01A2"/>
    <w:rsid w:val="001A04D9"/>
    <w:rsid w:val="001A052E"/>
    <w:rsid w:val="001A150F"/>
    <w:rsid w:val="001A1AE1"/>
    <w:rsid w:val="001A2057"/>
    <w:rsid w:val="001A2818"/>
    <w:rsid w:val="001A2EAD"/>
    <w:rsid w:val="001A3596"/>
    <w:rsid w:val="001A493D"/>
    <w:rsid w:val="001A538C"/>
    <w:rsid w:val="001A7176"/>
    <w:rsid w:val="001A748B"/>
    <w:rsid w:val="001B05F8"/>
    <w:rsid w:val="001B0AF4"/>
    <w:rsid w:val="001B0EE3"/>
    <w:rsid w:val="001B53C5"/>
    <w:rsid w:val="001C0164"/>
    <w:rsid w:val="001C382D"/>
    <w:rsid w:val="001C5156"/>
    <w:rsid w:val="001C590E"/>
    <w:rsid w:val="001C6FBB"/>
    <w:rsid w:val="001C7D73"/>
    <w:rsid w:val="001D2780"/>
    <w:rsid w:val="001D31B3"/>
    <w:rsid w:val="001D3ED8"/>
    <w:rsid w:val="001D4473"/>
    <w:rsid w:val="001D5746"/>
    <w:rsid w:val="001D66BE"/>
    <w:rsid w:val="001D7C84"/>
    <w:rsid w:val="001E00CB"/>
    <w:rsid w:val="001E1959"/>
    <w:rsid w:val="001E3C77"/>
    <w:rsid w:val="001E415F"/>
    <w:rsid w:val="001E4395"/>
    <w:rsid w:val="001E6879"/>
    <w:rsid w:val="001F00FE"/>
    <w:rsid w:val="001F1E2D"/>
    <w:rsid w:val="001F2F31"/>
    <w:rsid w:val="001F471F"/>
    <w:rsid w:val="001F5DB4"/>
    <w:rsid w:val="001F6084"/>
    <w:rsid w:val="001F6D72"/>
    <w:rsid w:val="001F76DF"/>
    <w:rsid w:val="001F79E9"/>
    <w:rsid w:val="0020075A"/>
    <w:rsid w:val="002008E3"/>
    <w:rsid w:val="00201592"/>
    <w:rsid w:val="002025B9"/>
    <w:rsid w:val="002028EF"/>
    <w:rsid w:val="00202FB4"/>
    <w:rsid w:val="002037D6"/>
    <w:rsid w:val="00203EED"/>
    <w:rsid w:val="00204CAD"/>
    <w:rsid w:val="00205F01"/>
    <w:rsid w:val="00206449"/>
    <w:rsid w:val="00206AC4"/>
    <w:rsid w:val="00207159"/>
    <w:rsid w:val="002073E7"/>
    <w:rsid w:val="00210843"/>
    <w:rsid w:val="00211472"/>
    <w:rsid w:val="00211C89"/>
    <w:rsid w:val="00213980"/>
    <w:rsid w:val="00214956"/>
    <w:rsid w:val="00214B98"/>
    <w:rsid w:val="002158E5"/>
    <w:rsid w:val="0022129E"/>
    <w:rsid w:val="00222C0E"/>
    <w:rsid w:val="002232D6"/>
    <w:rsid w:val="002233DB"/>
    <w:rsid w:val="00223CD7"/>
    <w:rsid w:val="002246EA"/>
    <w:rsid w:val="00224CDD"/>
    <w:rsid w:val="00225E3E"/>
    <w:rsid w:val="00226D60"/>
    <w:rsid w:val="0023086C"/>
    <w:rsid w:val="002325AB"/>
    <w:rsid w:val="002336B2"/>
    <w:rsid w:val="00233ACF"/>
    <w:rsid w:val="002344BA"/>
    <w:rsid w:val="00234705"/>
    <w:rsid w:val="00234AF1"/>
    <w:rsid w:val="00234F9B"/>
    <w:rsid w:val="0024097E"/>
    <w:rsid w:val="00241365"/>
    <w:rsid w:val="0024234A"/>
    <w:rsid w:val="00242362"/>
    <w:rsid w:val="00243E3D"/>
    <w:rsid w:val="00246C8A"/>
    <w:rsid w:val="00247552"/>
    <w:rsid w:val="002507B9"/>
    <w:rsid w:val="0025268A"/>
    <w:rsid w:val="002557F2"/>
    <w:rsid w:val="0025761F"/>
    <w:rsid w:val="0025792C"/>
    <w:rsid w:val="00257DB3"/>
    <w:rsid w:val="00261958"/>
    <w:rsid w:val="002621EB"/>
    <w:rsid w:val="0026358E"/>
    <w:rsid w:val="002637A6"/>
    <w:rsid w:val="0026397E"/>
    <w:rsid w:val="00264745"/>
    <w:rsid w:val="002652CC"/>
    <w:rsid w:val="0026628A"/>
    <w:rsid w:val="002662C2"/>
    <w:rsid w:val="002675DA"/>
    <w:rsid w:val="00272BAA"/>
    <w:rsid w:val="002739C0"/>
    <w:rsid w:val="00273CCF"/>
    <w:rsid w:val="00275FAB"/>
    <w:rsid w:val="00276843"/>
    <w:rsid w:val="002768C7"/>
    <w:rsid w:val="002773EA"/>
    <w:rsid w:val="00280270"/>
    <w:rsid w:val="00281A25"/>
    <w:rsid w:val="0028216E"/>
    <w:rsid w:val="00283C70"/>
    <w:rsid w:val="00283EDE"/>
    <w:rsid w:val="002862B9"/>
    <w:rsid w:val="002871E1"/>
    <w:rsid w:val="00287A63"/>
    <w:rsid w:val="00290588"/>
    <w:rsid w:val="002907D5"/>
    <w:rsid w:val="00290800"/>
    <w:rsid w:val="00291D5D"/>
    <w:rsid w:val="0029211F"/>
    <w:rsid w:val="002950B3"/>
    <w:rsid w:val="00295617"/>
    <w:rsid w:val="00295771"/>
    <w:rsid w:val="0029702E"/>
    <w:rsid w:val="002A00FC"/>
    <w:rsid w:val="002A0E87"/>
    <w:rsid w:val="002A37EA"/>
    <w:rsid w:val="002A3BEE"/>
    <w:rsid w:val="002A3EC7"/>
    <w:rsid w:val="002A40CC"/>
    <w:rsid w:val="002A53DD"/>
    <w:rsid w:val="002A6FC8"/>
    <w:rsid w:val="002A7A27"/>
    <w:rsid w:val="002B0A5F"/>
    <w:rsid w:val="002B336E"/>
    <w:rsid w:val="002B3968"/>
    <w:rsid w:val="002B4A07"/>
    <w:rsid w:val="002B65FF"/>
    <w:rsid w:val="002B66D6"/>
    <w:rsid w:val="002B71C0"/>
    <w:rsid w:val="002C04F1"/>
    <w:rsid w:val="002C279C"/>
    <w:rsid w:val="002C2804"/>
    <w:rsid w:val="002C3935"/>
    <w:rsid w:val="002C396E"/>
    <w:rsid w:val="002C4F7B"/>
    <w:rsid w:val="002C534F"/>
    <w:rsid w:val="002C75C1"/>
    <w:rsid w:val="002C7770"/>
    <w:rsid w:val="002D0A42"/>
    <w:rsid w:val="002D2496"/>
    <w:rsid w:val="002D2A24"/>
    <w:rsid w:val="002D32E5"/>
    <w:rsid w:val="002D38D1"/>
    <w:rsid w:val="002D5EC0"/>
    <w:rsid w:val="002D5FF6"/>
    <w:rsid w:val="002D6933"/>
    <w:rsid w:val="002D6995"/>
    <w:rsid w:val="002D71ED"/>
    <w:rsid w:val="002D75C2"/>
    <w:rsid w:val="002D7AB8"/>
    <w:rsid w:val="002E3FC2"/>
    <w:rsid w:val="002E4BFF"/>
    <w:rsid w:val="002E6CF9"/>
    <w:rsid w:val="002E7DFF"/>
    <w:rsid w:val="002F0B5A"/>
    <w:rsid w:val="002F0FF2"/>
    <w:rsid w:val="002F2821"/>
    <w:rsid w:val="002F2AA2"/>
    <w:rsid w:val="002F3B3E"/>
    <w:rsid w:val="002F4AEA"/>
    <w:rsid w:val="002F4AEF"/>
    <w:rsid w:val="00300954"/>
    <w:rsid w:val="0030187B"/>
    <w:rsid w:val="00301A14"/>
    <w:rsid w:val="00301C26"/>
    <w:rsid w:val="0030367F"/>
    <w:rsid w:val="0030428D"/>
    <w:rsid w:val="00304657"/>
    <w:rsid w:val="00305579"/>
    <w:rsid w:val="003058FA"/>
    <w:rsid w:val="00306B88"/>
    <w:rsid w:val="00307819"/>
    <w:rsid w:val="00307854"/>
    <w:rsid w:val="00307D5E"/>
    <w:rsid w:val="00307E4F"/>
    <w:rsid w:val="003101E2"/>
    <w:rsid w:val="00312057"/>
    <w:rsid w:val="00312594"/>
    <w:rsid w:val="0031285D"/>
    <w:rsid w:val="00313563"/>
    <w:rsid w:val="00314162"/>
    <w:rsid w:val="003143BB"/>
    <w:rsid w:val="0031528D"/>
    <w:rsid w:val="003163FD"/>
    <w:rsid w:val="0031700B"/>
    <w:rsid w:val="00317407"/>
    <w:rsid w:val="0031765A"/>
    <w:rsid w:val="00317A2B"/>
    <w:rsid w:val="00317C86"/>
    <w:rsid w:val="00317D06"/>
    <w:rsid w:val="00317EA6"/>
    <w:rsid w:val="00320BFC"/>
    <w:rsid w:val="00320D84"/>
    <w:rsid w:val="003211C6"/>
    <w:rsid w:val="00321832"/>
    <w:rsid w:val="003235AC"/>
    <w:rsid w:val="0032378F"/>
    <w:rsid w:val="00323A44"/>
    <w:rsid w:val="00324122"/>
    <w:rsid w:val="00324125"/>
    <w:rsid w:val="00326CD1"/>
    <w:rsid w:val="00331B09"/>
    <w:rsid w:val="0033336B"/>
    <w:rsid w:val="00334749"/>
    <w:rsid w:val="00334E57"/>
    <w:rsid w:val="003373F4"/>
    <w:rsid w:val="003373F5"/>
    <w:rsid w:val="003374EF"/>
    <w:rsid w:val="003435E4"/>
    <w:rsid w:val="00343A65"/>
    <w:rsid w:val="00344337"/>
    <w:rsid w:val="003450A1"/>
    <w:rsid w:val="00345A8F"/>
    <w:rsid w:val="0034625C"/>
    <w:rsid w:val="00347339"/>
    <w:rsid w:val="00347391"/>
    <w:rsid w:val="0034776E"/>
    <w:rsid w:val="00347CEA"/>
    <w:rsid w:val="0035448A"/>
    <w:rsid w:val="003544C7"/>
    <w:rsid w:val="0035494F"/>
    <w:rsid w:val="0035566D"/>
    <w:rsid w:val="00356344"/>
    <w:rsid w:val="00356DC6"/>
    <w:rsid w:val="0035752B"/>
    <w:rsid w:val="003604D2"/>
    <w:rsid w:val="0036384D"/>
    <w:rsid w:val="00363C54"/>
    <w:rsid w:val="0036557C"/>
    <w:rsid w:val="00365B27"/>
    <w:rsid w:val="00367827"/>
    <w:rsid w:val="0036797B"/>
    <w:rsid w:val="003715C5"/>
    <w:rsid w:val="00371B2F"/>
    <w:rsid w:val="00371C17"/>
    <w:rsid w:val="0037330A"/>
    <w:rsid w:val="00373C69"/>
    <w:rsid w:val="0037405D"/>
    <w:rsid w:val="00375985"/>
    <w:rsid w:val="00375A5F"/>
    <w:rsid w:val="003761F0"/>
    <w:rsid w:val="0037630D"/>
    <w:rsid w:val="00383642"/>
    <w:rsid w:val="00383A6B"/>
    <w:rsid w:val="00386455"/>
    <w:rsid w:val="003919DD"/>
    <w:rsid w:val="0039356C"/>
    <w:rsid w:val="0039588F"/>
    <w:rsid w:val="00395EC0"/>
    <w:rsid w:val="003A03AD"/>
    <w:rsid w:val="003A16ED"/>
    <w:rsid w:val="003A1F15"/>
    <w:rsid w:val="003A4A32"/>
    <w:rsid w:val="003A5A1D"/>
    <w:rsid w:val="003A78A9"/>
    <w:rsid w:val="003B0006"/>
    <w:rsid w:val="003B04D0"/>
    <w:rsid w:val="003B0A08"/>
    <w:rsid w:val="003B1322"/>
    <w:rsid w:val="003B177C"/>
    <w:rsid w:val="003B1D21"/>
    <w:rsid w:val="003B2DE1"/>
    <w:rsid w:val="003B4411"/>
    <w:rsid w:val="003B4E86"/>
    <w:rsid w:val="003B54A3"/>
    <w:rsid w:val="003B5656"/>
    <w:rsid w:val="003B5721"/>
    <w:rsid w:val="003B5D38"/>
    <w:rsid w:val="003B6B88"/>
    <w:rsid w:val="003C0A7D"/>
    <w:rsid w:val="003C1A80"/>
    <w:rsid w:val="003C1ECF"/>
    <w:rsid w:val="003C2393"/>
    <w:rsid w:val="003C3E99"/>
    <w:rsid w:val="003C6A3D"/>
    <w:rsid w:val="003D0647"/>
    <w:rsid w:val="003D1915"/>
    <w:rsid w:val="003D30A5"/>
    <w:rsid w:val="003D3AE1"/>
    <w:rsid w:val="003D5144"/>
    <w:rsid w:val="003D7551"/>
    <w:rsid w:val="003D7E2B"/>
    <w:rsid w:val="003E02D0"/>
    <w:rsid w:val="003E1E39"/>
    <w:rsid w:val="003E42D9"/>
    <w:rsid w:val="003E5F58"/>
    <w:rsid w:val="003F0ABA"/>
    <w:rsid w:val="003F2A8F"/>
    <w:rsid w:val="003F38C8"/>
    <w:rsid w:val="003F40F8"/>
    <w:rsid w:val="003F68C0"/>
    <w:rsid w:val="00400353"/>
    <w:rsid w:val="004003F8"/>
    <w:rsid w:val="004004D0"/>
    <w:rsid w:val="00400F3F"/>
    <w:rsid w:val="0040136F"/>
    <w:rsid w:val="00401451"/>
    <w:rsid w:val="00401B76"/>
    <w:rsid w:val="004025B5"/>
    <w:rsid w:val="00402EB2"/>
    <w:rsid w:val="00404978"/>
    <w:rsid w:val="00405C89"/>
    <w:rsid w:val="00407A27"/>
    <w:rsid w:val="00407C1E"/>
    <w:rsid w:val="00407FB7"/>
    <w:rsid w:val="00410F1E"/>
    <w:rsid w:val="00412417"/>
    <w:rsid w:val="004133A9"/>
    <w:rsid w:val="00413E21"/>
    <w:rsid w:val="00417C4A"/>
    <w:rsid w:val="00421601"/>
    <w:rsid w:val="004232C9"/>
    <w:rsid w:val="004235DE"/>
    <w:rsid w:val="0042593A"/>
    <w:rsid w:val="00425CF5"/>
    <w:rsid w:val="00426EA7"/>
    <w:rsid w:val="00430675"/>
    <w:rsid w:val="004306A6"/>
    <w:rsid w:val="00430872"/>
    <w:rsid w:val="004320F0"/>
    <w:rsid w:val="00433302"/>
    <w:rsid w:val="004343FA"/>
    <w:rsid w:val="004354BC"/>
    <w:rsid w:val="004356DB"/>
    <w:rsid w:val="004359DA"/>
    <w:rsid w:val="00436D4D"/>
    <w:rsid w:val="00436E01"/>
    <w:rsid w:val="00436ED4"/>
    <w:rsid w:val="00440029"/>
    <w:rsid w:val="0044081D"/>
    <w:rsid w:val="00442A08"/>
    <w:rsid w:val="00445189"/>
    <w:rsid w:val="004469AB"/>
    <w:rsid w:val="00451F66"/>
    <w:rsid w:val="004534A5"/>
    <w:rsid w:val="004543AA"/>
    <w:rsid w:val="0045509C"/>
    <w:rsid w:val="00455490"/>
    <w:rsid w:val="004563FD"/>
    <w:rsid w:val="004564C4"/>
    <w:rsid w:val="00457AD6"/>
    <w:rsid w:val="00457ED1"/>
    <w:rsid w:val="00460C7F"/>
    <w:rsid w:val="004610FF"/>
    <w:rsid w:val="0046129B"/>
    <w:rsid w:val="00462C44"/>
    <w:rsid w:val="00465340"/>
    <w:rsid w:val="00465446"/>
    <w:rsid w:val="004673D0"/>
    <w:rsid w:val="004677CE"/>
    <w:rsid w:val="00470594"/>
    <w:rsid w:val="004709BC"/>
    <w:rsid w:val="00470E4B"/>
    <w:rsid w:val="00471484"/>
    <w:rsid w:val="004725D0"/>
    <w:rsid w:val="004758B8"/>
    <w:rsid w:val="004758DD"/>
    <w:rsid w:val="00476AB6"/>
    <w:rsid w:val="00477092"/>
    <w:rsid w:val="00477A79"/>
    <w:rsid w:val="00477C0D"/>
    <w:rsid w:val="00481138"/>
    <w:rsid w:val="00481C3E"/>
    <w:rsid w:val="0048201A"/>
    <w:rsid w:val="004820BF"/>
    <w:rsid w:val="00482D91"/>
    <w:rsid w:val="00483237"/>
    <w:rsid w:val="00483366"/>
    <w:rsid w:val="004834C5"/>
    <w:rsid w:val="00483FE2"/>
    <w:rsid w:val="00484134"/>
    <w:rsid w:val="0048598A"/>
    <w:rsid w:val="00485C3F"/>
    <w:rsid w:val="00486512"/>
    <w:rsid w:val="00486D3B"/>
    <w:rsid w:val="004872ED"/>
    <w:rsid w:val="00490385"/>
    <w:rsid w:val="00492841"/>
    <w:rsid w:val="00492E00"/>
    <w:rsid w:val="00493E42"/>
    <w:rsid w:val="00493F4B"/>
    <w:rsid w:val="004956E9"/>
    <w:rsid w:val="00497CCC"/>
    <w:rsid w:val="004A0257"/>
    <w:rsid w:val="004A112F"/>
    <w:rsid w:val="004A2104"/>
    <w:rsid w:val="004A299B"/>
    <w:rsid w:val="004A2FE6"/>
    <w:rsid w:val="004A3350"/>
    <w:rsid w:val="004A4B70"/>
    <w:rsid w:val="004A5056"/>
    <w:rsid w:val="004A519A"/>
    <w:rsid w:val="004A70D3"/>
    <w:rsid w:val="004A7759"/>
    <w:rsid w:val="004A77F9"/>
    <w:rsid w:val="004B03CC"/>
    <w:rsid w:val="004B50FA"/>
    <w:rsid w:val="004C0DA8"/>
    <w:rsid w:val="004C0FA4"/>
    <w:rsid w:val="004C27AF"/>
    <w:rsid w:val="004C579D"/>
    <w:rsid w:val="004C6A7C"/>
    <w:rsid w:val="004D050E"/>
    <w:rsid w:val="004D20B1"/>
    <w:rsid w:val="004D216C"/>
    <w:rsid w:val="004D36B3"/>
    <w:rsid w:val="004D5D02"/>
    <w:rsid w:val="004D6470"/>
    <w:rsid w:val="004D649E"/>
    <w:rsid w:val="004D704B"/>
    <w:rsid w:val="004D7C3D"/>
    <w:rsid w:val="004E070D"/>
    <w:rsid w:val="004E14F9"/>
    <w:rsid w:val="004E1CE1"/>
    <w:rsid w:val="004E3978"/>
    <w:rsid w:val="004E4385"/>
    <w:rsid w:val="004E4BA4"/>
    <w:rsid w:val="004E5601"/>
    <w:rsid w:val="004E6A65"/>
    <w:rsid w:val="004F3D01"/>
    <w:rsid w:val="004F3ED5"/>
    <w:rsid w:val="004F447A"/>
    <w:rsid w:val="004F4B23"/>
    <w:rsid w:val="004F4D5D"/>
    <w:rsid w:val="004F52E3"/>
    <w:rsid w:val="004F6F8C"/>
    <w:rsid w:val="004F7200"/>
    <w:rsid w:val="004F758B"/>
    <w:rsid w:val="00500413"/>
    <w:rsid w:val="00500599"/>
    <w:rsid w:val="0050134E"/>
    <w:rsid w:val="00501600"/>
    <w:rsid w:val="00501FA3"/>
    <w:rsid w:val="0050217C"/>
    <w:rsid w:val="0050512C"/>
    <w:rsid w:val="0050564B"/>
    <w:rsid w:val="00505CB5"/>
    <w:rsid w:val="00506F9E"/>
    <w:rsid w:val="005073C1"/>
    <w:rsid w:val="00507FCA"/>
    <w:rsid w:val="00510968"/>
    <w:rsid w:val="00512314"/>
    <w:rsid w:val="00512899"/>
    <w:rsid w:val="00512C80"/>
    <w:rsid w:val="005130C5"/>
    <w:rsid w:val="00513E5A"/>
    <w:rsid w:val="00515165"/>
    <w:rsid w:val="0051597E"/>
    <w:rsid w:val="00517253"/>
    <w:rsid w:val="005177F3"/>
    <w:rsid w:val="00517DA0"/>
    <w:rsid w:val="00520090"/>
    <w:rsid w:val="005224A1"/>
    <w:rsid w:val="00522719"/>
    <w:rsid w:val="0052490B"/>
    <w:rsid w:val="00524966"/>
    <w:rsid w:val="00525D81"/>
    <w:rsid w:val="00526E65"/>
    <w:rsid w:val="00527A1A"/>
    <w:rsid w:val="005302EA"/>
    <w:rsid w:val="00531520"/>
    <w:rsid w:val="005335DA"/>
    <w:rsid w:val="00533F4B"/>
    <w:rsid w:val="00534B5F"/>
    <w:rsid w:val="005350A0"/>
    <w:rsid w:val="00536584"/>
    <w:rsid w:val="00536DC0"/>
    <w:rsid w:val="00537977"/>
    <w:rsid w:val="00542042"/>
    <w:rsid w:val="0054247E"/>
    <w:rsid w:val="00542578"/>
    <w:rsid w:val="005442F9"/>
    <w:rsid w:val="0054432A"/>
    <w:rsid w:val="00546702"/>
    <w:rsid w:val="005471EA"/>
    <w:rsid w:val="00550D67"/>
    <w:rsid w:val="00550FD7"/>
    <w:rsid w:val="00551570"/>
    <w:rsid w:val="005519EB"/>
    <w:rsid w:val="00553232"/>
    <w:rsid w:val="00553667"/>
    <w:rsid w:val="00554E4F"/>
    <w:rsid w:val="00555B48"/>
    <w:rsid w:val="00560B00"/>
    <w:rsid w:val="00560D85"/>
    <w:rsid w:val="00563880"/>
    <w:rsid w:val="00563BF8"/>
    <w:rsid w:val="00564424"/>
    <w:rsid w:val="0056553B"/>
    <w:rsid w:val="00566E7C"/>
    <w:rsid w:val="00567CED"/>
    <w:rsid w:val="005729E9"/>
    <w:rsid w:val="005740C9"/>
    <w:rsid w:val="005748E6"/>
    <w:rsid w:val="00575271"/>
    <w:rsid w:val="00575833"/>
    <w:rsid w:val="00575B21"/>
    <w:rsid w:val="00576324"/>
    <w:rsid w:val="00576B4A"/>
    <w:rsid w:val="00576F2C"/>
    <w:rsid w:val="00580A60"/>
    <w:rsid w:val="005817E8"/>
    <w:rsid w:val="005825E6"/>
    <w:rsid w:val="005828A8"/>
    <w:rsid w:val="005839DA"/>
    <w:rsid w:val="00583A88"/>
    <w:rsid w:val="0058480F"/>
    <w:rsid w:val="005848DA"/>
    <w:rsid w:val="00584ABF"/>
    <w:rsid w:val="00585A7A"/>
    <w:rsid w:val="0058716C"/>
    <w:rsid w:val="00587A5D"/>
    <w:rsid w:val="00592DA2"/>
    <w:rsid w:val="005959C7"/>
    <w:rsid w:val="005961A9"/>
    <w:rsid w:val="00596C12"/>
    <w:rsid w:val="00596EC6"/>
    <w:rsid w:val="005A0548"/>
    <w:rsid w:val="005A12CB"/>
    <w:rsid w:val="005A27ED"/>
    <w:rsid w:val="005A3AF6"/>
    <w:rsid w:val="005A7163"/>
    <w:rsid w:val="005A7A66"/>
    <w:rsid w:val="005B0077"/>
    <w:rsid w:val="005B1612"/>
    <w:rsid w:val="005B3B5D"/>
    <w:rsid w:val="005B3F87"/>
    <w:rsid w:val="005B4646"/>
    <w:rsid w:val="005B4E73"/>
    <w:rsid w:val="005B6ABF"/>
    <w:rsid w:val="005B6FDB"/>
    <w:rsid w:val="005B7343"/>
    <w:rsid w:val="005C13EC"/>
    <w:rsid w:val="005C2078"/>
    <w:rsid w:val="005C293C"/>
    <w:rsid w:val="005C40BB"/>
    <w:rsid w:val="005C5EBC"/>
    <w:rsid w:val="005D1530"/>
    <w:rsid w:val="005D3AFA"/>
    <w:rsid w:val="005D509F"/>
    <w:rsid w:val="005E1E84"/>
    <w:rsid w:val="005E2085"/>
    <w:rsid w:val="005E2CF6"/>
    <w:rsid w:val="005E3132"/>
    <w:rsid w:val="005E37D5"/>
    <w:rsid w:val="005E611D"/>
    <w:rsid w:val="005E62BC"/>
    <w:rsid w:val="005E7A5E"/>
    <w:rsid w:val="005F2C87"/>
    <w:rsid w:val="005F48B2"/>
    <w:rsid w:val="005F4C77"/>
    <w:rsid w:val="005F6D8C"/>
    <w:rsid w:val="005F6EBA"/>
    <w:rsid w:val="005F7722"/>
    <w:rsid w:val="0060148B"/>
    <w:rsid w:val="006022D0"/>
    <w:rsid w:val="006045D0"/>
    <w:rsid w:val="006046F5"/>
    <w:rsid w:val="006049E1"/>
    <w:rsid w:val="00606A60"/>
    <w:rsid w:val="00607E9C"/>
    <w:rsid w:val="006109F3"/>
    <w:rsid w:val="0061213D"/>
    <w:rsid w:val="006123BF"/>
    <w:rsid w:val="00612E89"/>
    <w:rsid w:val="00612F0A"/>
    <w:rsid w:val="00613D6C"/>
    <w:rsid w:val="006144DF"/>
    <w:rsid w:val="00614733"/>
    <w:rsid w:val="006153BD"/>
    <w:rsid w:val="00615DB3"/>
    <w:rsid w:val="006170B7"/>
    <w:rsid w:val="0061733B"/>
    <w:rsid w:val="00617ACF"/>
    <w:rsid w:val="00620C56"/>
    <w:rsid w:val="00621D8C"/>
    <w:rsid w:val="00625AC5"/>
    <w:rsid w:val="006266F8"/>
    <w:rsid w:val="0062694F"/>
    <w:rsid w:val="006271F3"/>
    <w:rsid w:val="00627D5A"/>
    <w:rsid w:val="006301A8"/>
    <w:rsid w:val="006306FD"/>
    <w:rsid w:val="00630863"/>
    <w:rsid w:val="00630B45"/>
    <w:rsid w:val="0063118C"/>
    <w:rsid w:val="00633008"/>
    <w:rsid w:val="00636C3E"/>
    <w:rsid w:val="00636C8C"/>
    <w:rsid w:val="00636E49"/>
    <w:rsid w:val="00637CB0"/>
    <w:rsid w:val="00640DAC"/>
    <w:rsid w:val="0064211D"/>
    <w:rsid w:val="00642134"/>
    <w:rsid w:val="0064276C"/>
    <w:rsid w:val="00642A9C"/>
    <w:rsid w:val="00643C59"/>
    <w:rsid w:val="00643FA2"/>
    <w:rsid w:val="00644860"/>
    <w:rsid w:val="00645964"/>
    <w:rsid w:val="006461DE"/>
    <w:rsid w:val="0064661E"/>
    <w:rsid w:val="00646E04"/>
    <w:rsid w:val="00646FE2"/>
    <w:rsid w:val="006503FF"/>
    <w:rsid w:val="00650F3E"/>
    <w:rsid w:val="00650F51"/>
    <w:rsid w:val="00651654"/>
    <w:rsid w:val="0065357B"/>
    <w:rsid w:val="00653773"/>
    <w:rsid w:val="00653C71"/>
    <w:rsid w:val="0065434B"/>
    <w:rsid w:val="0065505D"/>
    <w:rsid w:val="0065694B"/>
    <w:rsid w:val="00656CDB"/>
    <w:rsid w:val="00660418"/>
    <w:rsid w:val="00663143"/>
    <w:rsid w:val="0066545E"/>
    <w:rsid w:val="006656FB"/>
    <w:rsid w:val="00667197"/>
    <w:rsid w:val="00667559"/>
    <w:rsid w:val="006706DA"/>
    <w:rsid w:val="00674424"/>
    <w:rsid w:val="00674684"/>
    <w:rsid w:val="006746EE"/>
    <w:rsid w:val="00674949"/>
    <w:rsid w:val="00674A2C"/>
    <w:rsid w:val="006756DD"/>
    <w:rsid w:val="006765CE"/>
    <w:rsid w:val="006775EB"/>
    <w:rsid w:val="00677DF0"/>
    <w:rsid w:val="00681185"/>
    <w:rsid w:val="00683BD5"/>
    <w:rsid w:val="006876A6"/>
    <w:rsid w:val="0069032B"/>
    <w:rsid w:val="00691E21"/>
    <w:rsid w:val="006921C0"/>
    <w:rsid w:val="00695F0B"/>
    <w:rsid w:val="00697091"/>
    <w:rsid w:val="006A0808"/>
    <w:rsid w:val="006A157D"/>
    <w:rsid w:val="006A36F3"/>
    <w:rsid w:val="006A3EE6"/>
    <w:rsid w:val="006A530A"/>
    <w:rsid w:val="006A7856"/>
    <w:rsid w:val="006B1A68"/>
    <w:rsid w:val="006B1CE3"/>
    <w:rsid w:val="006B1F09"/>
    <w:rsid w:val="006B1F1B"/>
    <w:rsid w:val="006B24A9"/>
    <w:rsid w:val="006B2A0F"/>
    <w:rsid w:val="006B2C5D"/>
    <w:rsid w:val="006B35C8"/>
    <w:rsid w:val="006B4B92"/>
    <w:rsid w:val="006C0074"/>
    <w:rsid w:val="006C039E"/>
    <w:rsid w:val="006C12A0"/>
    <w:rsid w:val="006C2D6A"/>
    <w:rsid w:val="006C6598"/>
    <w:rsid w:val="006C7F9E"/>
    <w:rsid w:val="006D3B11"/>
    <w:rsid w:val="006D5145"/>
    <w:rsid w:val="006D5441"/>
    <w:rsid w:val="006D5A93"/>
    <w:rsid w:val="006D5DEF"/>
    <w:rsid w:val="006D6678"/>
    <w:rsid w:val="006D66D7"/>
    <w:rsid w:val="006D6A2C"/>
    <w:rsid w:val="006E090A"/>
    <w:rsid w:val="006E1EC5"/>
    <w:rsid w:val="006E2E27"/>
    <w:rsid w:val="006E4603"/>
    <w:rsid w:val="006E5AD6"/>
    <w:rsid w:val="006E6B51"/>
    <w:rsid w:val="006E7970"/>
    <w:rsid w:val="006E7B18"/>
    <w:rsid w:val="006E7FAB"/>
    <w:rsid w:val="006F0A75"/>
    <w:rsid w:val="006F0D0F"/>
    <w:rsid w:val="006F31C5"/>
    <w:rsid w:val="006F627D"/>
    <w:rsid w:val="006F64BE"/>
    <w:rsid w:val="006F7E91"/>
    <w:rsid w:val="0070018B"/>
    <w:rsid w:val="007005F0"/>
    <w:rsid w:val="00700A5B"/>
    <w:rsid w:val="00701294"/>
    <w:rsid w:val="007013D6"/>
    <w:rsid w:val="0070153F"/>
    <w:rsid w:val="00702282"/>
    <w:rsid w:val="00704E22"/>
    <w:rsid w:val="00706864"/>
    <w:rsid w:val="00707A60"/>
    <w:rsid w:val="00710186"/>
    <w:rsid w:val="0071597A"/>
    <w:rsid w:val="00715C97"/>
    <w:rsid w:val="00721A1D"/>
    <w:rsid w:val="00722716"/>
    <w:rsid w:val="0072445C"/>
    <w:rsid w:val="0072502F"/>
    <w:rsid w:val="007256E3"/>
    <w:rsid w:val="00725AB2"/>
    <w:rsid w:val="00725DB0"/>
    <w:rsid w:val="00726F7D"/>
    <w:rsid w:val="0072759A"/>
    <w:rsid w:val="00730824"/>
    <w:rsid w:val="00730AE4"/>
    <w:rsid w:val="00732EEF"/>
    <w:rsid w:val="00733EBF"/>
    <w:rsid w:val="00734D78"/>
    <w:rsid w:val="00734F61"/>
    <w:rsid w:val="0073573A"/>
    <w:rsid w:val="00736651"/>
    <w:rsid w:val="007405C0"/>
    <w:rsid w:val="00740AEC"/>
    <w:rsid w:val="00741CE7"/>
    <w:rsid w:val="00742767"/>
    <w:rsid w:val="007427E4"/>
    <w:rsid w:val="00742CA6"/>
    <w:rsid w:val="007432D9"/>
    <w:rsid w:val="0074422B"/>
    <w:rsid w:val="00744637"/>
    <w:rsid w:val="00744DB1"/>
    <w:rsid w:val="00746513"/>
    <w:rsid w:val="007479DB"/>
    <w:rsid w:val="0075081E"/>
    <w:rsid w:val="0075150B"/>
    <w:rsid w:val="00752239"/>
    <w:rsid w:val="00752927"/>
    <w:rsid w:val="00755781"/>
    <w:rsid w:val="00755AD9"/>
    <w:rsid w:val="00755D03"/>
    <w:rsid w:val="00756E75"/>
    <w:rsid w:val="007626FC"/>
    <w:rsid w:val="0076282D"/>
    <w:rsid w:val="00764BA7"/>
    <w:rsid w:val="00774389"/>
    <w:rsid w:val="007834CC"/>
    <w:rsid w:val="00783BC7"/>
    <w:rsid w:val="00784E75"/>
    <w:rsid w:val="00787CA6"/>
    <w:rsid w:val="00790527"/>
    <w:rsid w:val="007919BC"/>
    <w:rsid w:val="00791D9C"/>
    <w:rsid w:val="00791EF5"/>
    <w:rsid w:val="00792221"/>
    <w:rsid w:val="00793593"/>
    <w:rsid w:val="007949B1"/>
    <w:rsid w:val="00794D71"/>
    <w:rsid w:val="007A09F0"/>
    <w:rsid w:val="007A0D7B"/>
    <w:rsid w:val="007A25C0"/>
    <w:rsid w:val="007A2C0B"/>
    <w:rsid w:val="007A4F2A"/>
    <w:rsid w:val="007A6B7D"/>
    <w:rsid w:val="007A7A55"/>
    <w:rsid w:val="007B0031"/>
    <w:rsid w:val="007B0157"/>
    <w:rsid w:val="007B0176"/>
    <w:rsid w:val="007B0E31"/>
    <w:rsid w:val="007B3CF0"/>
    <w:rsid w:val="007B588F"/>
    <w:rsid w:val="007C05C1"/>
    <w:rsid w:val="007C2049"/>
    <w:rsid w:val="007C2917"/>
    <w:rsid w:val="007C353C"/>
    <w:rsid w:val="007C4DC7"/>
    <w:rsid w:val="007C4E30"/>
    <w:rsid w:val="007C748C"/>
    <w:rsid w:val="007D0C25"/>
    <w:rsid w:val="007D1512"/>
    <w:rsid w:val="007D3268"/>
    <w:rsid w:val="007D4277"/>
    <w:rsid w:val="007D65FE"/>
    <w:rsid w:val="007D7760"/>
    <w:rsid w:val="007E01FB"/>
    <w:rsid w:val="007E0685"/>
    <w:rsid w:val="007E1755"/>
    <w:rsid w:val="007E2CF1"/>
    <w:rsid w:val="007E2E91"/>
    <w:rsid w:val="007E37CC"/>
    <w:rsid w:val="007E398F"/>
    <w:rsid w:val="007E4DB1"/>
    <w:rsid w:val="007E5539"/>
    <w:rsid w:val="007E6487"/>
    <w:rsid w:val="007E6751"/>
    <w:rsid w:val="007E68D7"/>
    <w:rsid w:val="007E7D06"/>
    <w:rsid w:val="007F0E6C"/>
    <w:rsid w:val="007F15DB"/>
    <w:rsid w:val="007F25E3"/>
    <w:rsid w:val="007F3905"/>
    <w:rsid w:val="007F3A59"/>
    <w:rsid w:val="007F4244"/>
    <w:rsid w:val="007F427B"/>
    <w:rsid w:val="007F5403"/>
    <w:rsid w:val="007F5FEB"/>
    <w:rsid w:val="007F614F"/>
    <w:rsid w:val="007F7067"/>
    <w:rsid w:val="007F740A"/>
    <w:rsid w:val="00800028"/>
    <w:rsid w:val="00800BC8"/>
    <w:rsid w:val="008010EC"/>
    <w:rsid w:val="00801284"/>
    <w:rsid w:val="00803554"/>
    <w:rsid w:val="00806823"/>
    <w:rsid w:val="00807F69"/>
    <w:rsid w:val="00810081"/>
    <w:rsid w:val="008110F8"/>
    <w:rsid w:val="008122AC"/>
    <w:rsid w:val="00812838"/>
    <w:rsid w:val="008152BF"/>
    <w:rsid w:val="008156F1"/>
    <w:rsid w:val="008172C5"/>
    <w:rsid w:val="00817661"/>
    <w:rsid w:val="00821CD8"/>
    <w:rsid w:val="00822145"/>
    <w:rsid w:val="0082310D"/>
    <w:rsid w:val="00824272"/>
    <w:rsid w:val="00824770"/>
    <w:rsid w:val="00827E0B"/>
    <w:rsid w:val="0083103F"/>
    <w:rsid w:val="008313A9"/>
    <w:rsid w:val="0083334D"/>
    <w:rsid w:val="00834870"/>
    <w:rsid w:val="00835291"/>
    <w:rsid w:val="00835849"/>
    <w:rsid w:val="008370B6"/>
    <w:rsid w:val="0084034B"/>
    <w:rsid w:val="00840868"/>
    <w:rsid w:val="00840F97"/>
    <w:rsid w:val="008423F3"/>
    <w:rsid w:val="0084353D"/>
    <w:rsid w:val="0084377E"/>
    <w:rsid w:val="00844CD1"/>
    <w:rsid w:val="0084558A"/>
    <w:rsid w:val="008502CC"/>
    <w:rsid w:val="008509CC"/>
    <w:rsid w:val="00850D13"/>
    <w:rsid w:val="008519A1"/>
    <w:rsid w:val="0085201A"/>
    <w:rsid w:val="008536A7"/>
    <w:rsid w:val="00853A5D"/>
    <w:rsid w:val="00853EC4"/>
    <w:rsid w:val="00853F72"/>
    <w:rsid w:val="0086102B"/>
    <w:rsid w:val="00861DD2"/>
    <w:rsid w:val="00862A3B"/>
    <w:rsid w:val="00864C5A"/>
    <w:rsid w:val="00864FD4"/>
    <w:rsid w:val="00867407"/>
    <w:rsid w:val="00867757"/>
    <w:rsid w:val="00873B58"/>
    <w:rsid w:val="00873DA7"/>
    <w:rsid w:val="00875CDD"/>
    <w:rsid w:val="00876E85"/>
    <w:rsid w:val="0088208B"/>
    <w:rsid w:val="00882115"/>
    <w:rsid w:val="00883C99"/>
    <w:rsid w:val="00883DC7"/>
    <w:rsid w:val="008859DC"/>
    <w:rsid w:val="00885C8E"/>
    <w:rsid w:val="00886DB9"/>
    <w:rsid w:val="0088781F"/>
    <w:rsid w:val="0089030F"/>
    <w:rsid w:val="00890EF3"/>
    <w:rsid w:val="00893BC2"/>
    <w:rsid w:val="00896570"/>
    <w:rsid w:val="008A23AF"/>
    <w:rsid w:val="008A2DFA"/>
    <w:rsid w:val="008A34B3"/>
    <w:rsid w:val="008A45CF"/>
    <w:rsid w:val="008A59D4"/>
    <w:rsid w:val="008A5D5F"/>
    <w:rsid w:val="008A5E3E"/>
    <w:rsid w:val="008A6ED3"/>
    <w:rsid w:val="008A7604"/>
    <w:rsid w:val="008A7628"/>
    <w:rsid w:val="008B0807"/>
    <w:rsid w:val="008B168B"/>
    <w:rsid w:val="008B749E"/>
    <w:rsid w:val="008B7F0E"/>
    <w:rsid w:val="008C03B5"/>
    <w:rsid w:val="008C1342"/>
    <w:rsid w:val="008C17FB"/>
    <w:rsid w:val="008C1836"/>
    <w:rsid w:val="008C2910"/>
    <w:rsid w:val="008C2B5B"/>
    <w:rsid w:val="008C2DD3"/>
    <w:rsid w:val="008C38A4"/>
    <w:rsid w:val="008C41AE"/>
    <w:rsid w:val="008C45E6"/>
    <w:rsid w:val="008C552F"/>
    <w:rsid w:val="008C61DB"/>
    <w:rsid w:val="008C6360"/>
    <w:rsid w:val="008C63A9"/>
    <w:rsid w:val="008C65AA"/>
    <w:rsid w:val="008C74C3"/>
    <w:rsid w:val="008C74FB"/>
    <w:rsid w:val="008D0C31"/>
    <w:rsid w:val="008D119A"/>
    <w:rsid w:val="008D2976"/>
    <w:rsid w:val="008D3AF3"/>
    <w:rsid w:val="008D448B"/>
    <w:rsid w:val="008D4A4D"/>
    <w:rsid w:val="008D5985"/>
    <w:rsid w:val="008D660A"/>
    <w:rsid w:val="008D6B24"/>
    <w:rsid w:val="008D751F"/>
    <w:rsid w:val="008E011C"/>
    <w:rsid w:val="008E1F7E"/>
    <w:rsid w:val="008E218E"/>
    <w:rsid w:val="008E579B"/>
    <w:rsid w:val="008E5D3B"/>
    <w:rsid w:val="008E60BF"/>
    <w:rsid w:val="008E6BDB"/>
    <w:rsid w:val="008E6EA3"/>
    <w:rsid w:val="008E761B"/>
    <w:rsid w:val="008F253C"/>
    <w:rsid w:val="008F33F1"/>
    <w:rsid w:val="008F3730"/>
    <w:rsid w:val="008F3FE5"/>
    <w:rsid w:val="008F4A0F"/>
    <w:rsid w:val="008F7FA9"/>
    <w:rsid w:val="00901A9E"/>
    <w:rsid w:val="00901BF2"/>
    <w:rsid w:val="00904945"/>
    <w:rsid w:val="00904E63"/>
    <w:rsid w:val="00905C15"/>
    <w:rsid w:val="00905CE1"/>
    <w:rsid w:val="0090647D"/>
    <w:rsid w:val="009070B0"/>
    <w:rsid w:val="00907E87"/>
    <w:rsid w:val="0091067C"/>
    <w:rsid w:val="00916EA0"/>
    <w:rsid w:val="0091700D"/>
    <w:rsid w:val="00917967"/>
    <w:rsid w:val="00917F0E"/>
    <w:rsid w:val="0092346E"/>
    <w:rsid w:val="009237AD"/>
    <w:rsid w:val="00924926"/>
    <w:rsid w:val="00924A0B"/>
    <w:rsid w:val="00925C7D"/>
    <w:rsid w:val="00925E2E"/>
    <w:rsid w:val="0092688E"/>
    <w:rsid w:val="00930D76"/>
    <w:rsid w:val="00932376"/>
    <w:rsid w:val="00932D6C"/>
    <w:rsid w:val="00934554"/>
    <w:rsid w:val="009346B2"/>
    <w:rsid w:val="00935216"/>
    <w:rsid w:val="009356BC"/>
    <w:rsid w:val="009374BB"/>
    <w:rsid w:val="0094061B"/>
    <w:rsid w:val="009407AA"/>
    <w:rsid w:val="00940932"/>
    <w:rsid w:val="00940B62"/>
    <w:rsid w:val="009433CA"/>
    <w:rsid w:val="00944243"/>
    <w:rsid w:val="0094672B"/>
    <w:rsid w:val="00946984"/>
    <w:rsid w:val="00947564"/>
    <w:rsid w:val="009549ED"/>
    <w:rsid w:val="00955437"/>
    <w:rsid w:val="00956247"/>
    <w:rsid w:val="00957B39"/>
    <w:rsid w:val="00961158"/>
    <w:rsid w:val="00961C5B"/>
    <w:rsid w:val="00962E8A"/>
    <w:rsid w:val="009645E7"/>
    <w:rsid w:val="00965526"/>
    <w:rsid w:val="00965D63"/>
    <w:rsid w:val="00966012"/>
    <w:rsid w:val="00966DFA"/>
    <w:rsid w:val="0096778B"/>
    <w:rsid w:val="009705CC"/>
    <w:rsid w:val="00971D95"/>
    <w:rsid w:val="00972533"/>
    <w:rsid w:val="00972DA2"/>
    <w:rsid w:val="009735DC"/>
    <w:rsid w:val="00974364"/>
    <w:rsid w:val="00974632"/>
    <w:rsid w:val="0097575C"/>
    <w:rsid w:val="009802C7"/>
    <w:rsid w:val="0098075C"/>
    <w:rsid w:val="009819F4"/>
    <w:rsid w:val="00981D8E"/>
    <w:rsid w:val="0098272C"/>
    <w:rsid w:val="0098420C"/>
    <w:rsid w:val="0098442C"/>
    <w:rsid w:val="009854E7"/>
    <w:rsid w:val="009871B9"/>
    <w:rsid w:val="00990401"/>
    <w:rsid w:val="009915CE"/>
    <w:rsid w:val="009922C5"/>
    <w:rsid w:val="00992B87"/>
    <w:rsid w:val="00994E79"/>
    <w:rsid w:val="00995156"/>
    <w:rsid w:val="00995290"/>
    <w:rsid w:val="0099546C"/>
    <w:rsid w:val="009A10B9"/>
    <w:rsid w:val="009A1727"/>
    <w:rsid w:val="009A2DE9"/>
    <w:rsid w:val="009A4A5F"/>
    <w:rsid w:val="009A5941"/>
    <w:rsid w:val="009A5A83"/>
    <w:rsid w:val="009A5FEB"/>
    <w:rsid w:val="009A7024"/>
    <w:rsid w:val="009A7AF1"/>
    <w:rsid w:val="009A7BE4"/>
    <w:rsid w:val="009B2A27"/>
    <w:rsid w:val="009B33BC"/>
    <w:rsid w:val="009B589F"/>
    <w:rsid w:val="009B7026"/>
    <w:rsid w:val="009B71FF"/>
    <w:rsid w:val="009C01E3"/>
    <w:rsid w:val="009C04C1"/>
    <w:rsid w:val="009C26DF"/>
    <w:rsid w:val="009C2703"/>
    <w:rsid w:val="009C3BCC"/>
    <w:rsid w:val="009C4EEE"/>
    <w:rsid w:val="009C50A2"/>
    <w:rsid w:val="009C6146"/>
    <w:rsid w:val="009D0461"/>
    <w:rsid w:val="009D0C58"/>
    <w:rsid w:val="009D1BFF"/>
    <w:rsid w:val="009D1D38"/>
    <w:rsid w:val="009D205A"/>
    <w:rsid w:val="009D2180"/>
    <w:rsid w:val="009D24F1"/>
    <w:rsid w:val="009D2EFB"/>
    <w:rsid w:val="009D2F68"/>
    <w:rsid w:val="009D3DD8"/>
    <w:rsid w:val="009D7182"/>
    <w:rsid w:val="009D7D10"/>
    <w:rsid w:val="009E0D97"/>
    <w:rsid w:val="009E0FD1"/>
    <w:rsid w:val="009E1BCE"/>
    <w:rsid w:val="009E32E9"/>
    <w:rsid w:val="009E589A"/>
    <w:rsid w:val="009E637B"/>
    <w:rsid w:val="009E6902"/>
    <w:rsid w:val="009F0152"/>
    <w:rsid w:val="009F0692"/>
    <w:rsid w:val="009F30D0"/>
    <w:rsid w:val="009F32D7"/>
    <w:rsid w:val="009F3690"/>
    <w:rsid w:val="009F4CEF"/>
    <w:rsid w:val="009F6E65"/>
    <w:rsid w:val="009F784F"/>
    <w:rsid w:val="00A0175D"/>
    <w:rsid w:val="00A02974"/>
    <w:rsid w:val="00A02F80"/>
    <w:rsid w:val="00A036EA"/>
    <w:rsid w:val="00A03861"/>
    <w:rsid w:val="00A04CD9"/>
    <w:rsid w:val="00A07C92"/>
    <w:rsid w:val="00A116B5"/>
    <w:rsid w:val="00A12A9E"/>
    <w:rsid w:val="00A13878"/>
    <w:rsid w:val="00A142B0"/>
    <w:rsid w:val="00A1615A"/>
    <w:rsid w:val="00A161BD"/>
    <w:rsid w:val="00A218B9"/>
    <w:rsid w:val="00A221D7"/>
    <w:rsid w:val="00A227A9"/>
    <w:rsid w:val="00A242AD"/>
    <w:rsid w:val="00A27922"/>
    <w:rsid w:val="00A32438"/>
    <w:rsid w:val="00A3272E"/>
    <w:rsid w:val="00A33295"/>
    <w:rsid w:val="00A333CE"/>
    <w:rsid w:val="00A3524C"/>
    <w:rsid w:val="00A355D3"/>
    <w:rsid w:val="00A3733F"/>
    <w:rsid w:val="00A402C9"/>
    <w:rsid w:val="00A40973"/>
    <w:rsid w:val="00A4193D"/>
    <w:rsid w:val="00A4355C"/>
    <w:rsid w:val="00A4366E"/>
    <w:rsid w:val="00A43EE6"/>
    <w:rsid w:val="00A44BA9"/>
    <w:rsid w:val="00A464C2"/>
    <w:rsid w:val="00A476A7"/>
    <w:rsid w:val="00A51428"/>
    <w:rsid w:val="00A52D78"/>
    <w:rsid w:val="00A52E42"/>
    <w:rsid w:val="00A53262"/>
    <w:rsid w:val="00A5497E"/>
    <w:rsid w:val="00A54AE1"/>
    <w:rsid w:val="00A5644A"/>
    <w:rsid w:val="00A5761A"/>
    <w:rsid w:val="00A57C73"/>
    <w:rsid w:val="00A60CCB"/>
    <w:rsid w:val="00A61C95"/>
    <w:rsid w:val="00A6464B"/>
    <w:rsid w:val="00A64A7C"/>
    <w:rsid w:val="00A64DB0"/>
    <w:rsid w:val="00A64E19"/>
    <w:rsid w:val="00A64F2E"/>
    <w:rsid w:val="00A655A4"/>
    <w:rsid w:val="00A65F73"/>
    <w:rsid w:val="00A711FB"/>
    <w:rsid w:val="00A72A80"/>
    <w:rsid w:val="00A73A9A"/>
    <w:rsid w:val="00A74455"/>
    <w:rsid w:val="00A74B47"/>
    <w:rsid w:val="00A74FE3"/>
    <w:rsid w:val="00A75C5D"/>
    <w:rsid w:val="00A7613A"/>
    <w:rsid w:val="00A76475"/>
    <w:rsid w:val="00A76ADE"/>
    <w:rsid w:val="00A77148"/>
    <w:rsid w:val="00A774F7"/>
    <w:rsid w:val="00A77D0B"/>
    <w:rsid w:val="00A77E7B"/>
    <w:rsid w:val="00A80D6C"/>
    <w:rsid w:val="00A847C5"/>
    <w:rsid w:val="00A85B17"/>
    <w:rsid w:val="00A90F16"/>
    <w:rsid w:val="00A9126B"/>
    <w:rsid w:val="00A94288"/>
    <w:rsid w:val="00A9547A"/>
    <w:rsid w:val="00A95E68"/>
    <w:rsid w:val="00A96401"/>
    <w:rsid w:val="00A966D0"/>
    <w:rsid w:val="00A9771C"/>
    <w:rsid w:val="00A97938"/>
    <w:rsid w:val="00A97D25"/>
    <w:rsid w:val="00AA051D"/>
    <w:rsid w:val="00AA0E4B"/>
    <w:rsid w:val="00AA2795"/>
    <w:rsid w:val="00AA2CF2"/>
    <w:rsid w:val="00AA37D6"/>
    <w:rsid w:val="00AA523A"/>
    <w:rsid w:val="00AA5341"/>
    <w:rsid w:val="00AA6233"/>
    <w:rsid w:val="00AA629A"/>
    <w:rsid w:val="00AA67E1"/>
    <w:rsid w:val="00AA6E91"/>
    <w:rsid w:val="00AA792A"/>
    <w:rsid w:val="00AA7D08"/>
    <w:rsid w:val="00AB1EB6"/>
    <w:rsid w:val="00AB1F2C"/>
    <w:rsid w:val="00AB2D2F"/>
    <w:rsid w:val="00AB2E35"/>
    <w:rsid w:val="00AB3036"/>
    <w:rsid w:val="00AB4A6E"/>
    <w:rsid w:val="00AB4FE2"/>
    <w:rsid w:val="00AB4FEC"/>
    <w:rsid w:val="00AB6905"/>
    <w:rsid w:val="00AB7326"/>
    <w:rsid w:val="00AB775E"/>
    <w:rsid w:val="00AB77C3"/>
    <w:rsid w:val="00AB7B47"/>
    <w:rsid w:val="00AB7E92"/>
    <w:rsid w:val="00AC02B7"/>
    <w:rsid w:val="00AC1276"/>
    <w:rsid w:val="00AC1305"/>
    <w:rsid w:val="00AC17D7"/>
    <w:rsid w:val="00AC1B64"/>
    <w:rsid w:val="00AC24D1"/>
    <w:rsid w:val="00AC286D"/>
    <w:rsid w:val="00AC2D07"/>
    <w:rsid w:val="00AC2E9E"/>
    <w:rsid w:val="00AC49EB"/>
    <w:rsid w:val="00AC4D6F"/>
    <w:rsid w:val="00AC53D9"/>
    <w:rsid w:val="00AC586B"/>
    <w:rsid w:val="00AC5BA0"/>
    <w:rsid w:val="00AC74CE"/>
    <w:rsid w:val="00AD0B42"/>
    <w:rsid w:val="00AD119F"/>
    <w:rsid w:val="00AD179C"/>
    <w:rsid w:val="00AD2091"/>
    <w:rsid w:val="00AD22D7"/>
    <w:rsid w:val="00AD2D27"/>
    <w:rsid w:val="00AD3B23"/>
    <w:rsid w:val="00AD56D2"/>
    <w:rsid w:val="00AE0C85"/>
    <w:rsid w:val="00AE1230"/>
    <w:rsid w:val="00AE2D09"/>
    <w:rsid w:val="00AE5F91"/>
    <w:rsid w:val="00AF1BBB"/>
    <w:rsid w:val="00AF1C3D"/>
    <w:rsid w:val="00AF25E3"/>
    <w:rsid w:val="00AF3339"/>
    <w:rsid w:val="00AF3A54"/>
    <w:rsid w:val="00AF5022"/>
    <w:rsid w:val="00AF667F"/>
    <w:rsid w:val="00AF6E2F"/>
    <w:rsid w:val="00B00339"/>
    <w:rsid w:val="00B06788"/>
    <w:rsid w:val="00B07F6D"/>
    <w:rsid w:val="00B1106C"/>
    <w:rsid w:val="00B140B2"/>
    <w:rsid w:val="00B14EF5"/>
    <w:rsid w:val="00B15392"/>
    <w:rsid w:val="00B16354"/>
    <w:rsid w:val="00B1799A"/>
    <w:rsid w:val="00B20591"/>
    <w:rsid w:val="00B20B06"/>
    <w:rsid w:val="00B2207B"/>
    <w:rsid w:val="00B229F3"/>
    <w:rsid w:val="00B22C1B"/>
    <w:rsid w:val="00B23268"/>
    <w:rsid w:val="00B2415E"/>
    <w:rsid w:val="00B25020"/>
    <w:rsid w:val="00B25351"/>
    <w:rsid w:val="00B30D82"/>
    <w:rsid w:val="00B32277"/>
    <w:rsid w:val="00B32513"/>
    <w:rsid w:val="00B34A15"/>
    <w:rsid w:val="00B35C8A"/>
    <w:rsid w:val="00B379A8"/>
    <w:rsid w:val="00B409ED"/>
    <w:rsid w:val="00B4177F"/>
    <w:rsid w:val="00B44F86"/>
    <w:rsid w:val="00B455D3"/>
    <w:rsid w:val="00B45BB7"/>
    <w:rsid w:val="00B462C3"/>
    <w:rsid w:val="00B50284"/>
    <w:rsid w:val="00B503B0"/>
    <w:rsid w:val="00B5056C"/>
    <w:rsid w:val="00B50E14"/>
    <w:rsid w:val="00B51E15"/>
    <w:rsid w:val="00B531BC"/>
    <w:rsid w:val="00B550CB"/>
    <w:rsid w:val="00B557ED"/>
    <w:rsid w:val="00B56B9F"/>
    <w:rsid w:val="00B57FF1"/>
    <w:rsid w:val="00B60012"/>
    <w:rsid w:val="00B60CA5"/>
    <w:rsid w:val="00B60D46"/>
    <w:rsid w:val="00B636FE"/>
    <w:rsid w:val="00B64C97"/>
    <w:rsid w:val="00B6682F"/>
    <w:rsid w:val="00B71833"/>
    <w:rsid w:val="00B71B0E"/>
    <w:rsid w:val="00B71BA3"/>
    <w:rsid w:val="00B74F71"/>
    <w:rsid w:val="00B75849"/>
    <w:rsid w:val="00B777AD"/>
    <w:rsid w:val="00B81EE7"/>
    <w:rsid w:val="00B81FC4"/>
    <w:rsid w:val="00B821CE"/>
    <w:rsid w:val="00B864DD"/>
    <w:rsid w:val="00B86559"/>
    <w:rsid w:val="00B87008"/>
    <w:rsid w:val="00B93B2D"/>
    <w:rsid w:val="00B93C87"/>
    <w:rsid w:val="00B93D16"/>
    <w:rsid w:val="00B947E4"/>
    <w:rsid w:val="00B9527D"/>
    <w:rsid w:val="00B95FC5"/>
    <w:rsid w:val="00B96BA7"/>
    <w:rsid w:val="00B96E5D"/>
    <w:rsid w:val="00B97FE9"/>
    <w:rsid w:val="00BA0301"/>
    <w:rsid w:val="00BA1449"/>
    <w:rsid w:val="00BA1498"/>
    <w:rsid w:val="00BA3215"/>
    <w:rsid w:val="00BA4C84"/>
    <w:rsid w:val="00BA523C"/>
    <w:rsid w:val="00BA5D1C"/>
    <w:rsid w:val="00BA7A5A"/>
    <w:rsid w:val="00BB0409"/>
    <w:rsid w:val="00BB04A1"/>
    <w:rsid w:val="00BB1675"/>
    <w:rsid w:val="00BB2407"/>
    <w:rsid w:val="00BB3446"/>
    <w:rsid w:val="00BB540D"/>
    <w:rsid w:val="00BB7A68"/>
    <w:rsid w:val="00BB7B7A"/>
    <w:rsid w:val="00BC0141"/>
    <w:rsid w:val="00BC08D9"/>
    <w:rsid w:val="00BC1034"/>
    <w:rsid w:val="00BC14EC"/>
    <w:rsid w:val="00BC16F0"/>
    <w:rsid w:val="00BC2E0F"/>
    <w:rsid w:val="00BC340B"/>
    <w:rsid w:val="00BC61B2"/>
    <w:rsid w:val="00BC74C7"/>
    <w:rsid w:val="00BC7535"/>
    <w:rsid w:val="00BD01D0"/>
    <w:rsid w:val="00BD2BDB"/>
    <w:rsid w:val="00BD6C05"/>
    <w:rsid w:val="00BD6E43"/>
    <w:rsid w:val="00BD760E"/>
    <w:rsid w:val="00BE0D30"/>
    <w:rsid w:val="00BE1B9C"/>
    <w:rsid w:val="00BE27DC"/>
    <w:rsid w:val="00BE294D"/>
    <w:rsid w:val="00BE432E"/>
    <w:rsid w:val="00BE5479"/>
    <w:rsid w:val="00BE6640"/>
    <w:rsid w:val="00BE7230"/>
    <w:rsid w:val="00BE77E6"/>
    <w:rsid w:val="00BF110D"/>
    <w:rsid w:val="00BF4823"/>
    <w:rsid w:val="00BF5658"/>
    <w:rsid w:val="00BF6E61"/>
    <w:rsid w:val="00C02FFA"/>
    <w:rsid w:val="00C05850"/>
    <w:rsid w:val="00C062DB"/>
    <w:rsid w:val="00C06582"/>
    <w:rsid w:val="00C077E7"/>
    <w:rsid w:val="00C07A55"/>
    <w:rsid w:val="00C10F1A"/>
    <w:rsid w:val="00C12C1B"/>
    <w:rsid w:val="00C13049"/>
    <w:rsid w:val="00C1380F"/>
    <w:rsid w:val="00C15E29"/>
    <w:rsid w:val="00C174E2"/>
    <w:rsid w:val="00C20719"/>
    <w:rsid w:val="00C21D52"/>
    <w:rsid w:val="00C22982"/>
    <w:rsid w:val="00C23187"/>
    <w:rsid w:val="00C2500B"/>
    <w:rsid w:val="00C26064"/>
    <w:rsid w:val="00C27892"/>
    <w:rsid w:val="00C30B05"/>
    <w:rsid w:val="00C30E4D"/>
    <w:rsid w:val="00C3125E"/>
    <w:rsid w:val="00C31450"/>
    <w:rsid w:val="00C33CEC"/>
    <w:rsid w:val="00C34F44"/>
    <w:rsid w:val="00C3684C"/>
    <w:rsid w:val="00C3685F"/>
    <w:rsid w:val="00C36C4B"/>
    <w:rsid w:val="00C37496"/>
    <w:rsid w:val="00C375AA"/>
    <w:rsid w:val="00C4052A"/>
    <w:rsid w:val="00C43585"/>
    <w:rsid w:val="00C43A32"/>
    <w:rsid w:val="00C46BCC"/>
    <w:rsid w:val="00C4710D"/>
    <w:rsid w:val="00C473CB"/>
    <w:rsid w:val="00C4772C"/>
    <w:rsid w:val="00C50563"/>
    <w:rsid w:val="00C50E0C"/>
    <w:rsid w:val="00C51083"/>
    <w:rsid w:val="00C515E1"/>
    <w:rsid w:val="00C52CB8"/>
    <w:rsid w:val="00C53470"/>
    <w:rsid w:val="00C53BA8"/>
    <w:rsid w:val="00C55BED"/>
    <w:rsid w:val="00C56467"/>
    <w:rsid w:val="00C57169"/>
    <w:rsid w:val="00C605A0"/>
    <w:rsid w:val="00C6220D"/>
    <w:rsid w:val="00C6268B"/>
    <w:rsid w:val="00C64434"/>
    <w:rsid w:val="00C65394"/>
    <w:rsid w:val="00C6555C"/>
    <w:rsid w:val="00C65711"/>
    <w:rsid w:val="00C657FD"/>
    <w:rsid w:val="00C6616B"/>
    <w:rsid w:val="00C66654"/>
    <w:rsid w:val="00C66AC9"/>
    <w:rsid w:val="00C70BAE"/>
    <w:rsid w:val="00C718C1"/>
    <w:rsid w:val="00C738E8"/>
    <w:rsid w:val="00C7441B"/>
    <w:rsid w:val="00C7592C"/>
    <w:rsid w:val="00C75FCA"/>
    <w:rsid w:val="00C77CD5"/>
    <w:rsid w:val="00C822C6"/>
    <w:rsid w:val="00C83D15"/>
    <w:rsid w:val="00C8478F"/>
    <w:rsid w:val="00C84960"/>
    <w:rsid w:val="00C84AD6"/>
    <w:rsid w:val="00C8500B"/>
    <w:rsid w:val="00C860D3"/>
    <w:rsid w:val="00C87101"/>
    <w:rsid w:val="00C8724E"/>
    <w:rsid w:val="00C9023C"/>
    <w:rsid w:val="00C913C5"/>
    <w:rsid w:val="00C93081"/>
    <w:rsid w:val="00C93BC5"/>
    <w:rsid w:val="00C93FF8"/>
    <w:rsid w:val="00C94CAF"/>
    <w:rsid w:val="00C965DE"/>
    <w:rsid w:val="00C96D9F"/>
    <w:rsid w:val="00CA42A5"/>
    <w:rsid w:val="00CA455D"/>
    <w:rsid w:val="00CA45C0"/>
    <w:rsid w:val="00CA46D7"/>
    <w:rsid w:val="00CA571D"/>
    <w:rsid w:val="00CA5BD8"/>
    <w:rsid w:val="00CA6D7F"/>
    <w:rsid w:val="00CA6FE5"/>
    <w:rsid w:val="00CA7876"/>
    <w:rsid w:val="00CB0E9B"/>
    <w:rsid w:val="00CB1655"/>
    <w:rsid w:val="00CB1CB3"/>
    <w:rsid w:val="00CB249E"/>
    <w:rsid w:val="00CB2F6E"/>
    <w:rsid w:val="00CB44C8"/>
    <w:rsid w:val="00CB59F6"/>
    <w:rsid w:val="00CB5EAF"/>
    <w:rsid w:val="00CB70EE"/>
    <w:rsid w:val="00CC1D78"/>
    <w:rsid w:val="00CC2082"/>
    <w:rsid w:val="00CC3417"/>
    <w:rsid w:val="00CC4C26"/>
    <w:rsid w:val="00CC5115"/>
    <w:rsid w:val="00CC59FF"/>
    <w:rsid w:val="00CD0619"/>
    <w:rsid w:val="00CD3400"/>
    <w:rsid w:val="00CD40D3"/>
    <w:rsid w:val="00CD7152"/>
    <w:rsid w:val="00CE0073"/>
    <w:rsid w:val="00CE0638"/>
    <w:rsid w:val="00CE0697"/>
    <w:rsid w:val="00CE131E"/>
    <w:rsid w:val="00CE35D7"/>
    <w:rsid w:val="00CE37F0"/>
    <w:rsid w:val="00CE4EF2"/>
    <w:rsid w:val="00CE5E93"/>
    <w:rsid w:val="00CF0096"/>
    <w:rsid w:val="00CF0F56"/>
    <w:rsid w:val="00CF32F2"/>
    <w:rsid w:val="00CF3983"/>
    <w:rsid w:val="00CF414B"/>
    <w:rsid w:val="00CF4C5A"/>
    <w:rsid w:val="00D00DF5"/>
    <w:rsid w:val="00D037A0"/>
    <w:rsid w:val="00D0467F"/>
    <w:rsid w:val="00D05E4D"/>
    <w:rsid w:val="00D10D90"/>
    <w:rsid w:val="00D1115C"/>
    <w:rsid w:val="00D121DD"/>
    <w:rsid w:val="00D134D6"/>
    <w:rsid w:val="00D149E6"/>
    <w:rsid w:val="00D161CF"/>
    <w:rsid w:val="00D1636A"/>
    <w:rsid w:val="00D17FBC"/>
    <w:rsid w:val="00D208A7"/>
    <w:rsid w:val="00D220D7"/>
    <w:rsid w:val="00D2252E"/>
    <w:rsid w:val="00D2305B"/>
    <w:rsid w:val="00D24066"/>
    <w:rsid w:val="00D242C5"/>
    <w:rsid w:val="00D25BDF"/>
    <w:rsid w:val="00D2729D"/>
    <w:rsid w:val="00D301B7"/>
    <w:rsid w:val="00D307F5"/>
    <w:rsid w:val="00D30DD7"/>
    <w:rsid w:val="00D316BC"/>
    <w:rsid w:val="00D33956"/>
    <w:rsid w:val="00D343F4"/>
    <w:rsid w:val="00D34543"/>
    <w:rsid w:val="00D34589"/>
    <w:rsid w:val="00D35F4C"/>
    <w:rsid w:val="00D37AA0"/>
    <w:rsid w:val="00D40126"/>
    <w:rsid w:val="00D41748"/>
    <w:rsid w:val="00D4179C"/>
    <w:rsid w:val="00D43684"/>
    <w:rsid w:val="00D437F2"/>
    <w:rsid w:val="00D43C82"/>
    <w:rsid w:val="00D43FEA"/>
    <w:rsid w:val="00D45055"/>
    <w:rsid w:val="00D461E0"/>
    <w:rsid w:val="00D46E55"/>
    <w:rsid w:val="00D47119"/>
    <w:rsid w:val="00D51E53"/>
    <w:rsid w:val="00D52AF6"/>
    <w:rsid w:val="00D533FC"/>
    <w:rsid w:val="00D53F82"/>
    <w:rsid w:val="00D5635D"/>
    <w:rsid w:val="00D57823"/>
    <w:rsid w:val="00D61975"/>
    <w:rsid w:val="00D61A5F"/>
    <w:rsid w:val="00D62BFA"/>
    <w:rsid w:val="00D63DAA"/>
    <w:rsid w:val="00D64819"/>
    <w:rsid w:val="00D64B1B"/>
    <w:rsid w:val="00D65E3B"/>
    <w:rsid w:val="00D6690D"/>
    <w:rsid w:val="00D7144B"/>
    <w:rsid w:val="00D74565"/>
    <w:rsid w:val="00D74BA1"/>
    <w:rsid w:val="00D76C56"/>
    <w:rsid w:val="00D77CA4"/>
    <w:rsid w:val="00D81435"/>
    <w:rsid w:val="00D81556"/>
    <w:rsid w:val="00D84852"/>
    <w:rsid w:val="00D862C8"/>
    <w:rsid w:val="00D86627"/>
    <w:rsid w:val="00D86BAE"/>
    <w:rsid w:val="00D90B75"/>
    <w:rsid w:val="00D90E2F"/>
    <w:rsid w:val="00D91003"/>
    <w:rsid w:val="00D91664"/>
    <w:rsid w:val="00D93388"/>
    <w:rsid w:val="00D93FB2"/>
    <w:rsid w:val="00D9430D"/>
    <w:rsid w:val="00D946DC"/>
    <w:rsid w:val="00D9491C"/>
    <w:rsid w:val="00D94E1E"/>
    <w:rsid w:val="00D955AA"/>
    <w:rsid w:val="00D960BB"/>
    <w:rsid w:val="00D96710"/>
    <w:rsid w:val="00D969C3"/>
    <w:rsid w:val="00DA0BF1"/>
    <w:rsid w:val="00DA1F4E"/>
    <w:rsid w:val="00DA3441"/>
    <w:rsid w:val="00DA399C"/>
    <w:rsid w:val="00DA3CDB"/>
    <w:rsid w:val="00DA43E2"/>
    <w:rsid w:val="00DA4850"/>
    <w:rsid w:val="00DA58DF"/>
    <w:rsid w:val="00DA64C0"/>
    <w:rsid w:val="00DA6673"/>
    <w:rsid w:val="00DA66F9"/>
    <w:rsid w:val="00DA77DC"/>
    <w:rsid w:val="00DA7C7A"/>
    <w:rsid w:val="00DB187F"/>
    <w:rsid w:val="00DB2C79"/>
    <w:rsid w:val="00DB388E"/>
    <w:rsid w:val="00DB6B94"/>
    <w:rsid w:val="00DB72D8"/>
    <w:rsid w:val="00DB7C95"/>
    <w:rsid w:val="00DC29EB"/>
    <w:rsid w:val="00DC314B"/>
    <w:rsid w:val="00DC4E3C"/>
    <w:rsid w:val="00DC642E"/>
    <w:rsid w:val="00DC643A"/>
    <w:rsid w:val="00DD1A28"/>
    <w:rsid w:val="00DD1A9B"/>
    <w:rsid w:val="00DD40B7"/>
    <w:rsid w:val="00DD5BF2"/>
    <w:rsid w:val="00DD6C88"/>
    <w:rsid w:val="00DD6E16"/>
    <w:rsid w:val="00DD724C"/>
    <w:rsid w:val="00DD7CE8"/>
    <w:rsid w:val="00DE26D7"/>
    <w:rsid w:val="00DE28DB"/>
    <w:rsid w:val="00DE3922"/>
    <w:rsid w:val="00DE424B"/>
    <w:rsid w:val="00DE5B72"/>
    <w:rsid w:val="00DE68F7"/>
    <w:rsid w:val="00DF0F23"/>
    <w:rsid w:val="00DF17BB"/>
    <w:rsid w:val="00DF2376"/>
    <w:rsid w:val="00DF34BB"/>
    <w:rsid w:val="00DF3547"/>
    <w:rsid w:val="00DF4747"/>
    <w:rsid w:val="00DF48F0"/>
    <w:rsid w:val="00DF60A3"/>
    <w:rsid w:val="00E00957"/>
    <w:rsid w:val="00E0142F"/>
    <w:rsid w:val="00E018B8"/>
    <w:rsid w:val="00E0233C"/>
    <w:rsid w:val="00E02F57"/>
    <w:rsid w:val="00E0396A"/>
    <w:rsid w:val="00E0433A"/>
    <w:rsid w:val="00E04C4A"/>
    <w:rsid w:val="00E05F81"/>
    <w:rsid w:val="00E06FC8"/>
    <w:rsid w:val="00E10079"/>
    <w:rsid w:val="00E10B23"/>
    <w:rsid w:val="00E112C2"/>
    <w:rsid w:val="00E1228E"/>
    <w:rsid w:val="00E1319B"/>
    <w:rsid w:val="00E13580"/>
    <w:rsid w:val="00E139A5"/>
    <w:rsid w:val="00E146C8"/>
    <w:rsid w:val="00E14ED6"/>
    <w:rsid w:val="00E15229"/>
    <w:rsid w:val="00E15EA8"/>
    <w:rsid w:val="00E2012C"/>
    <w:rsid w:val="00E20B71"/>
    <w:rsid w:val="00E20C71"/>
    <w:rsid w:val="00E213DC"/>
    <w:rsid w:val="00E2177B"/>
    <w:rsid w:val="00E22DB1"/>
    <w:rsid w:val="00E236B6"/>
    <w:rsid w:val="00E25943"/>
    <w:rsid w:val="00E2646B"/>
    <w:rsid w:val="00E266D1"/>
    <w:rsid w:val="00E26DE2"/>
    <w:rsid w:val="00E27303"/>
    <w:rsid w:val="00E278B5"/>
    <w:rsid w:val="00E27DC8"/>
    <w:rsid w:val="00E313CA"/>
    <w:rsid w:val="00E33B28"/>
    <w:rsid w:val="00E340F3"/>
    <w:rsid w:val="00E35E30"/>
    <w:rsid w:val="00E36B55"/>
    <w:rsid w:val="00E4252C"/>
    <w:rsid w:val="00E43501"/>
    <w:rsid w:val="00E4431F"/>
    <w:rsid w:val="00E44704"/>
    <w:rsid w:val="00E447D3"/>
    <w:rsid w:val="00E45F03"/>
    <w:rsid w:val="00E502E5"/>
    <w:rsid w:val="00E50953"/>
    <w:rsid w:val="00E517EE"/>
    <w:rsid w:val="00E52267"/>
    <w:rsid w:val="00E5412C"/>
    <w:rsid w:val="00E5475C"/>
    <w:rsid w:val="00E5518F"/>
    <w:rsid w:val="00E55324"/>
    <w:rsid w:val="00E57101"/>
    <w:rsid w:val="00E5727D"/>
    <w:rsid w:val="00E57D7D"/>
    <w:rsid w:val="00E600B8"/>
    <w:rsid w:val="00E604B8"/>
    <w:rsid w:val="00E61742"/>
    <w:rsid w:val="00E61D68"/>
    <w:rsid w:val="00E62964"/>
    <w:rsid w:val="00E63D8E"/>
    <w:rsid w:val="00E64E7A"/>
    <w:rsid w:val="00E653C7"/>
    <w:rsid w:val="00E6580E"/>
    <w:rsid w:val="00E65B72"/>
    <w:rsid w:val="00E65FDD"/>
    <w:rsid w:val="00E67350"/>
    <w:rsid w:val="00E67A9B"/>
    <w:rsid w:val="00E67FE3"/>
    <w:rsid w:val="00E70173"/>
    <w:rsid w:val="00E70F05"/>
    <w:rsid w:val="00E72C39"/>
    <w:rsid w:val="00E733AB"/>
    <w:rsid w:val="00E73996"/>
    <w:rsid w:val="00E81F66"/>
    <w:rsid w:val="00E84367"/>
    <w:rsid w:val="00E8519D"/>
    <w:rsid w:val="00E858B8"/>
    <w:rsid w:val="00E86398"/>
    <w:rsid w:val="00E86CEB"/>
    <w:rsid w:val="00E87AAC"/>
    <w:rsid w:val="00E91840"/>
    <w:rsid w:val="00E9388C"/>
    <w:rsid w:val="00E94BAC"/>
    <w:rsid w:val="00E958A2"/>
    <w:rsid w:val="00E964C9"/>
    <w:rsid w:val="00E96745"/>
    <w:rsid w:val="00E96B14"/>
    <w:rsid w:val="00E96C2C"/>
    <w:rsid w:val="00E9742E"/>
    <w:rsid w:val="00E97D70"/>
    <w:rsid w:val="00EA0D1C"/>
    <w:rsid w:val="00EA1FAE"/>
    <w:rsid w:val="00EA250D"/>
    <w:rsid w:val="00EA2BF2"/>
    <w:rsid w:val="00EA348D"/>
    <w:rsid w:val="00EA603D"/>
    <w:rsid w:val="00EA60D1"/>
    <w:rsid w:val="00EB02C0"/>
    <w:rsid w:val="00EB089B"/>
    <w:rsid w:val="00EB31CD"/>
    <w:rsid w:val="00EB364C"/>
    <w:rsid w:val="00EB36A0"/>
    <w:rsid w:val="00EB3858"/>
    <w:rsid w:val="00EB3D47"/>
    <w:rsid w:val="00EB4591"/>
    <w:rsid w:val="00EB4DBA"/>
    <w:rsid w:val="00EB57FA"/>
    <w:rsid w:val="00EB6341"/>
    <w:rsid w:val="00EB71FF"/>
    <w:rsid w:val="00EB7B8F"/>
    <w:rsid w:val="00EC20F3"/>
    <w:rsid w:val="00EC223B"/>
    <w:rsid w:val="00EC2B7A"/>
    <w:rsid w:val="00EC3343"/>
    <w:rsid w:val="00EC62A5"/>
    <w:rsid w:val="00EC7376"/>
    <w:rsid w:val="00EC7B8E"/>
    <w:rsid w:val="00EC7D41"/>
    <w:rsid w:val="00ED1757"/>
    <w:rsid w:val="00ED203B"/>
    <w:rsid w:val="00ED31DA"/>
    <w:rsid w:val="00ED3E82"/>
    <w:rsid w:val="00ED445D"/>
    <w:rsid w:val="00ED5ACD"/>
    <w:rsid w:val="00ED5D8E"/>
    <w:rsid w:val="00ED5E1A"/>
    <w:rsid w:val="00EE03A6"/>
    <w:rsid w:val="00EE15CC"/>
    <w:rsid w:val="00EE1D27"/>
    <w:rsid w:val="00EE30E1"/>
    <w:rsid w:val="00EE37AE"/>
    <w:rsid w:val="00EE4B0D"/>
    <w:rsid w:val="00EF05CD"/>
    <w:rsid w:val="00EF0EE8"/>
    <w:rsid w:val="00EF2F37"/>
    <w:rsid w:val="00EF3428"/>
    <w:rsid w:val="00EF39A1"/>
    <w:rsid w:val="00EF5EFC"/>
    <w:rsid w:val="00EF7800"/>
    <w:rsid w:val="00F009FA"/>
    <w:rsid w:val="00F00EEC"/>
    <w:rsid w:val="00F01423"/>
    <w:rsid w:val="00F0148E"/>
    <w:rsid w:val="00F05E61"/>
    <w:rsid w:val="00F06450"/>
    <w:rsid w:val="00F10841"/>
    <w:rsid w:val="00F11C58"/>
    <w:rsid w:val="00F1206B"/>
    <w:rsid w:val="00F120EB"/>
    <w:rsid w:val="00F13AC0"/>
    <w:rsid w:val="00F14693"/>
    <w:rsid w:val="00F172EE"/>
    <w:rsid w:val="00F21264"/>
    <w:rsid w:val="00F22830"/>
    <w:rsid w:val="00F23557"/>
    <w:rsid w:val="00F2475F"/>
    <w:rsid w:val="00F2523D"/>
    <w:rsid w:val="00F256A1"/>
    <w:rsid w:val="00F265C4"/>
    <w:rsid w:val="00F3216B"/>
    <w:rsid w:val="00F32D9F"/>
    <w:rsid w:val="00F34454"/>
    <w:rsid w:val="00F34951"/>
    <w:rsid w:val="00F34CD0"/>
    <w:rsid w:val="00F353DD"/>
    <w:rsid w:val="00F358EC"/>
    <w:rsid w:val="00F36402"/>
    <w:rsid w:val="00F4205B"/>
    <w:rsid w:val="00F42724"/>
    <w:rsid w:val="00F427AB"/>
    <w:rsid w:val="00F42E9B"/>
    <w:rsid w:val="00F44110"/>
    <w:rsid w:val="00F442B9"/>
    <w:rsid w:val="00F4449B"/>
    <w:rsid w:val="00F45EC3"/>
    <w:rsid w:val="00F46BA3"/>
    <w:rsid w:val="00F50FC6"/>
    <w:rsid w:val="00F5103C"/>
    <w:rsid w:val="00F52477"/>
    <w:rsid w:val="00F53016"/>
    <w:rsid w:val="00F539C2"/>
    <w:rsid w:val="00F53B05"/>
    <w:rsid w:val="00F55465"/>
    <w:rsid w:val="00F563F1"/>
    <w:rsid w:val="00F60DA5"/>
    <w:rsid w:val="00F634B0"/>
    <w:rsid w:val="00F634FA"/>
    <w:rsid w:val="00F6387F"/>
    <w:rsid w:val="00F63CA0"/>
    <w:rsid w:val="00F6421E"/>
    <w:rsid w:val="00F650A8"/>
    <w:rsid w:val="00F6512A"/>
    <w:rsid w:val="00F655B4"/>
    <w:rsid w:val="00F6607C"/>
    <w:rsid w:val="00F6616A"/>
    <w:rsid w:val="00F677B6"/>
    <w:rsid w:val="00F67FDE"/>
    <w:rsid w:val="00F71368"/>
    <w:rsid w:val="00F72736"/>
    <w:rsid w:val="00F83FB4"/>
    <w:rsid w:val="00F85222"/>
    <w:rsid w:val="00F85E47"/>
    <w:rsid w:val="00F85E78"/>
    <w:rsid w:val="00F85FF3"/>
    <w:rsid w:val="00F866F1"/>
    <w:rsid w:val="00F90119"/>
    <w:rsid w:val="00F90CE5"/>
    <w:rsid w:val="00F92225"/>
    <w:rsid w:val="00F92D2E"/>
    <w:rsid w:val="00F9442B"/>
    <w:rsid w:val="00F956B1"/>
    <w:rsid w:val="00F96D01"/>
    <w:rsid w:val="00F974AA"/>
    <w:rsid w:val="00F97F7B"/>
    <w:rsid w:val="00FA192B"/>
    <w:rsid w:val="00FA2216"/>
    <w:rsid w:val="00FA32E9"/>
    <w:rsid w:val="00FA409E"/>
    <w:rsid w:val="00FA4523"/>
    <w:rsid w:val="00FA4613"/>
    <w:rsid w:val="00FA4E97"/>
    <w:rsid w:val="00FA5851"/>
    <w:rsid w:val="00FA5972"/>
    <w:rsid w:val="00FA716B"/>
    <w:rsid w:val="00FB0909"/>
    <w:rsid w:val="00FB215A"/>
    <w:rsid w:val="00FB2833"/>
    <w:rsid w:val="00FB2B4E"/>
    <w:rsid w:val="00FB5959"/>
    <w:rsid w:val="00FB7C56"/>
    <w:rsid w:val="00FC03ED"/>
    <w:rsid w:val="00FC07C6"/>
    <w:rsid w:val="00FC0AF5"/>
    <w:rsid w:val="00FC0BA2"/>
    <w:rsid w:val="00FC0BE5"/>
    <w:rsid w:val="00FC20B2"/>
    <w:rsid w:val="00FC24D8"/>
    <w:rsid w:val="00FC29CC"/>
    <w:rsid w:val="00FC2B51"/>
    <w:rsid w:val="00FC2CAA"/>
    <w:rsid w:val="00FC4711"/>
    <w:rsid w:val="00FC5C60"/>
    <w:rsid w:val="00FC5C77"/>
    <w:rsid w:val="00FC6BD2"/>
    <w:rsid w:val="00FD0082"/>
    <w:rsid w:val="00FD0692"/>
    <w:rsid w:val="00FD0E87"/>
    <w:rsid w:val="00FD139E"/>
    <w:rsid w:val="00FD2BDB"/>
    <w:rsid w:val="00FD2F49"/>
    <w:rsid w:val="00FD3CF3"/>
    <w:rsid w:val="00FD67BE"/>
    <w:rsid w:val="00FD763C"/>
    <w:rsid w:val="00FE1947"/>
    <w:rsid w:val="00FE21C1"/>
    <w:rsid w:val="00FE22B3"/>
    <w:rsid w:val="00FE26FD"/>
    <w:rsid w:val="00FE28B7"/>
    <w:rsid w:val="00FE3EC1"/>
    <w:rsid w:val="00FE5C4E"/>
    <w:rsid w:val="00FE768B"/>
    <w:rsid w:val="00FF0C12"/>
    <w:rsid w:val="00FF2823"/>
    <w:rsid w:val="00FF2ADA"/>
    <w:rsid w:val="00FF33AA"/>
    <w:rsid w:val="00FF4351"/>
    <w:rsid w:val="00FF436F"/>
    <w:rsid w:val="00FF64DE"/>
    <w:rsid w:val="00FF6E0C"/>
    <w:rsid w:val="00FF6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A2A63"/>
  <w15:chartTrackingRefBased/>
  <w15:docId w15:val="{123AB987-F5F5-4323-AE45-3B3B0FE37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9A5FEB"/>
    <w:rPr>
      <w:sz w:val="24"/>
      <w:szCs w:val="24"/>
    </w:rPr>
  </w:style>
  <w:style w:type="paragraph" w:styleId="10">
    <w:name w:val="heading 1"/>
    <w:aliases w:val="Document Header1,H1,Heading 1,Введение...,Б1,Heading 1iz,Б11,Заголовок параграфа (1.),Ариал11,Заголовок 1 абб,Headi...,h1,Heading 1 Char1,Заголов,Заголовок 1 Знак1,Заголовок 1 Знак Знак,1,app heading 1,ITT t1,II+,I,H11,H12,H13,H14,H15,H16"/>
    <w:basedOn w:val="a3"/>
    <w:next w:val="a3"/>
    <w:link w:val="11"/>
    <w:uiPriority w:val="99"/>
    <w:qFormat/>
    <w:rsid w:val="009A5FEB"/>
    <w:pPr>
      <w:pageBreakBefore/>
      <w:overflowPunct w:val="0"/>
      <w:autoSpaceDE w:val="0"/>
      <w:autoSpaceDN w:val="0"/>
      <w:adjustRightInd w:val="0"/>
      <w:spacing w:before="240" w:after="240"/>
      <w:textAlignment w:val="baseline"/>
      <w:outlineLvl w:val="0"/>
    </w:pPr>
    <w:rPr>
      <w:rFonts w:ascii="NTTimes/Cyrillic" w:hAnsi="NTTimes/Cyrillic"/>
      <w:b/>
      <w:sz w:val="36"/>
      <w:szCs w:val="20"/>
      <w:lang w:val="en-GB"/>
    </w:rPr>
  </w:style>
  <w:style w:type="paragraph" w:styleId="2">
    <w:name w:val="heading 2"/>
    <w:aliases w:val="H2,H2 Знак,Заголовок 21,2,h2,Б2,RTC,iz2,Numbered text 3,HD2,heading 2,Heading 2 Hidden,Раздел Знак,Level 2 Topic Heading,H21,Major,CHS,H2-Heading 2,l2,Header2,22,heading2,list2,A,A.B.C.,list 2,Heading2,Heading Indent No L2,H"/>
    <w:basedOn w:val="a3"/>
    <w:next w:val="a3"/>
    <w:link w:val="20"/>
    <w:uiPriority w:val="99"/>
    <w:qFormat/>
    <w:rsid w:val="009A5FEB"/>
    <w:pPr>
      <w:keepNext/>
      <w:keepLines/>
      <w:overflowPunct w:val="0"/>
      <w:autoSpaceDE w:val="0"/>
      <w:autoSpaceDN w:val="0"/>
      <w:adjustRightInd w:val="0"/>
      <w:spacing w:before="240" w:after="120"/>
      <w:textAlignment w:val="baseline"/>
      <w:outlineLvl w:val="1"/>
    </w:pPr>
    <w:rPr>
      <w:rFonts w:ascii="NTTimes/Cyrillic" w:hAnsi="NTTimes/Cyrillic"/>
      <w:b/>
      <w:sz w:val="28"/>
      <w:szCs w:val="20"/>
      <w:lang w:val="en-GB"/>
    </w:rPr>
  </w:style>
  <w:style w:type="paragraph" w:styleId="3">
    <w:name w:val="heading 3"/>
    <w:basedOn w:val="a3"/>
    <w:next w:val="a3"/>
    <w:link w:val="30"/>
    <w:uiPriority w:val="9"/>
    <w:semiHidden/>
    <w:unhideWhenUsed/>
    <w:qFormat/>
    <w:rsid w:val="00636E49"/>
    <w:pPr>
      <w:keepNext/>
      <w:keepLines/>
      <w:spacing w:before="200"/>
      <w:jc w:val="both"/>
      <w:outlineLvl w:val="2"/>
    </w:pPr>
    <w:rPr>
      <w:rFonts w:ascii="Cambria" w:hAnsi="Cambria"/>
      <w:b/>
      <w:bCs/>
      <w:color w:val="4F81BD"/>
      <w:lang w:eastAsia="en-US"/>
    </w:rPr>
  </w:style>
  <w:style w:type="paragraph" w:styleId="5">
    <w:name w:val="heading 5"/>
    <w:basedOn w:val="a3"/>
    <w:next w:val="a3"/>
    <w:link w:val="50"/>
    <w:qFormat/>
    <w:rsid w:val="00636E49"/>
    <w:pPr>
      <w:keepNext/>
      <w:numPr>
        <w:numId w:val="6"/>
      </w:numPr>
      <w:jc w:val="both"/>
      <w:outlineLvl w:val="4"/>
    </w:pPr>
    <w:rPr>
      <w:b/>
      <w:bCs/>
      <w:sz w:val="22"/>
      <w:szCs w:val="22"/>
      <w:lang w:eastAsia="en-US"/>
    </w:rPr>
  </w:style>
  <w:style w:type="paragraph" w:styleId="9">
    <w:name w:val="heading 9"/>
    <w:basedOn w:val="a3"/>
    <w:next w:val="a3"/>
    <w:link w:val="90"/>
    <w:qFormat/>
    <w:rsid w:val="00636E49"/>
    <w:pPr>
      <w:keepNext/>
      <w:tabs>
        <w:tab w:val="left" w:pos="0"/>
      </w:tabs>
      <w:jc w:val="both"/>
      <w:outlineLvl w:val="8"/>
    </w:pPr>
    <w:rPr>
      <w:b/>
      <w:bCs/>
      <w:sz w:val="20"/>
      <w:szCs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Indent"/>
    <w:basedOn w:val="a3"/>
    <w:link w:val="a8"/>
    <w:rsid w:val="009A5FEB"/>
    <w:pPr>
      <w:ind w:left="720"/>
      <w:jc w:val="both"/>
    </w:pPr>
    <w:rPr>
      <w:b/>
    </w:rPr>
  </w:style>
  <w:style w:type="paragraph" w:styleId="21">
    <w:name w:val="Body Text Indent 2"/>
    <w:basedOn w:val="a3"/>
    <w:rsid w:val="009A5FEB"/>
    <w:pPr>
      <w:ind w:firstLine="360"/>
      <w:jc w:val="both"/>
    </w:pPr>
    <w:rPr>
      <w:b/>
    </w:rPr>
  </w:style>
  <w:style w:type="paragraph" w:styleId="a9">
    <w:name w:val="Block Text"/>
    <w:basedOn w:val="a3"/>
    <w:rsid w:val="009A5FEB"/>
    <w:pPr>
      <w:overflowPunct w:val="0"/>
      <w:autoSpaceDE w:val="0"/>
      <w:autoSpaceDN w:val="0"/>
      <w:adjustRightInd w:val="0"/>
      <w:ind w:left="284" w:right="72"/>
      <w:jc w:val="both"/>
      <w:textAlignment w:val="baseline"/>
    </w:pPr>
    <w:rPr>
      <w:szCs w:val="20"/>
    </w:rPr>
  </w:style>
  <w:style w:type="paragraph" w:customStyle="1" w:styleId="aa">
    <w:name w:val="готик текст"/>
    <w:rsid w:val="009A5FEB"/>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ab">
    <w:name w:val="договор"/>
    <w:rsid w:val="009A5FEB"/>
    <w:pPr>
      <w:autoSpaceDE w:val="0"/>
      <w:autoSpaceDN w:val="0"/>
      <w:adjustRightInd w:val="0"/>
      <w:spacing w:line="120" w:lineRule="atLeast"/>
      <w:ind w:firstLine="283"/>
      <w:jc w:val="both"/>
    </w:pPr>
    <w:rPr>
      <w:rFonts w:ascii="Arial" w:eastAsia="Calibri" w:hAnsi="Arial" w:cs="Arial"/>
      <w:color w:val="000000"/>
      <w:sz w:val="12"/>
      <w:szCs w:val="12"/>
      <w:lang w:eastAsia="en-US"/>
    </w:rPr>
  </w:style>
  <w:style w:type="character" w:styleId="ac">
    <w:name w:val="Hyperlink"/>
    <w:rsid w:val="0098420C"/>
    <w:rPr>
      <w:color w:val="0000FF"/>
      <w:u w:val="single"/>
    </w:rPr>
  </w:style>
  <w:style w:type="paragraph" w:styleId="ad">
    <w:name w:val="Balloon Text"/>
    <w:basedOn w:val="a3"/>
    <w:link w:val="ae"/>
    <w:rsid w:val="00D134D6"/>
    <w:rPr>
      <w:rFonts w:ascii="Tahoma" w:hAnsi="Tahoma" w:cs="Tahoma"/>
      <w:sz w:val="16"/>
      <w:szCs w:val="16"/>
    </w:rPr>
  </w:style>
  <w:style w:type="paragraph" w:customStyle="1" w:styleId="af">
    <w:name w:val="Знак Знак"/>
    <w:basedOn w:val="a3"/>
    <w:rsid w:val="00BC14EC"/>
    <w:pPr>
      <w:spacing w:after="160" w:line="240" w:lineRule="exact"/>
    </w:pPr>
    <w:rPr>
      <w:rFonts w:ascii="Verdana" w:eastAsia="MS Mincho" w:hAnsi="Verdana" w:cs="Verdana"/>
      <w:sz w:val="20"/>
      <w:szCs w:val="20"/>
      <w:lang w:val="en-GB" w:eastAsia="en-US"/>
    </w:rPr>
  </w:style>
  <w:style w:type="character" w:styleId="af0">
    <w:name w:val="annotation reference"/>
    <w:uiPriority w:val="99"/>
    <w:semiHidden/>
    <w:unhideWhenUsed/>
    <w:rsid w:val="00D4179C"/>
    <w:rPr>
      <w:rFonts w:cs="Times New Roman"/>
      <w:sz w:val="16"/>
      <w:szCs w:val="16"/>
    </w:rPr>
  </w:style>
  <w:style w:type="paragraph" w:styleId="af1">
    <w:name w:val="annotation text"/>
    <w:basedOn w:val="a3"/>
    <w:link w:val="af2"/>
    <w:unhideWhenUsed/>
    <w:rsid w:val="00D4179C"/>
    <w:rPr>
      <w:rFonts w:ascii="NTTimes/Cyrillic" w:hAnsi="NTTimes/Cyrillic"/>
      <w:sz w:val="20"/>
      <w:szCs w:val="20"/>
      <w:lang w:val="en-US"/>
    </w:rPr>
  </w:style>
  <w:style w:type="character" w:customStyle="1" w:styleId="af2">
    <w:name w:val="Текст примечания Знак"/>
    <w:link w:val="af1"/>
    <w:rsid w:val="00D4179C"/>
    <w:rPr>
      <w:rFonts w:ascii="NTTimes/Cyrillic" w:hAnsi="NTTimes/Cyrillic"/>
      <w:lang w:val="en-US"/>
    </w:rPr>
  </w:style>
  <w:style w:type="paragraph" w:styleId="af3">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af4"/>
    <w:uiPriority w:val="99"/>
    <w:unhideWhenUsed/>
    <w:rsid w:val="00D4179C"/>
    <w:rPr>
      <w:rFonts w:ascii="NTTimes/Cyrillic" w:hAnsi="NTTimes/Cyrillic"/>
      <w:sz w:val="20"/>
      <w:szCs w:val="20"/>
      <w:lang w:val="en-US"/>
    </w:rPr>
  </w:style>
  <w:style w:type="character" w:customStyle="1" w:styleId="af4">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3"/>
    <w:uiPriority w:val="99"/>
    <w:rsid w:val="00D4179C"/>
    <w:rPr>
      <w:rFonts w:ascii="NTTimes/Cyrillic" w:hAnsi="NTTimes/Cyrillic"/>
      <w:lang w:val="en-US"/>
    </w:rPr>
  </w:style>
  <w:style w:type="character" w:styleId="af5">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sid w:val="00D4179C"/>
    <w:rPr>
      <w:rFonts w:cs="Times New Roman"/>
      <w:vertAlign w:val="superscript"/>
    </w:rPr>
  </w:style>
  <w:style w:type="character" w:styleId="af6">
    <w:name w:val="Emphasis"/>
    <w:uiPriority w:val="20"/>
    <w:qFormat/>
    <w:rsid w:val="00C860D3"/>
    <w:rPr>
      <w:i/>
      <w:iCs/>
    </w:rPr>
  </w:style>
  <w:style w:type="paragraph" w:styleId="af7">
    <w:name w:val="Normal (Web)"/>
    <w:basedOn w:val="a3"/>
    <w:uiPriority w:val="99"/>
    <w:unhideWhenUsed/>
    <w:rsid w:val="00C860D3"/>
    <w:rPr>
      <w:rFonts w:eastAsia="Calibri"/>
    </w:rPr>
  </w:style>
  <w:style w:type="table" w:styleId="af8">
    <w:name w:val="Table Grid"/>
    <w:basedOn w:val="a5"/>
    <w:uiPriority w:val="99"/>
    <w:rsid w:val="00C860D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3"/>
    <w:link w:val="afa"/>
    <w:uiPriority w:val="34"/>
    <w:qFormat/>
    <w:rsid w:val="00E70173"/>
    <w:pPr>
      <w:ind w:left="720"/>
      <w:contextualSpacing/>
    </w:pPr>
    <w:rPr>
      <w:rFonts w:ascii="NTTimes/Cyrillic" w:hAnsi="NTTimes/Cyrillic"/>
      <w:szCs w:val="20"/>
      <w:lang w:val="en-US"/>
    </w:rPr>
  </w:style>
  <w:style w:type="paragraph" w:styleId="afb">
    <w:name w:val="annotation subject"/>
    <w:basedOn w:val="af1"/>
    <w:next w:val="af1"/>
    <w:link w:val="afc"/>
    <w:uiPriority w:val="99"/>
    <w:semiHidden/>
    <w:unhideWhenUsed/>
    <w:rsid w:val="00356344"/>
    <w:rPr>
      <w:rFonts w:ascii="Times New Roman" w:hAnsi="Times New Roman"/>
      <w:b/>
      <w:bCs/>
      <w:lang w:val="ru-RU"/>
    </w:rPr>
  </w:style>
  <w:style w:type="character" w:customStyle="1" w:styleId="afc">
    <w:name w:val="Тема примечания Знак"/>
    <w:link w:val="afb"/>
    <w:uiPriority w:val="99"/>
    <w:semiHidden/>
    <w:rsid w:val="00356344"/>
    <w:rPr>
      <w:rFonts w:ascii="NTTimes/Cyrillic" w:hAnsi="NTTimes/Cyrillic"/>
      <w:b/>
      <w:bCs/>
      <w:lang w:val="en-US"/>
    </w:rPr>
  </w:style>
  <w:style w:type="paragraph" w:styleId="afd">
    <w:name w:val="Revision"/>
    <w:hidden/>
    <w:uiPriority w:val="99"/>
    <w:semiHidden/>
    <w:rsid w:val="00356344"/>
    <w:rPr>
      <w:sz w:val="24"/>
      <w:szCs w:val="24"/>
    </w:rPr>
  </w:style>
  <w:style w:type="paragraph" w:customStyle="1" w:styleId="Default">
    <w:name w:val="Default"/>
    <w:rsid w:val="008152BF"/>
    <w:pPr>
      <w:autoSpaceDE w:val="0"/>
      <w:autoSpaceDN w:val="0"/>
      <w:adjustRightInd w:val="0"/>
    </w:pPr>
    <w:rPr>
      <w:rFonts w:ascii="Garamond" w:eastAsia="Calibri" w:hAnsi="Garamond" w:cs="Garamond"/>
      <w:color w:val="000000"/>
      <w:sz w:val="24"/>
      <w:szCs w:val="24"/>
      <w:lang w:eastAsia="en-US"/>
    </w:rPr>
  </w:style>
  <w:style w:type="character" w:customStyle="1" w:styleId="12">
    <w:name w:val="Неразрешенное упоминание1"/>
    <w:uiPriority w:val="99"/>
    <w:semiHidden/>
    <w:unhideWhenUsed/>
    <w:rsid w:val="000E6EEF"/>
    <w:rPr>
      <w:color w:val="605E5C"/>
      <w:shd w:val="clear" w:color="auto" w:fill="E1DFDD"/>
    </w:rPr>
  </w:style>
  <w:style w:type="character" w:customStyle="1" w:styleId="afa">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f9"/>
    <w:uiPriority w:val="34"/>
    <w:qFormat/>
    <w:locked/>
    <w:rsid w:val="004758B8"/>
    <w:rPr>
      <w:rFonts w:ascii="NTTimes/Cyrillic" w:hAnsi="NTTimes/Cyrillic"/>
      <w:sz w:val="24"/>
      <w:lang w:val="en-US"/>
    </w:rPr>
  </w:style>
  <w:style w:type="character" w:customStyle="1" w:styleId="30">
    <w:name w:val="Заголовок 3 Знак"/>
    <w:link w:val="3"/>
    <w:uiPriority w:val="9"/>
    <w:semiHidden/>
    <w:rsid w:val="00636E49"/>
    <w:rPr>
      <w:rFonts w:ascii="Cambria" w:hAnsi="Cambria"/>
      <w:b/>
      <w:bCs/>
      <w:color w:val="4F81BD"/>
      <w:sz w:val="24"/>
      <w:szCs w:val="24"/>
      <w:lang w:eastAsia="en-US"/>
    </w:rPr>
  </w:style>
  <w:style w:type="character" w:customStyle="1" w:styleId="50">
    <w:name w:val="Заголовок 5 Знак"/>
    <w:link w:val="5"/>
    <w:rsid w:val="00636E49"/>
    <w:rPr>
      <w:b/>
      <w:bCs/>
      <w:sz w:val="22"/>
      <w:szCs w:val="22"/>
      <w:lang w:eastAsia="en-US"/>
    </w:rPr>
  </w:style>
  <w:style w:type="character" w:customStyle="1" w:styleId="90">
    <w:name w:val="Заголовок 9 Знак"/>
    <w:link w:val="9"/>
    <w:rsid w:val="00636E49"/>
    <w:rPr>
      <w:b/>
      <w:bCs/>
      <w:lang w:eastAsia="en-US"/>
    </w:rPr>
  </w:style>
  <w:style w:type="character" w:customStyle="1" w:styleId="11">
    <w:name w:val="Заголовок 1 Знак"/>
    <w:aliases w:val="Document Header1 Знак,H1 Знак,Heading 1 Знак,Введение... Знак,Б1 Знак,Heading 1iz Знак,Б11 Знак,Заголовок параграфа (1.) Знак,Ариал11 Знак,Заголовок 1 абб Знак,Headi... Знак,h1 Знак,Heading 1 Char1 Знак,Заголов Знак,1 Знак,ITT t1 Знак"/>
    <w:link w:val="10"/>
    <w:uiPriority w:val="99"/>
    <w:rsid w:val="00636E49"/>
    <w:rPr>
      <w:rFonts w:ascii="NTTimes/Cyrillic" w:hAnsi="NTTimes/Cyrillic"/>
      <w:b/>
      <w:sz w:val="36"/>
      <w:lang w:val="en-GB"/>
    </w:rPr>
  </w:style>
  <w:style w:type="character" w:customStyle="1" w:styleId="20">
    <w:name w:val="Заголовок 2 Знак"/>
    <w:aliases w:val="H2 Знак1,H2 Знак Знак,Заголовок 21 Знак,2 Знак,h2 Знак,Б2 Знак,RTC Знак,iz2 Знак,Numbered text 3 Знак,HD2 Знак,heading 2 Знак,Heading 2 Hidden Знак,Раздел Знак Знак,Level 2 Topic Heading Знак,H21 Знак,Major Знак,CHS Знак,l2 Знак,22 Знак"/>
    <w:link w:val="2"/>
    <w:uiPriority w:val="99"/>
    <w:rsid w:val="00636E49"/>
    <w:rPr>
      <w:rFonts w:ascii="NTTimes/Cyrillic" w:hAnsi="NTTimes/Cyrillic"/>
      <w:b/>
      <w:sz w:val="28"/>
      <w:lang w:val="en-GB"/>
    </w:rPr>
  </w:style>
  <w:style w:type="character" w:customStyle="1" w:styleId="afe">
    <w:name w:val="Основной текст_"/>
    <w:link w:val="31"/>
    <w:rsid w:val="00636E49"/>
    <w:rPr>
      <w:sz w:val="21"/>
      <w:szCs w:val="21"/>
      <w:shd w:val="clear" w:color="auto" w:fill="FFFFFF"/>
    </w:rPr>
  </w:style>
  <w:style w:type="paragraph" w:customStyle="1" w:styleId="31">
    <w:name w:val="Основной текст3"/>
    <w:basedOn w:val="a3"/>
    <w:link w:val="afe"/>
    <w:rsid w:val="00636E49"/>
    <w:pPr>
      <w:widowControl w:val="0"/>
      <w:shd w:val="clear" w:color="auto" w:fill="FFFFFF"/>
      <w:spacing w:before="4320" w:after="60" w:line="0" w:lineRule="atLeast"/>
      <w:jc w:val="center"/>
    </w:pPr>
    <w:rPr>
      <w:sz w:val="21"/>
      <w:szCs w:val="21"/>
    </w:rPr>
  </w:style>
  <w:style w:type="character" w:customStyle="1" w:styleId="aff">
    <w:name w:val="Без интервала Знак"/>
    <w:basedOn w:val="a4"/>
    <w:link w:val="aff0"/>
    <w:uiPriority w:val="99"/>
    <w:locked/>
    <w:rsid w:val="00636E49"/>
  </w:style>
  <w:style w:type="paragraph" w:styleId="aff0">
    <w:name w:val="No Spacing"/>
    <w:basedOn w:val="a3"/>
    <w:link w:val="aff"/>
    <w:uiPriority w:val="99"/>
    <w:qFormat/>
    <w:rsid w:val="00636E49"/>
    <w:rPr>
      <w:sz w:val="20"/>
      <w:szCs w:val="20"/>
    </w:rPr>
  </w:style>
  <w:style w:type="character" w:customStyle="1" w:styleId="ae">
    <w:name w:val="Текст выноски Знак"/>
    <w:link w:val="ad"/>
    <w:rsid w:val="00636E49"/>
    <w:rPr>
      <w:rFonts w:ascii="Tahoma" w:hAnsi="Tahoma" w:cs="Tahoma"/>
      <w:sz w:val="16"/>
      <w:szCs w:val="16"/>
    </w:rPr>
  </w:style>
  <w:style w:type="paragraph" w:styleId="aff1">
    <w:name w:val="header"/>
    <w:aliases w:val="Guideline"/>
    <w:basedOn w:val="a3"/>
    <w:link w:val="aff2"/>
    <w:uiPriority w:val="99"/>
    <w:rsid w:val="00636E49"/>
    <w:pPr>
      <w:tabs>
        <w:tab w:val="center" w:pos="4677"/>
        <w:tab w:val="right" w:pos="9355"/>
      </w:tabs>
      <w:jc w:val="both"/>
    </w:pPr>
    <w:rPr>
      <w:lang w:eastAsia="en-US"/>
    </w:rPr>
  </w:style>
  <w:style w:type="character" w:customStyle="1" w:styleId="aff2">
    <w:name w:val="Верхний колонтитул Знак"/>
    <w:aliases w:val="Guideline Знак"/>
    <w:link w:val="aff1"/>
    <w:uiPriority w:val="99"/>
    <w:rsid w:val="00636E49"/>
    <w:rPr>
      <w:sz w:val="24"/>
      <w:szCs w:val="24"/>
      <w:lang w:eastAsia="en-US"/>
    </w:rPr>
  </w:style>
  <w:style w:type="paragraph" w:styleId="aff3">
    <w:name w:val="footer"/>
    <w:basedOn w:val="a3"/>
    <w:link w:val="aff4"/>
    <w:uiPriority w:val="99"/>
    <w:rsid w:val="00636E49"/>
    <w:pPr>
      <w:tabs>
        <w:tab w:val="center" w:pos="4677"/>
        <w:tab w:val="right" w:pos="9355"/>
      </w:tabs>
      <w:jc w:val="both"/>
    </w:pPr>
    <w:rPr>
      <w:lang w:eastAsia="en-US"/>
    </w:rPr>
  </w:style>
  <w:style w:type="character" w:customStyle="1" w:styleId="aff4">
    <w:name w:val="Нижний колонтитул Знак"/>
    <w:link w:val="aff3"/>
    <w:uiPriority w:val="99"/>
    <w:rsid w:val="00636E49"/>
    <w:rPr>
      <w:sz w:val="24"/>
      <w:szCs w:val="24"/>
      <w:lang w:eastAsia="en-US"/>
    </w:rPr>
  </w:style>
  <w:style w:type="paragraph" w:customStyle="1" w:styleId="caaieiaie4">
    <w:name w:val="caaieiaie 4"/>
    <w:basedOn w:val="a3"/>
    <w:next w:val="a3"/>
    <w:rsid w:val="00636E49"/>
    <w:pPr>
      <w:keepNext/>
      <w:overflowPunct w:val="0"/>
      <w:autoSpaceDE w:val="0"/>
      <w:autoSpaceDN w:val="0"/>
      <w:adjustRightInd w:val="0"/>
      <w:jc w:val="center"/>
      <w:textAlignment w:val="baseline"/>
    </w:pPr>
    <w:rPr>
      <w:b/>
      <w:szCs w:val="20"/>
      <w:lang w:eastAsia="en-US"/>
    </w:rPr>
  </w:style>
  <w:style w:type="paragraph" w:styleId="22">
    <w:name w:val="toc 2"/>
    <w:basedOn w:val="a3"/>
    <w:next w:val="a3"/>
    <w:autoRedefine/>
    <w:uiPriority w:val="39"/>
    <w:rsid w:val="00636E49"/>
    <w:pPr>
      <w:tabs>
        <w:tab w:val="left" w:pos="720"/>
        <w:tab w:val="right" w:leader="dot" w:pos="9345"/>
      </w:tabs>
      <w:ind w:left="720" w:hanging="540"/>
      <w:jc w:val="both"/>
    </w:pPr>
    <w:rPr>
      <w:smallCaps/>
      <w:sz w:val="20"/>
      <w:szCs w:val="20"/>
      <w:lang w:eastAsia="en-US"/>
    </w:rPr>
  </w:style>
  <w:style w:type="paragraph" w:styleId="a2">
    <w:name w:val="Body Text"/>
    <w:aliases w:val="отступ 3пт"/>
    <w:basedOn w:val="a3"/>
    <w:link w:val="aff5"/>
    <w:uiPriority w:val="99"/>
    <w:rsid w:val="00636E49"/>
    <w:pPr>
      <w:numPr>
        <w:numId w:val="1"/>
      </w:numPr>
      <w:spacing w:after="120"/>
      <w:jc w:val="both"/>
    </w:pPr>
    <w:rPr>
      <w:szCs w:val="20"/>
      <w:lang w:val="en-US" w:eastAsia="en-US"/>
    </w:rPr>
  </w:style>
  <w:style w:type="character" w:customStyle="1" w:styleId="aff5">
    <w:name w:val="Основной текст Знак"/>
    <w:aliases w:val="отступ 3пт Знак"/>
    <w:link w:val="a2"/>
    <w:uiPriority w:val="99"/>
    <w:rsid w:val="00636E49"/>
    <w:rPr>
      <w:sz w:val="24"/>
      <w:lang w:val="en-US" w:eastAsia="en-US"/>
    </w:rPr>
  </w:style>
  <w:style w:type="character" w:customStyle="1" w:styleId="sbblack">
    <w:name w:val="sb_black"/>
    <w:basedOn w:val="a4"/>
    <w:rsid w:val="00636E49"/>
  </w:style>
  <w:style w:type="paragraph" w:customStyle="1" w:styleId="220">
    <w:name w:val="Основной текст 22"/>
    <w:basedOn w:val="a3"/>
    <w:rsid w:val="00636E49"/>
    <w:pPr>
      <w:widowControl w:val="0"/>
      <w:jc w:val="both"/>
    </w:pPr>
    <w:rPr>
      <w:b/>
      <w:i/>
      <w:snapToGrid w:val="0"/>
      <w:sz w:val="22"/>
      <w:szCs w:val="20"/>
      <w:lang w:eastAsia="en-US"/>
    </w:rPr>
  </w:style>
  <w:style w:type="paragraph" w:customStyle="1" w:styleId="13">
    <w:name w:val="Основной текст1"/>
    <w:basedOn w:val="a3"/>
    <w:rsid w:val="00636E49"/>
    <w:pPr>
      <w:jc w:val="both"/>
    </w:pPr>
    <w:rPr>
      <w:snapToGrid w:val="0"/>
      <w:sz w:val="22"/>
      <w:szCs w:val="20"/>
      <w:lang w:eastAsia="en-US"/>
    </w:rPr>
  </w:style>
  <w:style w:type="paragraph" w:customStyle="1" w:styleId="14">
    <w:name w:val="Обычный (веб) Знак1"/>
    <w:aliases w:val="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3"/>
    <w:next w:val="af7"/>
    <w:link w:val="aff6"/>
    <w:uiPriority w:val="99"/>
    <w:rsid w:val="00636E49"/>
    <w:pPr>
      <w:spacing w:before="100" w:beforeAutospacing="1" w:after="100" w:afterAutospacing="1"/>
      <w:jc w:val="both"/>
    </w:pPr>
    <w:rPr>
      <w:rFonts w:ascii="Calibri" w:eastAsia="Calibri" w:hAnsi="Calibri"/>
      <w:lang w:eastAsia="en-US"/>
    </w:rPr>
  </w:style>
  <w:style w:type="character" w:customStyle="1" w:styleId="23">
    <w:name w:val="Заголовок Знак2"/>
    <w:link w:val="aff7"/>
    <w:rsid w:val="00636E49"/>
    <w:rPr>
      <w:rFonts w:ascii="Cambria" w:hAnsi="Cambria"/>
      <w:b/>
      <w:bCs/>
      <w:kern w:val="28"/>
      <w:sz w:val="32"/>
      <w:szCs w:val="32"/>
    </w:rPr>
  </w:style>
  <w:style w:type="paragraph" w:styleId="15">
    <w:name w:val="toc 1"/>
    <w:basedOn w:val="a3"/>
    <w:next w:val="a3"/>
    <w:autoRedefine/>
    <w:uiPriority w:val="39"/>
    <w:unhideWhenUsed/>
    <w:rsid w:val="00636E49"/>
    <w:pPr>
      <w:spacing w:after="100"/>
      <w:jc w:val="both"/>
    </w:pPr>
    <w:rPr>
      <w:lang w:eastAsia="en-US"/>
    </w:rPr>
  </w:style>
  <w:style w:type="paragraph" w:customStyle="1" w:styleId="Heading">
    <w:name w:val="Heading"/>
    <w:rsid w:val="00636E49"/>
    <w:pPr>
      <w:widowControl w:val="0"/>
      <w:autoSpaceDE w:val="0"/>
      <w:autoSpaceDN w:val="0"/>
      <w:adjustRightInd w:val="0"/>
      <w:jc w:val="both"/>
    </w:pPr>
    <w:rPr>
      <w:rFonts w:ascii="Arial" w:hAnsi="Arial" w:cs="Arial"/>
      <w:b/>
      <w:bCs/>
      <w:sz w:val="22"/>
      <w:szCs w:val="22"/>
      <w:lang w:eastAsia="en-US"/>
    </w:rPr>
  </w:style>
  <w:style w:type="character" w:styleId="aff8">
    <w:name w:val="Strong"/>
    <w:uiPriority w:val="22"/>
    <w:qFormat/>
    <w:rsid w:val="00636E49"/>
    <w:rPr>
      <w:b/>
      <w:bCs/>
    </w:rPr>
  </w:style>
  <w:style w:type="paragraph" w:styleId="aff9">
    <w:name w:val="TOC Heading"/>
    <w:basedOn w:val="10"/>
    <w:next w:val="a3"/>
    <w:uiPriority w:val="39"/>
    <w:semiHidden/>
    <w:unhideWhenUsed/>
    <w:qFormat/>
    <w:rsid w:val="00636E49"/>
    <w:pPr>
      <w:keepNext/>
      <w:keepLines/>
      <w:pageBreakBefore w:val="0"/>
      <w:overflowPunct/>
      <w:autoSpaceDE/>
      <w:autoSpaceDN/>
      <w:adjustRightInd/>
      <w:spacing w:before="480" w:after="0" w:line="276" w:lineRule="auto"/>
      <w:jc w:val="both"/>
      <w:textAlignment w:val="auto"/>
      <w:outlineLvl w:val="9"/>
    </w:pPr>
    <w:rPr>
      <w:rFonts w:ascii="Cambria" w:hAnsi="Cambria"/>
      <w:bCs/>
      <w:color w:val="365F91"/>
      <w:sz w:val="28"/>
      <w:szCs w:val="28"/>
      <w:lang w:val="ru-RU" w:eastAsia="en-US"/>
    </w:rPr>
  </w:style>
  <w:style w:type="paragraph" w:customStyle="1" w:styleId="ClauseXXX0">
    <w:name w:val="Clause X.X.X"/>
    <w:basedOn w:val="a3"/>
    <w:autoRedefine/>
    <w:rsid w:val="00636E49"/>
    <w:pPr>
      <w:numPr>
        <w:numId w:val="3"/>
      </w:numPr>
      <w:tabs>
        <w:tab w:val="clear" w:pos="3078"/>
        <w:tab w:val="num" w:pos="2160"/>
      </w:tabs>
      <w:spacing w:before="120"/>
      <w:ind w:left="2160"/>
      <w:jc w:val="both"/>
    </w:pPr>
    <w:rPr>
      <w:rFonts w:eastAsia="SimSun"/>
      <w:lang w:eastAsia="zh-CN"/>
    </w:rPr>
  </w:style>
  <w:style w:type="character" w:customStyle="1" w:styleId="ca-41">
    <w:name w:val="ca-41"/>
    <w:rsid w:val="00636E49"/>
    <w:rPr>
      <w:rFonts w:ascii="Times New Roman" w:hAnsi="Times New Roman" w:cs="Times New Roman" w:hint="default"/>
      <w:b w:val="0"/>
      <w:bCs w:val="0"/>
      <w:sz w:val="20"/>
      <w:szCs w:val="20"/>
    </w:rPr>
  </w:style>
  <w:style w:type="character" w:styleId="affa">
    <w:name w:val="page number"/>
    <w:basedOn w:val="a4"/>
    <w:rsid w:val="00636E49"/>
  </w:style>
  <w:style w:type="paragraph" w:styleId="affb">
    <w:name w:val="Document Map"/>
    <w:basedOn w:val="a3"/>
    <w:link w:val="affc"/>
    <w:semiHidden/>
    <w:rsid w:val="00636E49"/>
    <w:pPr>
      <w:widowControl w:val="0"/>
      <w:shd w:val="clear" w:color="auto" w:fill="000080"/>
      <w:autoSpaceDE w:val="0"/>
      <w:autoSpaceDN w:val="0"/>
      <w:adjustRightInd w:val="0"/>
      <w:jc w:val="both"/>
    </w:pPr>
    <w:rPr>
      <w:rFonts w:ascii="Tahoma" w:hAnsi="Tahoma" w:cs="Tahoma"/>
      <w:sz w:val="20"/>
      <w:szCs w:val="20"/>
      <w:lang w:eastAsia="en-US"/>
    </w:rPr>
  </w:style>
  <w:style w:type="character" w:customStyle="1" w:styleId="affc">
    <w:name w:val="Схема документа Знак"/>
    <w:link w:val="affb"/>
    <w:semiHidden/>
    <w:rsid w:val="00636E49"/>
    <w:rPr>
      <w:rFonts w:ascii="Tahoma" w:hAnsi="Tahoma" w:cs="Tahoma"/>
      <w:shd w:val="clear" w:color="auto" w:fill="000080"/>
      <w:lang w:eastAsia="en-US"/>
    </w:rPr>
  </w:style>
  <w:style w:type="paragraph" w:customStyle="1" w:styleId="CharChar">
    <w:name w:val="Char Знак Знак Char Знак Знак Знак Знак Знак Знак Знак Знак Знак Знак Знак Знак Знак Знак Знак Знак"/>
    <w:basedOn w:val="a3"/>
    <w:rsid w:val="00636E49"/>
    <w:pPr>
      <w:jc w:val="both"/>
    </w:pPr>
    <w:rPr>
      <w:rFonts w:ascii="Verdana" w:hAnsi="Verdana" w:cs="Verdana"/>
      <w:sz w:val="20"/>
      <w:szCs w:val="20"/>
      <w:lang w:val="en-US" w:eastAsia="en-US"/>
    </w:rPr>
  </w:style>
  <w:style w:type="paragraph" w:customStyle="1" w:styleId="affd">
    <w:name w:val="Знак"/>
    <w:basedOn w:val="a3"/>
    <w:uiPriority w:val="99"/>
    <w:rsid w:val="00636E49"/>
    <w:pPr>
      <w:spacing w:after="160" w:line="240" w:lineRule="exact"/>
      <w:jc w:val="both"/>
    </w:pPr>
    <w:rPr>
      <w:rFonts w:ascii="Verdana" w:hAnsi="Verdana" w:cs="Verdana"/>
      <w:sz w:val="20"/>
      <w:szCs w:val="20"/>
      <w:lang w:val="en-US" w:eastAsia="en-US"/>
    </w:rPr>
  </w:style>
  <w:style w:type="numbering" w:styleId="1ai">
    <w:name w:val="Outline List 1"/>
    <w:basedOn w:val="a6"/>
    <w:rsid w:val="00636E49"/>
    <w:pPr>
      <w:numPr>
        <w:numId w:val="4"/>
      </w:numPr>
    </w:pPr>
  </w:style>
  <w:style w:type="paragraph" w:customStyle="1" w:styleId="clausexxx">
    <w:name w:val="clausexxx"/>
    <w:basedOn w:val="a3"/>
    <w:rsid w:val="00636E49"/>
    <w:pPr>
      <w:numPr>
        <w:numId w:val="2"/>
      </w:numPr>
      <w:spacing w:before="120"/>
      <w:ind w:left="2160"/>
      <w:jc w:val="both"/>
    </w:pPr>
    <w:rPr>
      <w:lang w:eastAsia="en-US"/>
    </w:rPr>
  </w:style>
  <w:style w:type="character" w:customStyle="1" w:styleId="a8">
    <w:name w:val="Основной текст с отступом Знак"/>
    <w:link w:val="a7"/>
    <w:rsid w:val="00636E49"/>
    <w:rPr>
      <w:b/>
      <w:sz w:val="24"/>
      <w:szCs w:val="24"/>
    </w:rPr>
  </w:style>
  <w:style w:type="paragraph" w:customStyle="1" w:styleId="ConsPlusNormal">
    <w:name w:val="ConsPlusNormal"/>
    <w:rsid w:val="00636E49"/>
    <w:pPr>
      <w:autoSpaceDE w:val="0"/>
      <w:autoSpaceDN w:val="0"/>
      <w:adjustRightInd w:val="0"/>
      <w:jc w:val="both"/>
    </w:pPr>
    <w:rPr>
      <w:rFonts w:ascii="Arial" w:hAnsi="Arial" w:cs="Arial"/>
      <w:lang w:eastAsia="en-US"/>
    </w:rPr>
  </w:style>
  <w:style w:type="paragraph" w:styleId="32">
    <w:name w:val="Body Text 3"/>
    <w:basedOn w:val="a3"/>
    <w:link w:val="33"/>
    <w:rsid w:val="00636E49"/>
    <w:pPr>
      <w:widowControl w:val="0"/>
      <w:autoSpaceDE w:val="0"/>
      <w:autoSpaceDN w:val="0"/>
      <w:adjustRightInd w:val="0"/>
      <w:spacing w:after="120"/>
      <w:jc w:val="both"/>
    </w:pPr>
    <w:rPr>
      <w:rFonts w:ascii="Arial" w:hAnsi="Arial"/>
      <w:sz w:val="16"/>
      <w:szCs w:val="16"/>
      <w:lang w:eastAsia="en-US"/>
    </w:rPr>
  </w:style>
  <w:style w:type="character" w:customStyle="1" w:styleId="33">
    <w:name w:val="Основной текст 3 Знак"/>
    <w:link w:val="32"/>
    <w:rsid w:val="00636E49"/>
    <w:rPr>
      <w:rFonts w:ascii="Arial" w:hAnsi="Arial"/>
      <w:sz w:val="16"/>
      <w:szCs w:val="16"/>
      <w:lang w:eastAsia="en-US"/>
    </w:rPr>
  </w:style>
  <w:style w:type="paragraph" w:customStyle="1" w:styleId="affe">
    <w:name w:val="Нормальный"/>
    <w:basedOn w:val="a3"/>
    <w:link w:val="afff"/>
    <w:uiPriority w:val="99"/>
    <w:qFormat/>
    <w:rsid w:val="00636E49"/>
    <w:pPr>
      <w:spacing w:before="20" w:after="20"/>
      <w:ind w:firstLine="567"/>
      <w:jc w:val="both"/>
    </w:pPr>
    <w:rPr>
      <w:sz w:val="21"/>
      <w:lang w:eastAsia="en-US"/>
    </w:rPr>
  </w:style>
  <w:style w:type="paragraph" w:customStyle="1" w:styleId="1-0">
    <w:name w:val="Список ненумер. 1-го уровня"/>
    <w:basedOn w:val="a3"/>
    <w:rsid w:val="00636E49"/>
    <w:pPr>
      <w:numPr>
        <w:numId w:val="5"/>
      </w:numPr>
      <w:jc w:val="both"/>
    </w:pPr>
    <w:rPr>
      <w:sz w:val="22"/>
      <w:szCs w:val="20"/>
      <w:lang w:eastAsia="en-US"/>
    </w:rPr>
  </w:style>
  <w:style w:type="paragraph" w:styleId="34">
    <w:name w:val="toc 3"/>
    <w:basedOn w:val="a3"/>
    <w:next w:val="a3"/>
    <w:autoRedefine/>
    <w:uiPriority w:val="39"/>
    <w:unhideWhenUsed/>
    <w:rsid w:val="00636E49"/>
    <w:pPr>
      <w:spacing w:after="100"/>
      <w:ind w:left="480"/>
      <w:jc w:val="both"/>
    </w:pPr>
    <w:rPr>
      <w:lang w:eastAsia="en-US"/>
    </w:rPr>
  </w:style>
  <w:style w:type="character" w:customStyle="1" w:styleId="afff">
    <w:name w:val="Нормальный Знак"/>
    <w:link w:val="affe"/>
    <w:uiPriority w:val="99"/>
    <w:locked/>
    <w:rsid w:val="00636E49"/>
    <w:rPr>
      <w:sz w:val="21"/>
      <w:szCs w:val="24"/>
      <w:lang w:eastAsia="en-US"/>
    </w:rPr>
  </w:style>
  <w:style w:type="paragraph" w:customStyle="1" w:styleId="FR1">
    <w:name w:val="FR1"/>
    <w:rsid w:val="00636E49"/>
    <w:pPr>
      <w:widowControl w:val="0"/>
      <w:ind w:left="40"/>
      <w:jc w:val="center"/>
    </w:pPr>
    <w:rPr>
      <w:rFonts w:ascii="Arial" w:hAnsi="Arial"/>
      <w:snapToGrid w:val="0"/>
      <w:sz w:val="16"/>
      <w:lang w:eastAsia="en-US"/>
    </w:rPr>
  </w:style>
  <w:style w:type="paragraph" w:styleId="24">
    <w:name w:val="Body Text 2"/>
    <w:basedOn w:val="a3"/>
    <w:link w:val="25"/>
    <w:uiPriority w:val="99"/>
    <w:unhideWhenUsed/>
    <w:rsid w:val="00636E49"/>
    <w:pPr>
      <w:spacing w:after="120" w:line="480" w:lineRule="auto"/>
      <w:jc w:val="both"/>
    </w:pPr>
    <w:rPr>
      <w:lang w:eastAsia="en-US"/>
    </w:rPr>
  </w:style>
  <w:style w:type="character" w:customStyle="1" w:styleId="25">
    <w:name w:val="Основной текст 2 Знак"/>
    <w:link w:val="24"/>
    <w:uiPriority w:val="99"/>
    <w:rsid w:val="00636E49"/>
    <w:rPr>
      <w:sz w:val="24"/>
      <w:szCs w:val="24"/>
      <w:lang w:eastAsia="en-US"/>
    </w:rPr>
  </w:style>
  <w:style w:type="paragraph" w:customStyle="1" w:styleId="210">
    <w:name w:val="Основной текст 21"/>
    <w:basedOn w:val="a3"/>
    <w:rsid w:val="00636E49"/>
    <w:pPr>
      <w:ind w:firstLine="851"/>
      <w:jc w:val="both"/>
    </w:pPr>
    <w:rPr>
      <w:b/>
      <w:szCs w:val="20"/>
      <w:lang w:eastAsia="en-US"/>
    </w:rPr>
  </w:style>
  <w:style w:type="character" w:customStyle="1" w:styleId="aff6">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14"/>
    <w:uiPriority w:val="99"/>
    <w:locked/>
    <w:rsid w:val="00636E49"/>
    <w:rPr>
      <w:rFonts w:ascii="Calibri" w:eastAsia="Calibri" w:hAnsi="Calibri"/>
      <w:sz w:val="24"/>
      <w:szCs w:val="24"/>
      <w:lang w:eastAsia="en-US"/>
    </w:rPr>
  </w:style>
  <w:style w:type="paragraph" w:customStyle="1" w:styleId="NL-1">
    <w:name w:val="NL-1"/>
    <w:basedOn w:val="a3"/>
    <w:rsid w:val="00636E49"/>
    <w:pPr>
      <w:spacing w:before="360"/>
      <w:jc w:val="both"/>
    </w:pPr>
    <w:rPr>
      <w:b/>
      <w:szCs w:val="20"/>
      <w:lang w:eastAsia="en-US"/>
    </w:rPr>
  </w:style>
  <w:style w:type="paragraph" w:customStyle="1" w:styleId="NL-2">
    <w:name w:val="NL-2"/>
    <w:basedOn w:val="a3"/>
    <w:rsid w:val="00636E49"/>
    <w:pPr>
      <w:spacing w:before="240"/>
      <w:jc w:val="both"/>
    </w:pPr>
    <w:rPr>
      <w:bCs/>
      <w:szCs w:val="20"/>
      <w:lang w:eastAsia="en-US"/>
    </w:rPr>
  </w:style>
  <w:style w:type="paragraph" w:customStyle="1" w:styleId="16">
    <w:name w:val="Заголовок1"/>
    <w:basedOn w:val="a3"/>
    <w:next w:val="a2"/>
    <w:uiPriority w:val="99"/>
    <w:rsid w:val="00636E49"/>
    <w:pPr>
      <w:suppressAutoHyphens/>
      <w:jc w:val="center"/>
    </w:pPr>
    <w:rPr>
      <w:b/>
      <w:bCs/>
      <w:color w:val="0000FF"/>
      <w:lang w:eastAsia="zh-CN"/>
    </w:rPr>
  </w:style>
  <w:style w:type="character" w:customStyle="1" w:styleId="Hyperlink0">
    <w:name w:val="Hyperlink.0"/>
    <w:rsid w:val="00636E49"/>
    <w:rPr>
      <w:u w:val="single"/>
      <w:lang w:val="ru-RU"/>
    </w:rPr>
  </w:style>
  <w:style w:type="paragraph" w:customStyle="1" w:styleId="-1">
    <w:name w:val="Приложение-заголовок 1"/>
    <w:link w:val="-1Char"/>
    <w:uiPriority w:val="99"/>
    <w:rsid w:val="00636E49"/>
    <w:pPr>
      <w:widowControl w:val="0"/>
      <w:numPr>
        <w:numId w:val="7"/>
      </w:numPr>
      <w:autoSpaceDE w:val="0"/>
      <w:autoSpaceDN w:val="0"/>
      <w:adjustRightInd w:val="0"/>
      <w:spacing w:before="120"/>
      <w:jc w:val="both"/>
    </w:pPr>
    <w:rPr>
      <w:rFonts w:eastAsia="Calibri"/>
      <w:color w:val="000000"/>
      <w:sz w:val="22"/>
      <w:szCs w:val="22"/>
      <w:lang w:eastAsia="en-US"/>
    </w:rPr>
  </w:style>
  <w:style w:type="paragraph" w:customStyle="1" w:styleId="-2">
    <w:name w:val="Приложение-заголовок 2"/>
    <w:basedOn w:val="-1"/>
    <w:link w:val="-2Char"/>
    <w:qFormat/>
    <w:rsid w:val="00636E49"/>
    <w:pPr>
      <w:numPr>
        <w:ilvl w:val="1"/>
      </w:numPr>
      <w:tabs>
        <w:tab w:val="num" w:pos="360"/>
        <w:tab w:val="left" w:pos="993"/>
      </w:tabs>
      <w:ind w:left="1647" w:hanging="360"/>
    </w:pPr>
  </w:style>
  <w:style w:type="paragraph" w:customStyle="1" w:styleId="-3">
    <w:name w:val="Приложение-заголовок 3"/>
    <w:basedOn w:val="a2"/>
    <w:uiPriority w:val="99"/>
    <w:qFormat/>
    <w:rsid w:val="00636E49"/>
    <w:pPr>
      <w:numPr>
        <w:ilvl w:val="2"/>
        <w:numId w:val="7"/>
      </w:numPr>
      <w:tabs>
        <w:tab w:val="left" w:pos="1134"/>
      </w:tabs>
      <w:autoSpaceDE w:val="0"/>
      <w:autoSpaceDN w:val="0"/>
      <w:spacing w:before="120" w:after="0"/>
      <w:jc w:val="center"/>
    </w:pPr>
    <w:rPr>
      <w:rFonts w:eastAsia="Calibri"/>
      <w:sz w:val="20"/>
      <w:lang w:val="ru-RU"/>
    </w:rPr>
  </w:style>
  <w:style w:type="character" w:customStyle="1" w:styleId="-2Char">
    <w:name w:val="Приложение-заголовок 2 Char"/>
    <w:link w:val="-2"/>
    <w:rsid w:val="00636E49"/>
    <w:rPr>
      <w:rFonts w:eastAsia="Calibri"/>
      <w:color w:val="000000"/>
      <w:sz w:val="22"/>
      <w:szCs w:val="22"/>
      <w:lang w:eastAsia="en-US"/>
    </w:rPr>
  </w:style>
  <w:style w:type="paragraph" w:customStyle="1" w:styleId="a0">
    <w:name w:val="название вопроса повестки"/>
    <w:basedOn w:val="a3"/>
    <w:qFormat/>
    <w:rsid w:val="00636E49"/>
    <w:pPr>
      <w:numPr>
        <w:numId w:val="8"/>
      </w:numPr>
      <w:spacing w:before="100" w:after="100"/>
      <w:jc w:val="both"/>
    </w:pPr>
    <w:rPr>
      <w:szCs w:val="20"/>
      <w:lang w:eastAsia="en-US"/>
    </w:rPr>
  </w:style>
  <w:style w:type="paragraph" w:customStyle="1" w:styleId="a1">
    <w:name w:val="название вопроса решения"/>
    <w:basedOn w:val="a3"/>
    <w:qFormat/>
    <w:rsid w:val="00636E49"/>
    <w:pPr>
      <w:keepNext/>
      <w:numPr>
        <w:ilvl w:val="6"/>
        <w:numId w:val="8"/>
      </w:numPr>
      <w:spacing w:before="120" w:after="120"/>
      <w:jc w:val="center"/>
      <w:outlineLvl w:val="1"/>
    </w:pPr>
    <w:rPr>
      <w:b/>
      <w:lang w:eastAsia="en-US"/>
    </w:rPr>
  </w:style>
  <w:style w:type="paragraph" w:customStyle="1" w:styleId="afff0">
    <w:name w:val="Обычный без отступа"/>
    <w:basedOn w:val="a3"/>
    <w:link w:val="afff1"/>
    <w:rsid w:val="00636E49"/>
    <w:pPr>
      <w:autoSpaceDE w:val="0"/>
      <w:autoSpaceDN w:val="0"/>
      <w:jc w:val="both"/>
    </w:pPr>
    <w:rPr>
      <w:kern w:val="24"/>
      <w:lang w:eastAsia="en-US"/>
    </w:rPr>
  </w:style>
  <w:style w:type="character" w:customStyle="1" w:styleId="afff1">
    <w:name w:val="Обычный без отступа Знак"/>
    <w:link w:val="afff0"/>
    <w:rsid w:val="00636E49"/>
    <w:rPr>
      <w:kern w:val="24"/>
      <w:sz w:val="24"/>
      <w:szCs w:val="24"/>
      <w:lang w:eastAsia="en-US"/>
    </w:rPr>
  </w:style>
  <w:style w:type="paragraph" w:customStyle="1" w:styleId="-">
    <w:name w:val="Приложение - название"/>
    <w:basedOn w:val="-1"/>
    <w:link w:val="-Char"/>
    <w:qFormat/>
    <w:rsid w:val="00636E49"/>
    <w:pPr>
      <w:numPr>
        <w:numId w:val="0"/>
      </w:numPr>
    </w:pPr>
  </w:style>
  <w:style w:type="character" w:customStyle="1" w:styleId="-1Char">
    <w:name w:val="Приложение-заголовок 1 Char"/>
    <w:link w:val="-1"/>
    <w:uiPriority w:val="99"/>
    <w:rsid w:val="00636E49"/>
    <w:rPr>
      <w:rFonts w:eastAsia="Calibri"/>
      <w:color w:val="000000"/>
      <w:sz w:val="22"/>
      <w:szCs w:val="22"/>
      <w:lang w:eastAsia="en-US"/>
    </w:rPr>
  </w:style>
  <w:style w:type="character" w:customStyle="1" w:styleId="-Char">
    <w:name w:val="Приложение - название Char"/>
    <w:link w:val="-"/>
    <w:rsid w:val="00636E49"/>
    <w:rPr>
      <w:rFonts w:eastAsia="Calibri"/>
      <w:color w:val="000000"/>
      <w:sz w:val="22"/>
      <w:szCs w:val="22"/>
      <w:lang w:eastAsia="en-US"/>
    </w:rPr>
  </w:style>
  <w:style w:type="paragraph" w:styleId="afff2">
    <w:name w:val="Subtitle"/>
    <w:basedOn w:val="a3"/>
    <w:link w:val="afff3"/>
    <w:qFormat/>
    <w:rsid w:val="00636E49"/>
    <w:pPr>
      <w:jc w:val="center"/>
    </w:pPr>
    <w:rPr>
      <w:b/>
      <w:szCs w:val="20"/>
      <w:lang w:eastAsia="en-US"/>
    </w:rPr>
  </w:style>
  <w:style w:type="character" w:customStyle="1" w:styleId="afff3">
    <w:name w:val="Подзаголовок Знак"/>
    <w:link w:val="afff2"/>
    <w:rsid w:val="00636E49"/>
    <w:rPr>
      <w:b/>
      <w:sz w:val="24"/>
      <w:lang w:eastAsia="en-US"/>
    </w:rPr>
  </w:style>
  <w:style w:type="paragraph" w:styleId="afff4">
    <w:name w:val="endnote text"/>
    <w:basedOn w:val="a3"/>
    <w:link w:val="afff5"/>
    <w:uiPriority w:val="99"/>
    <w:semiHidden/>
    <w:unhideWhenUsed/>
    <w:rsid w:val="00636E49"/>
    <w:pPr>
      <w:jc w:val="both"/>
    </w:pPr>
    <w:rPr>
      <w:sz w:val="20"/>
      <w:szCs w:val="20"/>
      <w:lang w:eastAsia="en-US"/>
    </w:rPr>
  </w:style>
  <w:style w:type="character" w:customStyle="1" w:styleId="afff5">
    <w:name w:val="Текст концевой сноски Знак"/>
    <w:link w:val="afff4"/>
    <w:uiPriority w:val="99"/>
    <w:semiHidden/>
    <w:rsid w:val="00636E49"/>
    <w:rPr>
      <w:lang w:eastAsia="en-US"/>
    </w:rPr>
  </w:style>
  <w:style w:type="character" w:styleId="afff6">
    <w:name w:val="endnote reference"/>
    <w:uiPriority w:val="99"/>
    <w:semiHidden/>
    <w:unhideWhenUsed/>
    <w:rsid w:val="00636E49"/>
    <w:rPr>
      <w:vertAlign w:val="superscript"/>
    </w:rPr>
  </w:style>
  <w:style w:type="character" w:customStyle="1" w:styleId="afff7">
    <w:name w:val="Абзац с интервалом Знак"/>
    <w:link w:val="afff8"/>
    <w:uiPriority w:val="99"/>
    <w:locked/>
    <w:rsid w:val="00636E49"/>
    <w:rPr>
      <w:rFonts w:ascii="Arial" w:hAnsi="Arial"/>
      <w:sz w:val="24"/>
      <w:szCs w:val="24"/>
    </w:rPr>
  </w:style>
  <w:style w:type="paragraph" w:customStyle="1" w:styleId="afff8">
    <w:name w:val="Абзац с интервалом"/>
    <w:basedOn w:val="a3"/>
    <w:link w:val="afff7"/>
    <w:uiPriority w:val="99"/>
    <w:rsid w:val="00636E49"/>
    <w:pPr>
      <w:spacing w:before="120" w:after="120"/>
      <w:jc w:val="both"/>
    </w:pPr>
    <w:rPr>
      <w:rFonts w:ascii="Arial" w:hAnsi="Arial"/>
    </w:rPr>
  </w:style>
  <w:style w:type="paragraph" w:customStyle="1" w:styleId="17">
    <w:name w:val="Текст1"/>
    <w:basedOn w:val="a3"/>
    <w:rsid w:val="00636E49"/>
    <w:pPr>
      <w:suppressAutoHyphens/>
      <w:jc w:val="both"/>
    </w:pPr>
    <w:rPr>
      <w:rFonts w:ascii="Courier New" w:hAnsi="Courier New" w:cs="Courier New"/>
      <w:sz w:val="20"/>
      <w:szCs w:val="20"/>
      <w:lang w:eastAsia="ar-SA"/>
    </w:rPr>
  </w:style>
  <w:style w:type="table" w:customStyle="1" w:styleId="18">
    <w:name w:val="Сетка таблицы1"/>
    <w:basedOn w:val="a5"/>
    <w:next w:val="af8"/>
    <w:uiPriority w:val="59"/>
    <w:rsid w:val="00636E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Subtle Emphasis"/>
    <w:uiPriority w:val="19"/>
    <w:qFormat/>
    <w:rsid w:val="00636E49"/>
    <w:rPr>
      <w:i/>
      <w:iCs/>
      <w:color w:val="404040"/>
    </w:rPr>
  </w:style>
  <w:style w:type="table" w:customStyle="1" w:styleId="afffa">
    <w:name w:val="БК_расчет"/>
    <w:basedOn w:val="a5"/>
    <w:uiPriority w:val="99"/>
    <w:qFormat/>
    <w:rsid w:val="00636E49"/>
    <w:pPr>
      <w:jc w:val="right"/>
    </w:pPr>
    <w:rPr>
      <w:rFonts w:ascii="Calibri" w:eastAsia="Calibri" w:hAnsi="Calibri"/>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libri" w:hAnsi="Calibri"/>
        <w:b/>
        <w:sz w:val="18"/>
      </w:rPr>
      <w:tblPr/>
      <w:tcPr>
        <w:shd w:val="clear" w:color="auto" w:fill="BFBFBF"/>
      </w:tcPr>
    </w:tblStylePr>
    <w:tblStylePr w:type="firstCol">
      <w:pPr>
        <w:jc w:val="left"/>
      </w:pPr>
      <w:rPr>
        <w:rFonts w:ascii="Calibri" w:hAnsi="Calibri"/>
        <w:sz w:val="18"/>
      </w:rPr>
    </w:tblStylePr>
  </w:style>
  <w:style w:type="paragraph" w:customStyle="1" w:styleId="StandardL9">
    <w:name w:val="Standard L9"/>
    <w:basedOn w:val="a3"/>
    <w:next w:val="32"/>
    <w:rsid w:val="00636E49"/>
    <w:pPr>
      <w:numPr>
        <w:ilvl w:val="8"/>
        <w:numId w:val="9"/>
      </w:numPr>
      <w:spacing w:after="240"/>
      <w:jc w:val="both"/>
      <w:outlineLvl w:val="8"/>
    </w:pPr>
    <w:rPr>
      <w:rFonts w:eastAsia="SimSun"/>
      <w:lang w:val="en-GB" w:eastAsia="zh-CN" w:bidi="ar-AE"/>
    </w:rPr>
  </w:style>
  <w:style w:type="paragraph" w:customStyle="1" w:styleId="StandardL8">
    <w:name w:val="Standard L8"/>
    <w:basedOn w:val="a3"/>
    <w:next w:val="24"/>
    <w:rsid w:val="00636E49"/>
    <w:pPr>
      <w:numPr>
        <w:ilvl w:val="7"/>
        <w:numId w:val="9"/>
      </w:numPr>
      <w:spacing w:after="240"/>
      <w:jc w:val="both"/>
      <w:outlineLvl w:val="7"/>
    </w:pPr>
    <w:rPr>
      <w:rFonts w:eastAsia="SimSun"/>
      <w:lang w:val="en-GB" w:eastAsia="zh-CN" w:bidi="ar-AE"/>
    </w:rPr>
  </w:style>
  <w:style w:type="paragraph" w:customStyle="1" w:styleId="StandardL7">
    <w:name w:val="Standard L7"/>
    <w:basedOn w:val="a3"/>
    <w:next w:val="a3"/>
    <w:rsid w:val="00636E49"/>
    <w:pPr>
      <w:numPr>
        <w:ilvl w:val="6"/>
        <w:numId w:val="9"/>
      </w:numPr>
      <w:spacing w:after="240"/>
      <w:jc w:val="both"/>
      <w:outlineLvl w:val="6"/>
    </w:pPr>
    <w:rPr>
      <w:rFonts w:eastAsia="SimSun"/>
      <w:lang w:val="en-GB" w:eastAsia="zh-CN" w:bidi="ar-AE"/>
    </w:rPr>
  </w:style>
  <w:style w:type="paragraph" w:customStyle="1" w:styleId="StandardL6">
    <w:name w:val="Standard L6"/>
    <w:basedOn w:val="a3"/>
    <w:next w:val="a3"/>
    <w:rsid w:val="00636E49"/>
    <w:pPr>
      <w:numPr>
        <w:ilvl w:val="5"/>
        <w:numId w:val="9"/>
      </w:numPr>
      <w:spacing w:after="240"/>
      <w:jc w:val="both"/>
      <w:outlineLvl w:val="5"/>
    </w:pPr>
    <w:rPr>
      <w:rFonts w:eastAsia="SimSun"/>
      <w:lang w:val="en-GB" w:eastAsia="zh-CN" w:bidi="ar-AE"/>
    </w:rPr>
  </w:style>
  <w:style w:type="paragraph" w:customStyle="1" w:styleId="StandardL5">
    <w:name w:val="Standard L5"/>
    <w:basedOn w:val="a3"/>
    <w:next w:val="a3"/>
    <w:rsid w:val="00636E49"/>
    <w:pPr>
      <w:numPr>
        <w:ilvl w:val="4"/>
        <w:numId w:val="9"/>
      </w:numPr>
      <w:spacing w:after="240"/>
      <w:jc w:val="both"/>
      <w:outlineLvl w:val="4"/>
    </w:pPr>
    <w:rPr>
      <w:rFonts w:eastAsia="SimSun"/>
      <w:lang w:val="en-GB" w:eastAsia="zh-CN" w:bidi="ar-AE"/>
    </w:rPr>
  </w:style>
  <w:style w:type="paragraph" w:customStyle="1" w:styleId="StandardL4">
    <w:name w:val="Standard L4"/>
    <w:basedOn w:val="a3"/>
    <w:next w:val="32"/>
    <w:rsid w:val="00636E49"/>
    <w:pPr>
      <w:numPr>
        <w:ilvl w:val="3"/>
        <w:numId w:val="9"/>
      </w:numPr>
      <w:spacing w:after="240"/>
      <w:jc w:val="both"/>
      <w:outlineLvl w:val="3"/>
    </w:pPr>
    <w:rPr>
      <w:rFonts w:eastAsia="SimSun"/>
      <w:lang w:val="en-GB" w:eastAsia="zh-CN" w:bidi="ar-AE"/>
    </w:rPr>
  </w:style>
  <w:style w:type="character" w:customStyle="1" w:styleId="StandardL3Char">
    <w:name w:val="Standard L3 Char"/>
    <w:link w:val="StandardL3"/>
    <w:locked/>
    <w:rsid w:val="00636E49"/>
    <w:rPr>
      <w:sz w:val="24"/>
      <w:szCs w:val="24"/>
      <w:lang w:bidi="ar-AE"/>
    </w:rPr>
  </w:style>
  <w:style w:type="paragraph" w:customStyle="1" w:styleId="StandardL3">
    <w:name w:val="Standard L3"/>
    <w:basedOn w:val="a3"/>
    <w:next w:val="24"/>
    <w:link w:val="StandardL3Char"/>
    <w:rsid w:val="00636E49"/>
    <w:pPr>
      <w:numPr>
        <w:ilvl w:val="2"/>
        <w:numId w:val="9"/>
      </w:numPr>
      <w:spacing w:after="240"/>
      <w:jc w:val="both"/>
      <w:outlineLvl w:val="2"/>
    </w:pPr>
    <w:rPr>
      <w:lang w:bidi="ar-AE"/>
    </w:rPr>
  </w:style>
  <w:style w:type="paragraph" w:customStyle="1" w:styleId="StandardL2">
    <w:name w:val="Standard L2"/>
    <w:basedOn w:val="a3"/>
    <w:next w:val="a3"/>
    <w:rsid w:val="00636E49"/>
    <w:pPr>
      <w:numPr>
        <w:ilvl w:val="1"/>
        <w:numId w:val="9"/>
      </w:numPr>
      <w:spacing w:after="240"/>
      <w:jc w:val="both"/>
      <w:outlineLvl w:val="1"/>
    </w:pPr>
    <w:rPr>
      <w:rFonts w:eastAsia="SimSun"/>
      <w:lang w:val="en-GB" w:eastAsia="zh-CN" w:bidi="ar-AE"/>
    </w:rPr>
  </w:style>
  <w:style w:type="paragraph" w:customStyle="1" w:styleId="StandardL1">
    <w:name w:val="Standard L1"/>
    <w:basedOn w:val="a3"/>
    <w:next w:val="a3"/>
    <w:rsid w:val="00636E49"/>
    <w:pPr>
      <w:keepNext/>
      <w:numPr>
        <w:numId w:val="9"/>
      </w:numPr>
      <w:suppressAutoHyphens/>
      <w:spacing w:after="240"/>
      <w:outlineLvl w:val="0"/>
    </w:pPr>
    <w:rPr>
      <w:rFonts w:eastAsia="SimSun"/>
      <w:b/>
      <w:caps/>
      <w:lang w:val="en-GB" w:eastAsia="zh-CN" w:bidi="ar-AE"/>
    </w:rPr>
  </w:style>
  <w:style w:type="character" w:styleId="afffb">
    <w:name w:val="FollowedHyperlink"/>
    <w:uiPriority w:val="99"/>
    <w:semiHidden/>
    <w:unhideWhenUsed/>
    <w:rsid w:val="00636E49"/>
    <w:rPr>
      <w:color w:val="800080"/>
      <w:u w:val="single"/>
    </w:rPr>
  </w:style>
  <w:style w:type="paragraph" w:styleId="26">
    <w:name w:val="List 2"/>
    <w:basedOn w:val="a3"/>
    <w:rsid w:val="00636E49"/>
    <w:pPr>
      <w:ind w:left="566" w:hanging="283"/>
    </w:pPr>
  </w:style>
  <w:style w:type="character" w:customStyle="1" w:styleId="afffc">
    <w:name w:val="Заголовок Знак"/>
    <w:uiPriority w:val="99"/>
    <w:locked/>
    <w:rsid w:val="00636E49"/>
    <w:rPr>
      <w:rFonts w:ascii="Cambria" w:hAnsi="Cambria" w:cs="Times New Roman"/>
      <w:b/>
      <w:bCs/>
      <w:kern w:val="28"/>
      <w:sz w:val="32"/>
      <w:szCs w:val="32"/>
    </w:rPr>
  </w:style>
  <w:style w:type="paragraph" w:styleId="aff7">
    <w:name w:val="Title"/>
    <w:basedOn w:val="a3"/>
    <w:next w:val="a3"/>
    <w:link w:val="23"/>
    <w:qFormat/>
    <w:rsid w:val="00636E49"/>
    <w:pPr>
      <w:widowControl w:val="0"/>
      <w:contextualSpacing/>
    </w:pPr>
    <w:rPr>
      <w:rFonts w:ascii="Cambria" w:hAnsi="Cambria"/>
      <w:b/>
      <w:bCs/>
      <w:kern w:val="28"/>
      <w:sz w:val="32"/>
      <w:szCs w:val="32"/>
    </w:rPr>
  </w:style>
  <w:style w:type="character" w:customStyle="1" w:styleId="19">
    <w:name w:val="Заголовок Знак1"/>
    <w:uiPriority w:val="10"/>
    <w:rsid w:val="00636E49"/>
    <w:rPr>
      <w:rFonts w:ascii="Calibri Light" w:eastAsia="Times New Roman" w:hAnsi="Calibri Light" w:cs="Times New Roman"/>
      <w:b/>
      <w:bCs/>
      <w:kern w:val="28"/>
      <w:sz w:val="32"/>
      <w:szCs w:val="32"/>
    </w:rPr>
  </w:style>
  <w:style w:type="character" w:customStyle="1" w:styleId="27">
    <w:name w:val="Основной текст (2)_"/>
    <w:link w:val="28"/>
    <w:rsid w:val="00636E49"/>
    <w:rPr>
      <w:b/>
      <w:bCs/>
      <w:sz w:val="26"/>
      <w:szCs w:val="26"/>
      <w:shd w:val="clear" w:color="auto" w:fill="FFFFFF"/>
    </w:rPr>
  </w:style>
  <w:style w:type="character" w:customStyle="1" w:styleId="4">
    <w:name w:val="Заголовок №4_"/>
    <w:link w:val="40"/>
    <w:rsid w:val="00636E49"/>
    <w:rPr>
      <w:b/>
      <w:bCs/>
      <w:sz w:val="26"/>
      <w:szCs w:val="26"/>
      <w:shd w:val="clear" w:color="auto" w:fill="FFFFFF"/>
    </w:rPr>
  </w:style>
  <w:style w:type="character" w:customStyle="1" w:styleId="afffd">
    <w:name w:val="Колонтитул_"/>
    <w:link w:val="afffe"/>
    <w:rsid w:val="00636E49"/>
    <w:rPr>
      <w:sz w:val="21"/>
      <w:szCs w:val="21"/>
      <w:shd w:val="clear" w:color="auto" w:fill="FFFFFF"/>
    </w:rPr>
  </w:style>
  <w:style w:type="character" w:customStyle="1" w:styleId="41">
    <w:name w:val="Основной текст (4)_"/>
    <w:link w:val="42"/>
    <w:rsid w:val="00636E49"/>
    <w:rPr>
      <w:i/>
      <w:iCs/>
      <w:sz w:val="21"/>
      <w:szCs w:val="21"/>
      <w:shd w:val="clear" w:color="auto" w:fill="FFFFFF"/>
    </w:rPr>
  </w:style>
  <w:style w:type="character" w:customStyle="1" w:styleId="51">
    <w:name w:val="Основной текст (5)_"/>
    <w:link w:val="52"/>
    <w:rsid w:val="00636E49"/>
    <w:rPr>
      <w:i/>
      <w:iCs/>
      <w:sz w:val="15"/>
      <w:szCs w:val="15"/>
      <w:shd w:val="clear" w:color="auto" w:fill="FFFFFF"/>
    </w:rPr>
  </w:style>
  <w:style w:type="character" w:customStyle="1" w:styleId="53">
    <w:name w:val="Основной текст (5) + Не курсив"/>
    <w:rsid w:val="00636E49"/>
    <w:rPr>
      <w:rFonts w:ascii="Times New Roman" w:eastAsia="Times New Roman" w:hAnsi="Times New Roman" w:cs="Times New Roman"/>
      <w:i w:val="0"/>
      <w:iCs w:val="0"/>
      <w:color w:val="000000"/>
      <w:spacing w:val="0"/>
      <w:w w:val="100"/>
      <w:position w:val="0"/>
      <w:sz w:val="15"/>
      <w:szCs w:val="15"/>
      <w:shd w:val="clear" w:color="auto" w:fill="FFFFFF"/>
      <w:lang w:val="ru-RU" w:eastAsia="ru-RU" w:bidi="ru-RU"/>
    </w:rPr>
  </w:style>
  <w:style w:type="character" w:customStyle="1" w:styleId="6">
    <w:name w:val="Основной текст (6)_"/>
    <w:link w:val="60"/>
    <w:rsid w:val="00636E49"/>
    <w:rPr>
      <w:sz w:val="15"/>
      <w:szCs w:val="15"/>
      <w:shd w:val="clear" w:color="auto" w:fill="FFFFFF"/>
    </w:rPr>
  </w:style>
  <w:style w:type="character" w:customStyle="1" w:styleId="6Exact">
    <w:name w:val="Основной текст (6) Exact"/>
    <w:rsid w:val="00636E49"/>
    <w:rPr>
      <w:rFonts w:ascii="Times New Roman" w:eastAsia="Times New Roman" w:hAnsi="Times New Roman" w:cs="Times New Roman"/>
      <w:b w:val="0"/>
      <w:bCs w:val="0"/>
      <w:i w:val="0"/>
      <w:iCs w:val="0"/>
      <w:smallCaps w:val="0"/>
      <w:strike w:val="0"/>
      <w:spacing w:val="1"/>
      <w:sz w:val="14"/>
      <w:szCs w:val="14"/>
      <w:u w:val="none"/>
    </w:rPr>
  </w:style>
  <w:style w:type="character" w:customStyle="1" w:styleId="54">
    <w:name w:val="Заголовок №5_"/>
    <w:link w:val="55"/>
    <w:rsid w:val="00636E49"/>
    <w:rPr>
      <w:sz w:val="21"/>
      <w:szCs w:val="21"/>
      <w:shd w:val="clear" w:color="auto" w:fill="FFFFFF"/>
    </w:rPr>
  </w:style>
  <w:style w:type="character" w:customStyle="1" w:styleId="Exact">
    <w:name w:val="Основной текст Exact"/>
    <w:rsid w:val="00636E49"/>
    <w:rPr>
      <w:rFonts w:ascii="Times New Roman" w:eastAsia="Times New Roman" w:hAnsi="Times New Roman" w:cs="Times New Roman"/>
      <w:color w:val="000000"/>
      <w:spacing w:val="2"/>
      <w:w w:val="100"/>
      <w:position w:val="0"/>
      <w:sz w:val="20"/>
      <w:szCs w:val="20"/>
      <w:u w:val="single"/>
      <w:shd w:val="clear" w:color="auto" w:fill="FFFFFF"/>
      <w:lang w:val="ru-RU" w:eastAsia="ru-RU" w:bidi="ru-RU"/>
    </w:rPr>
  </w:style>
  <w:style w:type="character" w:customStyle="1" w:styleId="affff">
    <w:name w:val="Оглавление_"/>
    <w:link w:val="affff0"/>
    <w:rsid w:val="00636E49"/>
    <w:rPr>
      <w:sz w:val="21"/>
      <w:szCs w:val="21"/>
      <w:shd w:val="clear" w:color="auto" w:fill="FFFFFF"/>
    </w:rPr>
  </w:style>
  <w:style w:type="character" w:customStyle="1" w:styleId="7">
    <w:name w:val="Основной текст (7)_"/>
    <w:link w:val="70"/>
    <w:rsid w:val="00636E49"/>
    <w:rPr>
      <w:b/>
      <w:bCs/>
      <w:i/>
      <w:iCs/>
      <w:sz w:val="23"/>
      <w:szCs w:val="23"/>
      <w:shd w:val="clear" w:color="auto" w:fill="FFFFFF"/>
    </w:rPr>
  </w:style>
  <w:style w:type="paragraph" w:customStyle="1" w:styleId="28">
    <w:name w:val="Основной текст (2)"/>
    <w:basedOn w:val="a3"/>
    <w:link w:val="27"/>
    <w:rsid w:val="00636E49"/>
    <w:pPr>
      <w:widowControl w:val="0"/>
      <w:shd w:val="clear" w:color="auto" w:fill="FFFFFF"/>
      <w:spacing w:after="720" w:line="0" w:lineRule="atLeast"/>
      <w:jc w:val="center"/>
    </w:pPr>
    <w:rPr>
      <w:b/>
      <w:bCs/>
      <w:sz w:val="26"/>
      <w:szCs w:val="26"/>
    </w:rPr>
  </w:style>
  <w:style w:type="paragraph" w:customStyle="1" w:styleId="40">
    <w:name w:val="Заголовок №4"/>
    <w:basedOn w:val="a3"/>
    <w:link w:val="4"/>
    <w:rsid w:val="00636E49"/>
    <w:pPr>
      <w:widowControl w:val="0"/>
      <w:shd w:val="clear" w:color="auto" w:fill="FFFFFF"/>
      <w:spacing w:after="720" w:line="0" w:lineRule="atLeast"/>
      <w:jc w:val="center"/>
      <w:outlineLvl w:val="3"/>
    </w:pPr>
    <w:rPr>
      <w:b/>
      <w:bCs/>
      <w:sz w:val="26"/>
      <w:szCs w:val="26"/>
    </w:rPr>
  </w:style>
  <w:style w:type="paragraph" w:customStyle="1" w:styleId="afffe">
    <w:name w:val="Колонтитул"/>
    <w:basedOn w:val="a3"/>
    <w:link w:val="afffd"/>
    <w:rsid w:val="00636E49"/>
    <w:pPr>
      <w:widowControl w:val="0"/>
      <w:shd w:val="clear" w:color="auto" w:fill="FFFFFF"/>
      <w:spacing w:line="0" w:lineRule="atLeast"/>
      <w:jc w:val="center"/>
    </w:pPr>
    <w:rPr>
      <w:sz w:val="21"/>
      <w:szCs w:val="21"/>
    </w:rPr>
  </w:style>
  <w:style w:type="paragraph" w:customStyle="1" w:styleId="42">
    <w:name w:val="Основной текст (4)"/>
    <w:basedOn w:val="a3"/>
    <w:link w:val="41"/>
    <w:rsid w:val="00636E49"/>
    <w:pPr>
      <w:widowControl w:val="0"/>
      <w:shd w:val="clear" w:color="auto" w:fill="FFFFFF"/>
      <w:spacing w:line="250" w:lineRule="exact"/>
      <w:jc w:val="both"/>
    </w:pPr>
    <w:rPr>
      <w:i/>
      <w:iCs/>
      <w:sz w:val="21"/>
      <w:szCs w:val="21"/>
    </w:rPr>
  </w:style>
  <w:style w:type="paragraph" w:customStyle="1" w:styleId="52">
    <w:name w:val="Основной текст (5)"/>
    <w:basedOn w:val="a3"/>
    <w:link w:val="51"/>
    <w:rsid w:val="00636E49"/>
    <w:pPr>
      <w:widowControl w:val="0"/>
      <w:shd w:val="clear" w:color="auto" w:fill="FFFFFF"/>
      <w:spacing w:before="120" w:after="240" w:line="0" w:lineRule="atLeast"/>
      <w:jc w:val="both"/>
    </w:pPr>
    <w:rPr>
      <w:i/>
      <w:iCs/>
      <w:sz w:val="15"/>
      <w:szCs w:val="15"/>
    </w:rPr>
  </w:style>
  <w:style w:type="paragraph" w:customStyle="1" w:styleId="60">
    <w:name w:val="Основной текст (6)"/>
    <w:basedOn w:val="a3"/>
    <w:link w:val="6"/>
    <w:rsid w:val="00636E49"/>
    <w:pPr>
      <w:widowControl w:val="0"/>
      <w:shd w:val="clear" w:color="auto" w:fill="FFFFFF"/>
      <w:spacing w:line="278" w:lineRule="exact"/>
      <w:jc w:val="both"/>
    </w:pPr>
    <w:rPr>
      <w:sz w:val="15"/>
      <w:szCs w:val="15"/>
    </w:rPr>
  </w:style>
  <w:style w:type="paragraph" w:customStyle="1" w:styleId="55">
    <w:name w:val="Заголовок №5"/>
    <w:basedOn w:val="a3"/>
    <w:link w:val="54"/>
    <w:rsid w:val="00636E49"/>
    <w:pPr>
      <w:widowControl w:val="0"/>
      <w:shd w:val="clear" w:color="auto" w:fill="FFFFFF"/>
      <w:spacing w:before="540" w:after="300" w:line="0" w:lineRule="atLeast"/>
      <w:jc w:val="center"/>
      <w:outlineLvl w:val="4"/>
    </w:pPr>
    <w:rPr>
      <w:sz w:val="21"/>
      <w:szCs w:val="21"/>
    </w:rPr>
  </w:style>
  <w:style w:type="paragraph" w:customStyle="1" w:styleId="affff0">
    <w:name w:val="Оглавление"/>
    <w:basedOn w:val="a3"/>
    <w:link w:val="affff"/>
    <w:rsid w:val="00636E49"/>
    <w:pPr>
      <w:widowControl w:val="0"/>
      <w:shd w:val="clear" w:color="auto" w:fill="FFFFFF"/>
      <w:spacing w:before="360" w:after="360" w:line="0" w:lineRule="atLeast"/>
      <w:jc w:val="both"/>
    </w:pPr>
    <w:rPr>
      <w:sz w:val="21"/>
      <w:szCs w:val="21"/>
    </w:rPr>
  </w:style>
  <w:style w:type="paragraph" w:customStyle="1" w:styleId="70">
    <w:name w:val="Основной текст (7)"/>
    <w:basedOn w:val="a3"/>
    <w:link w:val="7"/>
    <w:rsid w:val="00636E49"/>
    <w:pPr>
      <w:widowControl w:val="0"/>
      <w:shd w:val="clear" w:color="auto" w:fill="FFFFFF"/>
      <w:spacing w:before="240" w:after="240" w:line="274" w:lineRule="exact"/>
      <w:ind w:firstLine="580"/>
      <w:jc w:val="both"/>
    </w:pPr>
    <w:rPr>
      <w:b/>
      <w:bCs/>
      <w:i/>
      <w:iCs/>
      <w:sz w:val="23"/>
      <w:szCs w:val="23"/>
    </w:rPr>
  </w:style>
  <w:style w:type="table" w:customStyle="1" w:styleId="29">
    <w:name w:val="Сетка таблицы2"/>
    <w:basedOn w:val="a5"/>
    <w:next w:val="af8"/>
    <w:uiPriority w:val="59"/>
    <w:rsid w:val="00636E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Normal Indent"/>
    <w:basedOn w:val="a3"/>
    <w:rsid w:val="00636E49"/>
    <w:pPr>
      <w:widowControl w:val="0"/>
      <w:spacing w:after="240"/>
      <w:ind w:firstLine="504"/>
      <w:jc w:val="both"/>
    </w:pPr>
    <w:rPr>
      <w:sz w:val="22"/>
      <w:szCs w:val="20"/>
      <w:lang w:val="en-US"/>
    </w:rPr>
  </w:style>
  <w:style w:type="paragraph" w:customStyle="1" w:styleId="affff2">
    <w:name w:val="Îáû÷íûé"/>
    <w:rsid w:val="00636E49"/>
    <w:pPr>
      <w:spacing w:line="240" w:lineRule="atLeast"/>
    </w:pPr>
    <w:rPr>
      <w:lang w:val="en-GB"/>
    </w:rPr>
  </w:style>
  <w:style w:type="table" w:customStyle="1" w:styleId="110">
    <w:name w:val="Сетка таблицы11"/>
    <w:basedOn w:val="a5"/>
    <w:next w:val="af8"/>
    <w:uiPriority w:val="59"/>
    <w:rsid w:val="00636E4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3">
    <w:name w:val="Пункт"/>
    <w:basedOn w:val="a3"/>
    <w:rsid w:val="00636E49"/>
    <w:pPr>
      <w:tabs>
        <w:tab w:val="num" w:pos="1314"/>
      </w:tabs>
      <w:spacing w:line="360" w:lineRule="auto"/>
      <w:ind w:left="1314" w:hanging="1134"/>
      <w:jc w:val="both"/>
    </w:pPr>
    <w:rPr>
      <w:snapToGrid w:val="0"/>
      <w:sz w:val="28"/>
      <w:szCs w:val="20"/>
    </w:rPr>
  </w:style>
  <w:style w:type="paragraph" w:customStyle="1" w:styleId="affff4">
    <w:name w:val="Подпункт"/>
    <w:basedOn w:val="affff3"/>
    <w:rsid w:val="00636E49"/>
    <w:pPr>
      <w:tabs>
        <w:tab w:val="clear" w:pos="1314"/>
        <w:tab w:val="num" w:pos="1134"/>
      </w:tabs>
      <w:ind w:left="1134"/>
    </w:pPr>
  </w:style>
  <w:style w:type="paragraph" w:customStyle="1" w:styleId="affff5">
    <w:name w:val="Подподпункт"/>
    <w:basedOn w:val="affff4"/>
    <w:rsid w:val="00636E49"/>
    <w:pPr>
      <w:tabs>
        <w:tab w:val="clear" w:pos="1134"/>
        <w:tab w:val="num" w:pos="1701"/>
      </w:tabs>
      <w:ind w:left="1701" w:hanging="567"/>
    </w:pPr>
  </w:style>
  <w:style w:type="paragraph" w:customStyle="1" w:styleId="Style4">
    <w:name w:val="Style4"/>
    <w:basedOn w:val="a3"/>
    <w:uiPriority w:val="99"/>
    <w:rsid w:val="00636E49"/>
    <w:pPr>
      <w:widowControl w:val="0"/>
      <w:autoSpaceDE w:val="0"/>
      <w:autoSpaceDN w:val="0"/>
      <w:adjustRightInd w:val="0"/>
    </w:pPr>
    <w:rPr>
      <w:rFonts w:ascii="Calibri" w:hAnsi="Calibri"/>
    </w:rPr>
  </w:style>
  <w:style w:type="paragraph" w:customStyle="1" w:styleId="2a">
    <w:name w:val="Знак2 Знак"/>
    <w:aliases w:val="Caaieiaie,Çàãîëîâîê, Знак2 Знак"/>
    <w:basedOn w:val="a3"/>
    <w:next w:val="af7"/>
    <w:link w:val="affff6"/>
    <w:uiPriority w:val="99"/>
    <w:rsid w:val="00636E49"/>
    <w:pPr>
      <w:spacing w:before="100" w:beforeAutospacing="1" w:after="100" w:afterAutospacing="1"/>
    </w:pPr>
    <w:rPr>
      <w:rFonts w:ascii="Calibri" w:hAnsi="Calibri"/>
      <w:b/>
      <w:bCs/>
      <w:sz w:val="28"/>
      <w:szCs w:val="28"/>
    </w:rPr>
  </w:style>
  <w:style w:type="character" w:customStyle="1" w:styleId="affff6">
    <w:name w:val="Название Знак"/>
    <w:aliases w:val="Знак2 Знак Знак,Caaieiaie Знак,Çàãîëîâîê Знак, Знак2 Знак Знак"/>
    <w:link w:val="2a"/>
    <w:uiPriority w:val="99"/>
    <w:rsid w:val="00636E49"/>
    <w:rPr>
      <w:rFonts w:ascii="Calibri" w:hAnsi="Calibri"/>
      <w:b/>
      <w:bCs/>
      <w:sz w:val="28"/>
      <w:szCs w:val="28"/>
    </w:rPr>
  </w:style>
  <w:style w:type="paragraph" w:customStyle="1" w:styleId="1a">
    <w:name w:val="Знак Знак Знак1 Знак"/>
    <w:basedOn w:val="a3"/>
    <w:uiPriority w:val="99"/>
    <w:rsid w:val="00636E49"/>
    <w:pPr>
      <w:tabs>
        <w:tab w:val="num" w:pos="360"/>
      </w:tabs>
      <w:spacing w:after="160" w:line="240" w:lineRule="exact"/>
    </w:pPr>
    <w:rPr>
      <w:rFonts w:ascii="Verdana" w:hAnsi="Verdana" w:cs="Verdana"/>
      <w:sz w:val="20"/>
      <w:szCs w:val="20"/>
      <w:lang w:val="en-US" w:eastAsia="en-US"/>
    </w:rPr>
  </w:style>
  <w:style w:type="paragraph" w:styleId="35">
    <w:name w:val="Body Text Indent 3"/>
    <w:basedOn w:val="a3"/>
    <w:link w:val="36"/>
    <w:uiPriority w:val="99"/>
    <w:rsid w:val="00636E49"/>
    <w:pPr>
      <w:spacing w:after="120" w:line="276" w:lineRule="auto"/>
      <w:ind w:left="283"/>
    </w:pPr>
    <w:rPr>
      <w:rFonts w:ascii="Calibri" w:hAnsi="Calibri"/>
      <w:sz w:val="16"/>
      <w:szCs w:val="16"/>
      <w:lang w:val="x-none"/>
    </w:rPr>
  </w:style>
  <w:style w:type="character" w:customStyle="1" w:styleId="36">
    <w:name w:val="Основной текст с отступом 3 Знак"/>
    <w:link w:val="35"/>
    <w:uiPriority w:val="99"/>
    <w:rsid w:val="00636E49"/>
    <w:rPr>
      <w:rFonts w:ascii="Calibri" w:hAnsi="Calibri"/>
      <w:sz w:val="16"/>
      <w:szCs w:val="16"/>
      <w:lang w:val="x-none"/>
    </w:rPr>
  </w:style>
  <w:style w:type="character" w:customStyle="1" w:styleId="1b">
    <w:name w:val="Текст выноски Знак1"/>
    <w:uiPriority w:val="99"/>
    <w:semiHidden/>
    <w:rsid w:val="00636E49"/>
    <w:rPr>
      <w:rFonts w:ascii="Tahoma" w:eastAsia="Times New Roman" w:hAnsi="Tahoma" w:cs="Tahoma"/>
      <w:snapToGrid w:val="0"/>
      <w:sz w:val="16"/>
      <w:szCs w:val="16"/>
      <w:lang w:eastAsia="ru-RU"/>
    </w:rPr>
  </w:style>
  <w:style w:type="paragraph" w:customStyle="1" w:styleId="1c">
    <w:name w:val="Обычный1"/>
    <w:rsid w:val="00636E49"/>
    <w:pPr>
      <w:widowControl w:val="0"/>
      <w:snapToGrid w:val="0"/>
      <w:ind w:firstLine="400"/>
      <w:jc w:val="both"/>
    </w:pPr>
    <w:rPr>
      <w:sz w:val="24"/>
    </w:rPr>
  </w:style>
  <w:style w:type="paragraph" w:customStyle="1" w:styleId="Normal1">
    <w:name w:val="Normal1"/>
    <w:rsid w:val="00636E49"/>
  </w:style>
  <w:style w:type="paragraph" w:customStyle="1" w:styleId="2b">
    <w:name w:val="Обычный2"/>
    <w:rsid w:val="00636E49"/>
  </w:style>
  <w:style w:type="character" w:customStyle="1" w:styleId="1d">
    <w:name w:val="Название Знак1"/>
    <w:aliases w:val="Знак2 Знак Знак1,Caaieiaie Знак1,Çàãîëîâîê Знак1"/>
    <w:uiPriority w:val="99"/>
    <w:locked/>
    <w:rsid w:val="00636E49"/>
    <w:rPr>
      <w:rFonts w:ascii="Calibri" w:hAnsi="Calibri" w:cs="Calibri"/>
      <w:b/>
      <w:bCs/>
      <w:sz w:val="24"/>
      <w:szCs w:val="24"/>
    </w:rPr>
  </w:style>
  <w:style w:type="paragraph" w:customStyle="1" w:styleId="1e">
    <w:name w:val="Без интервала1"/>
    <w:next w:val="a3"/>
    <w:rsid w:val="00636E49"/>
    <w:pPr>
      <w:textAlignment w:val="baseline"/>
    </w:pPr>
    <w:rPr>
      <w:sz w:val="22"/>
      <w:szCs w:val="22"/>
    </w:rPr>
  </w:style>
  <w:style w:type="paragraph" w:customStyle="1" w:styleId="1">
    <w:name w:val="Стиль1"/>
    <w:basedOn w:val="aff0"/>
    <w:link w:val="1f"/>
    <w:uiPriority w:val="99"/>
    <w:rsid w:val="00636E49"/>
    <w:pPr>
      <w:widowControl w:val="0"/>
      <w:numPr>
        <w:numId w:val="10"/>
      </w:numPr>
      <w:autoSpaceDE w:val="0"/>
      <w:autoSpaceDN w:val="0"/>
      <w:adjustRightInd w:val="0"/>
      <w:jc w:val="both"/>
    </w:pPr>
    <w:rPr>
      <w:sz w:val="24"/>
      <w:szCs w:val="24"/>
      <w:lang w:val="x-none" w:eastAsia="x-none"/>
    </w:rPr>
  </w:style>
  <w:style w:type="character" w:customStyle="1" w:styleId="1f">
    <w:name w:val="Стиль1 Знак"/>
    <w:link w:val="1"/>
    <w:uiPriority w:val="99"/>
    <w:locked/>
    <w:rsid w:val="00636E49"/>
    <w:rPr>
      <w:sz w:val="24"/>
      <w:szCs w:val="24"/>
      <w:lang w:val="x-none" w:eastAsia="x-none"/>
    </w:rPr>
  </w:style>
  <w:style w:type="paragraph" w:customStyle="1" w:styleId="ConsNormal">
    <w:name w:val="ConsNormal"/>
    <w:rsid w:val="00636E49"/>
    <w:pPr>
      <w:autoSpaceDE w:val="0"/>
      <w:autoSpaceDN w:val="0"/>
      <w:adjustRightInd w:val="0"/>
      <w:ind w:right="19772" w:firstLine="720"/>
    </w:pPr>
    <w:rPr>
      <w:rFonts w:ascii="Arial" w:hAnsi="Arial" w:cs="Arial"/>
    </w:rPr>
  </w:style>
  <w:style w:type="paragraph" w:customStyle="1" w:styleId="1f0">
    <w:name w:val="Знак1"/>
    <w:basedOn w:val="a3"/>
    <w:rsid w:val="00636E49"/>
    <w:pPr>
      <w:spacing w:after="160" w:line="240" w:lineRule="exact"/>
    </w:pPr>
    <w:rPr>
      <w:rFonts w:ascii="Verdana" w:hAnsi="Verdana"/>
      <w:sz w:val="20"/>
      <w:szCs w:val="20"/>
      <w:lang w:val="en-US" w:eastAsia="en-US"/>
    </w:rPr>
  </w:style>
  <w:style w:type="paragraph" w:customStyle="1" w:styleId="2c">
    <w:name w:val="Стиль2"/>
    <w:basedOn w:val="1"/>
    <w:qFormat/>
    <w:rsid w:val="00636E49"/>
    <w:pPr>
      <w:numPr>
        <w:numId w:val="0"/>
      </w:numPr>
    </w:pPr>
    <w:rPr>
      <w:szCs w:val="22"/>
    </w:rPr>
  </w:style>
  <w:style w:type="paragraph" w:customStyle="1" w:styleId="1f1">
    <w:name w:val="Знак Знак Знак Знак1"/>
    <w:basedOn w:val="a3"/>
    <w:rsid w:val="00636E49"/>
    <w:pPr>
      <w:spacing w:after="160" w:line="240" w:lineRule="exact"/>
    </w:pPr>
    <w:rPr>
      <w:rFonts w:ascii="Verdana" w:hAnsi="Verdana"/>
      <w:sz w:val="20"/>
      <w:szCs w:val="20"/>
      <w:lang w:val="en-US" w:eastAsia="en-US"/>
    </w:rPr>
  </w:style>
  <w:style w:type="paragraph" w:customStyle="1" w:styleId="1f2">
    <w:name w:val="Абзац списка1"/>
    <w:basedOn w:val="a3"/>
    <w:rsid w:val="00636E49"/>
    <w:pPr>
      <w:spacing w:before="120"/>
      <w:ind w:left="720" w:firstLine="720"/>
      <w:jc w:val="both"/>
    </w:pPr>
    <w:rPr>
      <w:rFonts w:ascii="Arial" w:hAnsi="Arial" w:cs="Arial"/>
      <w:sz w:val="22"/>
      <w:szCs w:val="22"/>
    </w:rPr>
  </w:style>
  <w:style w:type="paragraph" w:customStyle="1" w:styleId="2d">
    <w:name w:val="Без интервала2"/>
    <w:link w:val="NoSpacingChar"/>
    <w:rsid w:val="00636E49"/>
    <w:pPr>
      <w:widowControl w:val="0"/>
      <w:autoSpaceDE w:val="0"/>
      <w:autoSpaceDN w:val="0"/>
      <w:adjustRightInd w:val="0"/>
    </w:pPr>
    <w:rPr>
      <w:sz w:val="22"/>
      <w:szCs w:val="22"/>
    </w:rPr>
  </w:style>
  <w:style w:type="character" w:customStyle="1" w:styleId="NoSpacingChar">
    <w:name w:val="No Spacing Char"/>
    <w:link w:val="2d"/>
    <w:locked/>
    <w:rsid w:val="00636E49"/>
    <w:rPr>
      <w:sz w:val="22"/>
      <w:szCs w:val="22"/>
    </w:rPr>
  </w:style>
  <w:style w:type="paragraph" w:customStyle="1" w:styleId="111">
    <w:name w:val="Абзац списка11"/>
    <w:basedOn w:val="a3"/>
    <w:rsid w:val="00636E49"/>
    <w:pPr>
      <w:spacing w:after="200" w:line="252" w:lineRule="auto"/>
      <w:ind w:left="720"/>
      <w:contextualSpacing/>
    </w:pPr>
    <w:rPr>
      <w:rFonts w:ascii="Cambria" w:hAnsi="Cambria"/>
      <w:sz w:val="22"/>
      <w:szCs w:val="22"/>
      <w:lang w:val="en-US" w:eastAsia="en-US"/>
    </w:rPr>
  </w:style>
  <w:style w:type="paragraph" w:styleId="a">
    <w:name w:val="List Number"/>
    <w:basedOn w:val="a3"/>
    <w:rsid w:val="00636E49"/>
    <w:pPr>
      <w:numPr>
        <w:numId w:val="11"/>
      </w:numPr>
      <w:contextualSpacing/>
    </w:pPr>
  </w:style>
  <w:style w:type="paragraph" w:customStyle="1" w:styleId="text3cl">
    <w:name w:val="text3cl"/>
    <w:basedOn w:val="a3"/>
    <w:rsid w:val="00636E49"/>
    <w:pPr>
      <w:spacing w:before="144" w:after="288"/>
    </w:pPr>
  </w:style>
  <w:style w:type="paragraph" w:customStyle="1" w:styleId="ConsTitle">
    <w:name w:val="ConsTitle"/>
    <w:rsid w:val="00636E49"/>
    <w:pPr>
      <w:widowControl w:val="0"/>
      <w:autoSpaceDE w:val="0"/>
      <w:autoSpaceDN w:val="0"/>
      <w:adjustRightInd w:val="0"/>
    </w:pPr>
    <w:rPr>
      <w:rFonts w:ascii="Arial" w:hAnsi="Arial" w:cs="Arial"/>
      <w:b/>
      <w:bCs/>
      <w:sz w:val="16"/>
      <w:szCs w:val="16"/>
    </w:rPr>
  </w:style>
  <w:style w:type="paragraph" w:customStyle="1" w:styleId="1-">
    <w:name w:val="ХДВ 1-й уровень"/>
    <w:basedOn w:val="a3"/>
    <w:rsid w:val="00636E49"/>
    <w:pPr>
      <w:keepNext/>
      <w:numPr>
        <w:numId w:val="12"/>
      </w:numPr>
      <w:shd w:val="clear" w:color="auto" w:fill="FFFFFF"/>
      <w:spacing w:before="240" w:after="240"/>
      <w:jc w:val="center"/>
      <w:outlineLvl w:val="0"/>
    </w:pPr>
    <w:rPr>
      <w:b/>
      <w:spacing w:val="-4"/>
      <w:sz w:val="26"/>
      <w:szCs w:val="26"/>
    </w:rPr>
  </w:style>
  <w:style w:type="paragraph" w:customStyle="1" w:styleId="2-">
    <w:name w:val="ХДВ 2-й уровень"/>
    <w:basedOn w:val="3-"/>
    <w:qFormat/>
    <w:rsid w:val="00636E49"/>
    <w:pPr>
      <w:numPr>
        <w:ilvl w:val="1"/>
      </w:numPr>
    </w:pPr>
  </w:style>
  <w:style w:type="paragraph" w:customStyle="1" w:styleId="3-">
    <w:name w:val="ХДВ 3-й уровень"/>
    <w:basedOn w:val="a3"/>
    <w:rsid w:val="00636E49"/>
    <w:pPr>
      <w:numPr>
        <w:ilvl w:val="2"/>
        <w:numId w:val="12"/>
      </w:numPr>
      <w:spacing w:after="20"/>
      <w:jc w:val="both"/>
    </w:pPr>
    <w:rPr>
      <w:spacing w:val="-4"/>
    </w:rPr>
  </w:style>
  <w:style w:type="paragraph" w:customStyle="1" w:styleId="msonormal0">
    <w:name w:val="msonormal"/>
    <w:basedOn w:val="a3"/>
    <w:rsid w:val="00636E49"/>
    <w:pPr>
      <w:spacing w:before="100" w:beforeAutospacing="1" w:after="100" w:afterAutospacing="1"/>
    </w:pPr>
  </w:style>
  <w:style w:type="paragraph" w:customStyle="1" w:styleId="xl1362">
    <w:name w:val="xl1362"/>
    <w:basedOn w:val="a3"/>
    <w:rsid w:val="00636E49"/>
    <w:pPr>
      <w:spacing w:before="100" w:beforeAutospacing="1" w:after="100" w:afterAutospacing="1"/>
    </w:pPr>
    <w:rPr>
      <w:rFonts w:ascii="Calibri" w:hAnsi="Calibri" w:cs="Calibri"/>
      <w:sz w:val="20"/>
      <w:szCs w:val="20"/>
    </w:rPr>
  </w:style>
  <w:style w:type="paragraph" w:customStyle="1" w:styleId="xl1363">
    <w:name w:val="xl1363"/>
    <w:basedOn w:val="a3"/>
    <w:rsid w:val="00636E49"/>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4">
    <w:name w:val="xl1364"/>
    <w:basedOn w:val="a3"/>
    <w:rsid w:val="00636E49"/>
    <w:pPr>
      <w:pBdr>
        <w:top w:val="single" w:sz="4" w:space="0" w:color="auto"/>
        <w:left w:val="single" w:sz="4" w:space="0" w:color="auto"/>
        <w:bottom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5">
    <w:name w:val="xl1365"/>
    <w:basedOn w:val="a3"/>
    <w:rsid w:val="00636E49"/>
    <w:pPr>
      <w:pBdr>
        <w:top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6">
    <w:name w:val="xl1366"/>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67">
    <w:name w:val="xl1367"/>
    <w:basedOn w:val="a3"/>
    <w:rsid w:val="00636E49"/>
    <w:pPr>
      <w:spacing w:before="100" w:beforeAutospacing="1" w:after="100" w:afterAutospacing="1"/>
    </w:pPr>
    <w:rPr>
      <w:rFonts w:ascii="Calibri" w:hAnsi="Calibri" w:cs="Calibri"/>
      <w:sz w:val="18"/>
      <w:szCs w:val="18"/>
    </w:rPr>
  </w:style>
  <w:style w:type="paragraph" w:customStyle="1" w:styleId="xl1368">
    <w:name w:val="xl1368"/>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69">
    <w:name w:val="xl1369"/>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0">
    <w:name w:val="xl1370"/>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71">
    <w:name w:val="xl1371"/>
    <w:basedOn w:val="a3"/>
    <w:rsid w:val="00636E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2">
    <w:name w:val="xl1372"/>
    <w:basedOn w:val="a3"/>
    <w:rsid w:val="00636E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3">
    <w:name w:val="xl1373"/>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4">
    <w:name w:val="xl1374"/>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5">
    <w:name w:val="xl1375"/>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6">
    <w:name w:val="xl1376"/>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7">
    <w:name w:val="xl1377"/>
    <w:basedOn w:val="a3"/>
    <w:rsid w:val="00636E4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8">
    <w:name w:val="xl1378"/>
    <w:basedOn w:val="a3"/>
    <w:rsid w:val="00636E49"/>
    <w:pPr>
      <w:pBdr>
        <w:top w:val="single" w:sz="4" w:space="0" w:color="auto"/>
        <w:left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79">
    <w:name w:val="xl1379"/>
    <w:basedOn w:val="a3"/>
    <w:rsid w:val="00636E49"/>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0">
    <w:name w:val="xl1380"/>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81">
    <w:name w:val="xl1381"/>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2">
    <w:name w:val="xl1382"/>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3">
    <w:name w:val="xl1383"/>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84">
    <w:name w:val="xl1384"/>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5">
    <w:name w:val="xl1385"/>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6">
    <w:name w:val="xl1386"/>
    <w:basedOn w:val="a3"/>
    <w:rsid w:val="00636E49"/>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7">
    <w:name w:val="xl1387"/>
    <w:basedOn w:val="a3"/>
    <w:rsid w:val="00636E4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8">
    <w:name w:val="xl1388"/>
    <w:basedOn w:val="a3"/>
    <w:rsid w:val="00636E49"/>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9">
    <w:name w:val="xl1389"/>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90">
    <w:name w:val="xl1390"/>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91">
    <w:name w:val="xl1391"/>
    <w:basedOn w:val="a3"/>
    <w:rsid w:val="00636E49"/>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2">
    <w:name w:val="xl1392"/>
    <w:basedOn w:val="a3"/>
    <w:rsid w:val="00636E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3">
    <w:name w:val="xl1393"/>
    <w:basedOn w:val="a3"/>
    <w:rsid w:val="00636E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4">
    <w:name w:val="xl1394"/>
    <w:basedOn w:val="a3"/>
    <w:rsid w:val="00636E49"/>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5">
    <w:name w:val="xl1395"/>
    <w:basedOn w:val="a3"/>
    <w:rsid w:val="00636E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6">
    <w:name w:val="xl1396"/>
    <w:basedOn w:val="a3"/>
    <w:rsid w:val="00636E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7">
    <w:name w:val="xl1397"/>
    <w:basedOn w:val="a3"/>
    <w:rsid w:val="00636E4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8">
    <w:name w:val="xl1398"/>
    <w:basedOn w:val="a3"/>
    <w:rsid w:val="00636E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9">
    <w:name w:val="xl1399"/>
    <w:basedOn w:val="a3"/>
    <w:rsid w:val="00636E49"/>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0">
    <w:name w:val="xl1400"/>
    <w:basedOn w:val="a3"/>
    <w:rsid w:val="00636E49"/>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1">
    <w:name w:val="xl1401"/>
    <w:basedOn w:val="a3"/>
    <w:rsid w:val="00636E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2">
    <w:name w:val="xl1402"/>
    <w:basedOn w:val="a3"/>
    <w:rsid w:val="00636E49"/>
    <w:pPr>
      <w:pBdr>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3">
    <w:name w:val="xl1403"/>
    <w:basedOn w:val="a3"/>
    <w:rsid w:val="00636E49"/>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4">
    <w:name w:val="xl1404"/>
    <w:basedOn w:val="a3"/>
    <w:rsid w:val="00636E49"/>
    <w:pPr>
      <w:pBdr>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5">
    <w:name w:val="xl1405"/>
    <w:basedOn w:val="a3"/>
    <w:rsid w:val="00636E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43">
    <w:name w:val="Знак Знак4"/>
    <w:basedOn w:val="a3"/>
    <w:rsid w:val="006706DA"/>
    <w:pPr>
      <w:spacing w:after="160" w:line="240" w:lineRule="exact"/>
    </w:pPr>
    <w:rPr>
      <w:rFonts w:ascii="Verdana" w:eastAsia="MS Mincho" w:hAnsi="Verdana" w:cs="Verdana"/>
      <w:sz w:val="20"/>
      <w:szCs w:val="20"/>
      <w:lang w:val="en-GB" w:eastAsia="en-US"/>
    </w:rPr>
  </w:style>
  <w:style w:type="character" w:customStyle="1" w:styleId="2e">
    <w:name w:val="Неразрешенное упоминание2"/>
    <w:basedOn w:val="a4"/>
    <w:uiPriority w:val="99"/>
    <w:semiHidden/>
    <w:unhideWhenUsed/>
    <w:rsid w:val="00D6690D"/>
    <w:rPr>
      <w:color w:val="605E5C"/>
      <w:shd w:val="clear" w:color="auto" w:fill="E1DFDD"/>
    </w:rPr>
  </w:style>
  <w:style w:type="paragraph" w:customStyle="1" w:styleId="37">
    <w:name w:val="Знак Знак3"/>
    <w:basedOn w:val="a3"/>
    <w:rsid w:val="00981D8E"/>
    <w:pPr>
      <w:spacing w:after="160" w:line="240" w:lineRule="exact"/>
    </w:pPr>
    <w:rPr>
      <w:rFonts w:ascii="Verdana" w:eastAsia="MS Mincho" w:hAnsi="Verdana" w:cs="Verdana"/>
      <w:sz w:val="20"/>
      <w:szCs w:val="20"/>
      <w:lang w:val="en-GB" w:eastAsia="en-US"/>
    </w:rPr>
  </w:style>
  <w:style w:type="paragraph" w:customStyle="1" w:styleId="affff7">
    <w:name w:val="Знак Знак"/>
    <w:basedOn w:val="a3"/>
    <w:rsid w:val="005335DA"/>
    <w:pPr>
      <w:spacing w:after="160" w:line="240" w:lineRule="exact"/>
    </w:pPr>
    <w:rPr>
      <w:rFonts w:ascii="Verdana" w:eastAsia="MS Mincho" w:hAnsi="Verdana" w:cs="Verdana"/>
      <w:sz w:val="20"/>
      <w:szCs w:val="20"/>
      <w:lang w:val="en-GB" w:eastAsia="en-US"/>
    </w:rPr>
  </w:style>
  <w:style w:type="table" w:customStyle="1" w:styleId="1f3">
    <w:name w:val="РСХБ1"/>
    <w:basedOn w:val="a5"/>
    <w:next w:val="af8"/>
    <w:uiPriority w:val="59"/>
    <w:rsid w:val="000F4B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Unresolved Mention"/>
    <w:basedOn w:val="a4"/>
    <w:uiPriority w:val="99"/>
    <w:semiHidden/>
    <w:unhideWhenUsed/>
    <w:rsid w:val="00B81FC4"/>
    <w:rPr>
      <w:color w:val="605E5C"/>
      <w:shd w:val="clear" w:color="auto" w:fill="E1DFDD"/>
    </w:rPr>
  </w:style>
  <w:style w:type="paragraph" w:customStyle="1" w:styleId="affff9">
    <w:name w:val="Знак Знак"/>
    <w:basedOn w:val="a3"/>
    <w:rsid w:val="00F45EC3"/>
    <w:pPr>
      <w:spacing w:after="160" w:line="240" w:lineRule="exact"/>
    </w:pPr>
    <w:rPr>
      <w:rFonts w:ascii="Verdana" w:eastAsia="MS Mincho" w:hAnsi="Verdana" w:cs="Verdana"/>
      <w:sz w:val="20"/>
      <w:szCs w:val="20"/>
      <w:lang w:val="en-GB" w:eastAsia="en-US"/>
    </w:rPr>
  </w:style>
  <w:style w:type="paragraph" w:customStyle="1" w:styleId="RussianListnumber0">
    <w:name w:val="Russian List number 0"/>
    <w:basedOn w:val="a3"/>
    <w:uiPriority w:val="4"/>
    <w:qFormat/>
    <w:rsid w:val="009E637B"/>
    <w:pPr>
      <w:numPr>
        <w:numId w:val="25"/>
      </w:numPr>
      <w:spacing w:before="200" w:after="120"/>
      <w:jc w:val="both"/>
    </w:pPr>
    <w:rPr>
      <w:rFonts w:ascii="Georgia" w:eastAsia="SimSun" w:hAnsi="Georgia"/>
      <w:sz w:val="20"/>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3143">
      <w:bodyDiv w:val="1"/>
      <w:marLeft w:val="0"/>
      <w:marRight w:val="0"/>
      <w:marTop w:val="0"/>
      <w:marBottom w:val="0"/>
      <w:divBdr>
        <w:top w:val="none" w:sz="0" w:space="0" w:color="auto"/>
        <w:left w:val="none" w:sz="0" w:space="0" w:color="auto"/>
        <w:bottom w:val="none" w:sz="0" w:space="0" w:color="auto"/>
        <w:right w:val="none" w:sz="0" w:space="0" w:color="auto"/>
      </w:divBdr>
    </w:div>
    <w:div w:id="52853954">
      <w:bodyDiv w:val="1"/>
      <w:marLeft w:val="0"/>
      <w:marRight w:val="0"/>
      <w:marTop w:val="0"/>
      <w:marBottom w:val="0"/>
      <w:divBdr>
        <w:top w:val="none" w:sz="0" w:space="0" w:color="auto"/>
        <w:left w:val="none" w:sz="0" w:space="0" w:color="auto"/>
        <w:bottom w:val="none" w:sz="0" w:space="0" w:color="auto"/>
        <w:right w:val="none" w:sz="0" w:space="0" w:color="auto"/>
      </w:divBdr>
    </w:div>
    <w:div w:id="64884884">
      <w:bodyDiv w:val="1"/>
      <w:marLeft w:val="0"/>
      <w:marRight w:val="0"/>
      <w:marTop w:val="0"/>
      <w:marBottom w:val="0"/>
      <w:divBdr>
        <w:top w:val="none" w:sz="0" w:space="0" w:color="auto"/>
        <w:left w:val="none" w:sz="0" w:space="0" w:color="auto"/>
        <w:bottom w:val="none" w:sz="0" w:space="0" w:color="auto"/>
        <w:right w:val="none" w:sz="0" w:space="0" w:color="auto"/>
      </w:divBdr>
    </w:div>
    <w:div w:id="78990376">
      <w:bodyDiv w:val="1"/>
      <w:marLeft w:val="0"/>
      <w:marRight w:val="0"/>
      <w:marTop w:val="0"/>
      <w:marBottom w:val="0"/>
      <w:divBdr>
        <w:top w:val="none" w:sz="0" w:space="0" w:color="auto"/>
        <w:left w:val="none" w:sz="0" w:space="0" w:color="auto"/>
        <w:bottom w:val="none" w:sz="0" w:space="0" w:color="auto"/>
        <w:right w:val="none" w:sz="0" w:space="0" w:color="auto"/>
      </w:divBdr>
    </w:div>
    <w:div w:id="208537802">
      <w:bodyDiv w:val="1"/>
      <w:marLeft w:val="0"/>
      <w:marRight w:val="0"/>
      <w:marTop w:val="0"/>
      <w:marBottom w:val="0"/>
      <w:divBdr>
        <w:top w:val="none" w:sz="0" w:space="0" w:color="auto"/>
        <w:left w:val="none" w:sz="0" w:space="0" w:color="auto"/>
        <w:bottom w:val="none" w:sz="0" w:space="0" w:color="auto"/>
        <w:right w:val="none" w:sz="0" w:space="0" w:color="auto"/>
      </w:divBdr>
    </w:div>
    <w:div w:id="224294259">
      <w:bodyDiv w:val="1"/>
      <w:marLeft w:val="0"/>
      <w:marRight w:val="0"/>
      <w:marTop w:val="0"/>
      <w:marBottom w:val="0"/>
      <w:divBdr>
        <w:top w:val="none" w:sz="0" w:space="0" w:color="auto"/>
        <w:left w:val="none" w:sz="0" w:space="0" w:color="auto"/>
        <w:bottom w:val="none" w:sz="0" w:space="0" w:color="auto"/>
        <w:right w:val="none" w:sz="0" w:space="0" w:color="auto"/>
      </w:divBdr>
    </w:div>
    <w:div w:id="246769050">
      <w:bodyDiv w:val="1"/>
      <w:marLeft w:val="0"/>
      <w:marRight w:val="0"/>
      <w:marTop w:val="0"/>
      <w:marBottom w:val="0"/>
      <w:divBdr>
        <w:top w:val="none" w:sz="0" w:space="0" w:color="auto"/>
        <w:left w:val="none" w:sz="0" w:space="0" w:color="auto"/>
        <w:bottom w:val="none" w:sz="0" w:space="0" w:color="auto"/>
        <w:right w:val="none" w:sz="0" w:space="0" w:color="auto"/>
      </w:divBdr>
    </w:div>
    <w:div w:id="279337644">
      <w:bodyDiv w:val="1"/>
      <w:marLeft w:val="0"/>
      <w:marRight w:val="0"/>
      <w:marTop w:val="0"/>
      <w:marBottom w:val="0"/>
      <w:divBdr>
        <w:top w:val="none" w:sz="0" w:space="0" w:color="auto"/>
        <w:left w:val="none" w:sz="0" w:space="0" w:color="auto"/>
        <w:bottom w:val="none" w:sz="0" w:space="0" w:color="auto"/>
        <w:right w:val="none" w:sz="0" w:space="0" w:color="auto"/>
      </w:divBdr>
    </w:div>
    <w:div w:id="314115181">
      <w:bodyDiv w:val="1"/>
      <w:marLeft w:val="0"/>
      <w:marRight w:val="0"/>
      <w:marTop w:val="0"/>
      <w:marBottom w:val="0"/>
      <w:divBdr>
        <w:top w:val="none" w:sz="0" w:space="0" w:color="auto"/>
        <w:left w:val="none" w:sz="0" w:space="0" w:color="auto"/>
        <w:bottom w:val="none" w:sz="0" w:space="0" w:color="auto"/>
        <w:right w:val="none" w:sz="0" w:space="0" w:color="auto"/>
      </w:divBdr>
    </w:div>
    <w:div w:id="584412476">
      <w:bodyDiv w:val="1"/>
      <w:marLeft w:val="0"/>
      <w:marRight w:val="0"/>
      <w:marTop w:val="0"/>
      <w:marBottom w:val="0"/>
      <w:divBdr>
        <w:top w:val="none" w:sz="0" w:space="0" w:color="auto"/>
        <w:left w:val="none" w:sz="0" w:space="0" w:color="auto"/>
        <w:bottom w:val="none" w:sz="0" w:space="0" w:color="auto"/>
        <w:right w:val="none" w:sz="0" w:space="0" w:color="auto"/>
      </w:divBdr>
    </w:div>
    <w:div w:id="648023262">
      <w:bodyDiv w:val="1"/>
      <w:marLeft w:val="0"/>
      <w:marRight w:val="0"/>
      <w:marTop w:val="0"/>
      <w:marBottom w:val="0"/>
      <w:divBdr>
        <w:top w:val="none" w:sz="0" w:space="0" w:color="auto"/>
        <w:left w:val="none" w:sz="0" w:space="0" w:color="auto"/>
        <w:bottom w:val="none" w:sz="0" w:space="0" w:color="auto"/>
        <w:right w:val="none" w:sz="0" w:space="0" w:color="auto"/>
      </w:divBdr>
    </w:div>
    <w:div w:id="731999531">
      <w:bodyDiv w:val="1"/>
      <w:marLeft w:val="0"/>
      <w:marRight w:val="0"/>
      <w:marTop w:val="0"/>
      <w:marBottom w:val="0"/>
      <w:divBdr>
        <w:top w:val="none" w:sz="0" w:space="0" w:color="auto"/>
        <w:left w:val="none" w:sz="0" w:space="0" w:color="auto"/>
        <w:bottom w:val="none" w:sz="0" w:space="0" w:color="auto"/>
        <w:right w:val="none" w:sz="0" w:space="0" w:color="auto"/>
      </w:divBdr>
    </w:div>
    <w:div w:id="765270196">
      <w:bodyDiv w:val="1"/>
      <w:marLeft w:val="0"/>
      <w:marRight w:val="0"/>
      <w:marTop w:val="0"/>
      <w:marBottom w:val="0"/>
      <w:divBdr>
        <w:top w:val="none" w:sz="0" w:space="0" w:color="auto"/>
        <w:left w:val="none" w:sz="0" w:space="0" w:color="auto"/>
        <w:bottom w:val="none" w:sz="0" w:space="0" w:color="auto"/>
        <w:right w:val="none" w:sz="0" w:space="0" w:color="auto"/>
      </w:divBdr>
    </w:div>
    <w:div w:id="915628501">
      <w:bodyDiv w:val="1"/>
      <w:marLeft w:val="0"/>
      <w:marRight w:val="0"/>
      <w:marTop w:val="0"/>
      <w:marBottom w:val="0"/>
      <w:divBdr>
        <w:top w:val="none" w:sz="0" w:space="0" w:color="auto"/>
        <w:left w:val="none" w:sz="0" w:space="0" w:color="auto"/>
        <w:bottom w:val="none" w:sz="0" w:space="0" w:color="auto"/>
        <w:right w:val="none" w:sz="0" w:space="0" w:color="auto"/>
      </w:divBdr>
    </w:div>
    <w:div w:id="923878548">
      <w:bodyDiv w:val="1"/>
      <w:marLeft w:val="0"/>
      <w:marRight w:val="0"/>
      <w:marTop w:val="0"/>
      <w:marBottom w:val="0"/>
      <w:divBdr>
        <w:top w:val="none" w:sz="0" w:space="0" w:color="auto"/>
        <w:left w:val="none" w:sz="0" w:space="0" w:color="auto"/>
        <w:bottom w:val="none" w:sz="0" w:space="0" w:color="auto"/>
        <w:right w:val="none" w:sz="0" w:space="0" w:color="auto"/>
      </w:divBdr>
    </w:div>
    <w:div w:id="1037391913">
      <w:bodyDiv w:val="1"/>
      <w:marLeft w:val="0"/>
      <w:marRight w:val="0"/>
      <w:marTop w:val="0"/>
      <w:marBottom w:val="0"/>
      <w:divBdr>
        <w:top w:val="none" w:sz="0" w:space="0" w:color="auto"/>
        <w:left w:val="none" w:sz="0" w:space="0" w:color="auto"/>
        <w:bottom w:val="none" w:sz="0" w:space="0" w:color="auto"/>
        <w:right w:val="none" w:sz="0" w:space="0" w:color="auto"/>
      </w:divBdr>
    </w:div>
    <w:div w:id="1075394567">
      <w:bodyDiv w:val="1"/>
      <w:marLeft w:val="0"/>
      <w:marRight w:val="0"/>
      <w:marTop w:val="0"/>
      <w:marBottom w:val="0"/>
      <w:divBdr>
        <w:top w:val="none" w:sz="0" w:space="0" w:color="auto"/>
        <w:left w:val="none" w:sz="0" w:space="0" w:color="auto"/>
        <w:bottom w:val="none" w:sz="0" w:space="0" w:color="auto"/>
        <w:right w:val="none" w:sz="0" w:space="0" w:color="auto"/>
      </w:divBdr>
    </w:div>
    <w:div w:id="1100641534">
      <w:bodyDiv w:val="1"/>
      <w:marLeft w:val="0"/>
      <w:marRight w:val="0"/>
      <w:marTop w:val="0"/>
      <w:marBottom w:val="0"/>
      <w:divBdr>
        <w:top w:val="none" w:sz="0" w:space="0" w:color="auto"/>
        <w:left w:val="none" w:sz="0" w:space="0" w:color="auto"/>
        <w:bottom w:val="none" w:sz="0" w:space="0" w:color="auto"/>
        <w:right w:val="none" w:sz="0" w:space="0" w:color="auto"/>
      </w:divBdr>
    </w:div>
    <w:div w:id="1102726380">
      <w:bodyDiv w:val="1"/>
      <w:marLeft w:val="0"/>
      <w:marRight w:val="0"/>
      <w:marTop w:val="0"/>
      <w:marBottom w:val="0"/>
      <w:divBdr>
        <w:top w:val="none" w:sz="0" w:space="0" w:color="auto"/>
        <w:left w:val="none" w:sz="0" w:space="0" w:color="auto"/>
        <w:bottom w:val="none" w:sz="0" w:space="0" w:color="auto"/>
        <w:right w:val="none" w:sz="0" w:space="0" w:color="auto"/>
      </w:divBdr>
    </w:div>
    <w:div w:id="1152717213">
      <w:bodyDiv w:val="1"/>
      <w:marLeft w:val="0"/>
      <w:marRight w:val="0"/>
      <w:marTop w:val="0"/>
      <w:marBottom w:val="0"/>
      <w:divBdr>
        <w:top w:val="none" w:sz="0" w:space="0" w:color="auto"/>
        <w:left w:val="none" w:sz="0" w:space="0" w:color="auto"/>
        <w:bottom w:val="none" w:sz="0" w:space="0" w:color="auto"/>
        <w:right w:val="none" w:sz="0" w:space="0" w:color="auto"/>
      </w:divBdr>
    </w:div>
    <w:div w:id="1244217327">
      <w:bodyDiv w:val="1"/>
      <w:marLeft w:val="0"/>
      <w:marRight w:val="0"/>
      <w:marTop w:val="0"/>
      <w:marBottom w:val="0"/>
      <w:divBdr>
        <w:top w:val="none" w:sz="0" w:space="0" w:color="auto"/>
        <w:left w:val="none" w:sz="0" w:space="0" w:color="auto"/>
        <w:bottom w:val="none" w:sz="0" w:space="0" w:color="auto"/>
        <w:right w:val="none" w:sz="0" w:space="0" w:color="auto"/>
      </w:divBdr>
    </w:div>
    <w:div w:id="1308126125">
      <w:bodyDiv w:val="1"/>
      <w:marLeft w:val="0"/>
      <w:marRight w:val="0"/>
      <w:marTop w:val="0"/>
      <w:marBottom w:val="0"/>
      <w:divBdr>
        <w:top w:val="none" w:sz="0" w:space="0" w:color="auto"/>
        <w:left w:val="none" w:sz="0" w:space="0" w:color="auto"/>
        <w:bottom w:val="none" w:sz="0" w:space="0" w:color="auto"/>
        <w:right w:val="none" w:sz="0" w:space="0" w:color="auto"/>
      </w:divBdr>
    </w:div>
    <w:div w:id="1331837152">
      <w:bodyDiv w:val="1"/>
      <w:marLeft w:val="0"/>
      <w:marRight w:val="0"/>
      <w:marTop w:val="0"/>
      <w:marBottom w:val="0"/>
      <w:divBdr>
        <w:top w:val="none" w:sz="0" w:space="0" w:color="auto"/>
        <w:left w:val="none" w:sz="0" w:space="0" w:color="auto"/>
        <w:bottom w:val="none" w:sz="0" w:space="0" w:color="auto"/>
        <w:right w:val="none" w:sz="0" w:space="0" w:color="auto"/>
      </w:divBdr>
    </w:div>
    <w:div w:id="1387878167">
      <w:bodyDiv w:val="1"/>
      <w:marLeft w:val="0"/>
      <w:marRight w:val="0"/>
      <w:marTop w:val="0"/>
      <w:marBottom w:val="0"/>
      <w:divBdr>
        <w:top w:val="none" w:sz="0" w:space="0" w:color="auto"/>
        <w:left w:val="none" w:sz="0" w:space="0" w:color="auto"/>
        <w:bottom w:val="none" w:sz="0" w:space="0" w:color="auto"/>
        <w:right w:val="none" w:sz="0" w:space="0" w:color="auto"/>
      </w:divBdr>
    </w:div>
    <w:div w:id="1606884066">
      <w:bodyDiv w:val="1"/>
      <w:marLeft w:val="0"/>
      <w:marRight w:val="0"/>
      <w:marTop w:val="0"/>
      <w:marBottom w:val="0"/>
      <w:divBdr>
        <w:top w:val="none" w:sz="0" w:space="0" w:color="auto"/>
        <w:left w:val="none" w:sz="0" w:space="0" w:color="auto"/>
        <w:bottom w:val="none" w:sz="0" w:space="0" w:color="auto"/>
        <w:right w:val="none" w:sz="0" w:space="0" w:color="auto"/>
      </w:divBdr>
    </w:div>
    <w:div w:id="1608275890">
      <w:bodyDiv w:val="1"/>
      <w:marLeft w:val="0"/>
      <w:marRight w:val="0"/>
      <w:marTop w:val="0"/>
      <w:marBottom w:val="0"/>
      <w:divBdr>
        <w:top w:val="none" w:sz="0" w:space="0" w:color="auto"/>
        <w:left w:val="none" w:sz="0" w:space="0" w:color="auto"/>
        <w:bottom w:val="none" w:sz="0" w:space="0" w:color="auto"/>
        <w:right w:val="none" w:sz="0" w:space="0" w:color="auto"/>
      </w:divBdr>
    </w:div>
    <w:div w:id="1613125449">
      <w:bodyDiv w:val="1"/>
      <w:marLeft w:val="0"/>
      <w:marRight w:val="0"/>
      <w:marTop w:val="0"/>
      <w:marBottom w:val="0"/>
      <w:divBdr>
        <w:top w:val="none" w:sz="0" w:space="0" w:color="auto"/>
        <w:left w:val="none" w:sz="0" w:space="0" w:color="auto"/>
        <w:bottom w:val="none" w:sz="0" w:space="0" w:color="auto"/>
        <w:right w:val="none" w:sz="0" w:space="0" w:color="auto"/>
      </w:divBdr>
    </w:div>
    <w:div w:id="1613316048">
      <w:bodyDiv w:val="1"/>
      <w:marLeft w:val="0"/>
      <w:marRight w:val="0"/>
      <w:marTop w:val="0"/>
      <w:marBottom w:val="0"/>
      <w:divBdr>
        <w:top w:val="none" w:sz="0" w:space="0" w:color="auto"/>
        <w:left w:val="none" w:sz="0" w:space="0" w:color="auto"/>
        <w:bottom w:val="none" w:sz="0" w:space="0" w:color="auto"/>
        <w:right w:val="none" w:sz="0" w:space="0" w:color="auto"/>
      </w:divBdr>
    </w:div>
    <w:div w:id="1657414275">
      <w:bodyDiv w:val="1"/>
      <w:marLeft w:val="0"/>
      <w:marRight w:val="0"/>
      <w:marTop w:val="0"/>
      <w:marBottom w:val="0"/>
      <w:divBdr>
        <w:top w:val="none" w:sz="0" w:space="0" w:color="auto"/>
        <w:left w:val="none" w:sz="0" w:space="0" w:color="auto"/>
        <w:bottom w:val="none" w:sz="0" w:space="0" w:color="auto"/>
        <w:right w:val="none" w:sz="0" w:space="0" w:color="auto"/>
      </w:divBdr>
    </w:div>
    <w:div w:id="1728606243">
      <w:bodyDiv w:val="1"/>
      <w:marLeft w:val="0"/>
      <w:marRight w:val="0"/>
      <w:marTop w:val="0"/>
      <w:marBottom w:val="0"/>
      <w:divBdr>
        <w:top w:val="none" w:sz="0" w:space="0" w:color="auto"/>
        <w:left w:val="none" w:sz="0" w:space="0" w:color="auto"/>
        <w:bottom w:val="none" w:sz="0" w:space="0" w:color="auto"/>
        <w:right w:val="none" w:sz="0" w:space="0" w:color="auto"/>
      </w:divBdr>
    </w:div>
    <w:div w:id="1789081864">
      <w:bodyDiv w:val="1"/>
      <w:marLeft w:val="0"/>
      <w:marRight w:val="0"/>
      <w:marTop w:val="0"/>
      <w:marBottom w:val="0"/>
      <w:divBdr>
        <w:top w:val="none" w:sz="0" w:space="0" w:color="auto"/>
        <w:left w:val="none" w:sz="0" w:space="0" w:color="auto"/>
        <w:bottom w:val="none" w:sz="0" w:space="0" w:color="auto"/>
        <w:right w:val="none" w:sz="0" w:space="0" w:color="auto"/>
      </w:divBdr>
    </w:div>
    <w:div w:id="1790320124">
      <w:bodyDiv w:val="1"/>
      <w:marLeft w:val="0"/>
      <w:marRight w:val="0"/>
      <w:marTop w:val="0"/>
      <w:marBottom w:val="0"/>
      <w:divBdr>
        <w:top w:val="none" w:sz="0" w:space="0" w:color="auto"/>
        <w:left w:val="none" w:sz="0" w:space="0" w:color="auto"/>
        <w:bottom w:val="none" w:sz="0" w:space="0" w:color="auto"/>
        <w:right w:val="none" w:sz="0" w:space="0" w:color="auto"/>
      </w:divBdr>
    </w:div>
    <w:div w:id="1800801984">
      <w:bodyDiv w:val="1"/>
      <w:marLeft w:val="0"/>
      <w:marRight w:val="0"/>
      <w:marTop w:val="0"/>
      <w:marBottom w:val="0"/>
      <w:divBdr>
        <w:top w:val="none" w:sz="0" w:space="0" w:color="auto"/>
        <w:left w:val="none" w:sz="0" w:space="0" w:color="auto"/>
        <w:bottom w:val="none" w:sz="0" w:space="0" w:color="auto"/>
        <w:right w:val="none" w:sz="0" w:space="0" w:color="auto"/>
      </w:divBdr>
    </w:div>
    <w:div w:id="1981298773">
      <w:bodyDiv w:val="1"/>
      <w:marLeft w:val="0"/>
      <w:marRight w:val="0"/>
      <w:marTop w:val="0"/>
      <w:marBottom w:val="0"/>
      <w:divBdr>
        <w:top w:val="none" w:sz="0" w:space="0" w:color="auto"/>
        <w:left w:val="none" w:sz="0" w:space="0" w:color="auto"/>
        <w:bottom w:val="none" w:sz="0" w:space="0" w:color="auto"/>
        <w:right w:val="none" w:sz="0" w:space="0" w:color="auto"/>
      </w:divBdr>
    </w:div>
    <w:div w:id="2004888273">
      <w:bodyDiv w:val="1"/>
      <w:marLeft w:val="0"/>
      <w:marRight w:val="0"/>
      <w:marTop w:val="0"/>
      <w:marBottom w:val="0"/>
      <w:divBdr>
        <w:top w:val="none" w:sz="0" w:space="0" w:color="auto"/>
        <w:left w:val="none" w:sz="0" w:space="0" w:color="auto"/>
        <w:bottom w:val="none" w:sz="0" w:space="0" w:color="auto"/>
        <w:right w:val="none" w:sz="0" w:space="0" w:color="auto"/>
      </w:divBdr>
    </w:div>
    <w:div w:id="2011981808">
      <w:bodyDiv w:val="1"/>
      <w:marLeft w:val="0"/>
      <w:marRight w:val="0"/>
      <w:marTop w:val="0"/>
      <w:marBottom w:val="0"/>
      <w:divBdr>
        <w:top w:val="none" w:sz="0" w:space="0" w:color="auto"/>
        <w:left w:val="none" w:sz="0" w:space="0" w:color="auto"/>
        <w:bottom w:val="none" w:sz="0" w:space="0" w:color="auto"/>
        <w:right w:val="none" w:sz="0" w:space="0" w:color="auto"/>
      </w:divBdr>
    </w:div>
    <w:div w:id="2029791643">
      <w:bodyDiv w:val="1"/>
      <w:marLeft w:val="0"/>
      <w:marRight w:val="0"/>
      <w:marTop w:val="0"/>
      <w:marBottom w:val="0"/>
      <w:divBdr>
        <w:top w:val="none" w:sz="0" w:space="0" w:color="auto"/>
        <w:left w:val="none" w:sz="0" w:space="0" w:color="auto"/>
        <w:bottom w:val="none" w:sz="0" w:space="0" w:color="auto"/>
        <w:right w:val="none" w:sz="0" w:space="0" w:color="auto"/>
      </w:divBdr>
    </w:div>
    <w:div w:id="2077318743">
      <w:bodyDiv w:val="1"/>
      <w:marLeft w:val="0"/>
      <w:marRight w:val="0"/>
      <w:marTop w:val="0"/>
      <w:marBottom w:val="0"/>
      <w:divBdr>
        <w:top w:val="none" w:sz="0" w:space="0" w:color="auto"/>
        <w:left w:val="none" w:sz="0" w:space="0" w:color="auto"/>
        <w:bottom w:val="none" w:sz="0" w:space="0" w:color="auto"/>
        <w:right w:val="none" w:sz="0" w:space="0" w:color="auto"/>
      </w:divBdr>
    </w:div>
    <w:div w:id="213498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mailto:informmsk@auction-hous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B8D04-A848-4DFC-8A40-E77900368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6546</Words>
  <Characters>47046</Characters>
  <Application>Microsoft Office Word</Application>
  <DocSecurity>0</DocSecurity>
  <Lines>392</Lines>
  <Paragraphs>106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Аукцион в электронной форме по продаже</vt:lpstr>
      <vt:lpstr>Аукцион в электронной форме по продаже</vt:lpstr>
    </vt:vector>
  </TitlesOfParts>
  <Company>Сбербанк России</Company>
  <LinksUpToDate>false</LinksUpToDate>
  <CharactersWithSpaces>53486</CharactersWithSpaces>
  <SharedDoc>false</SharedDoc>
  <HLinks>
    <vt:vector size="36" baseType="variant">
      <vt:variant>
        <vt:i4>327682</vt:i4>
      </vt:variant>
      <vt:variant>
        <vt:i4>15</vt:i4>
      </vt:variant>
      <vt:variant>
        <vt:i4>0</vt:i4>
      </vt:variant>
      <vt:variant>
        <vt:i4>5</vt:i4>
      </vt:variant>
      <vt:variant>
        <vt:lpwstr>http://www.lot-online.ru/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2555943</vt:i4>
      </vt:variant>
      <vt:variant>
        <vt:i4>6</vt:i4>
      </vt:variant>
      <vt:variant>
        <vt:i4>0</vt:i4>
      </vt:variant>
      <vt:variant>
        <vt:i4>5</vt:i4>
      </vt:variant>
      <vt:variant>
        <vt:lpwstr>consultantplus://offline/main?base=LAW;n=72518;fld=134</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в электронной форме по продаже</dc:title>
  <dc:subject/>
  <dc:creator>aik11</dc:creator>
  <cp:keywords/>
  <dc:description/>
  <cp:lastModifiedBy>Опанасюк Олеся Сергеевна</cp:lastModifiedBy>
  <cp:revision>6</cp:revision>
  <cp:lastPrinted>2022-09-19T14:16:00Z</cp:lastPrinted>
  <dcterms:created xsi:type="dcterms:W3CDTF">2022-12-29T13:43:00Z</dcterms:created>
  <dcterms:modified xsi:type="dcterms:W3CDTF">2022-12-29T14:04:00Z</dcterms:modified>
</cp:coreProperties>
</file>