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817F22D" w:rsidR="00777765" w:rsidRPr="0037642D" w:rsidRDefault="00095D3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D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Дагестанским коммерческим энергетическим банком «Дагэнергобанк»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69483C" w:rsidRDefault="00777765" w:rsidP="006948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948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429EBF8" w14:textId="77777777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"МСК-ком", ИНН 7726627122, КД 01/38/11Ю от 01.11.20, решение Замоскворецкого районного суда г. Москвы от 14.07.2016 по делу 2-4028/2016, истек срок предъявления ИЛ (1 560 963,09 руб.) - 1 560 963,09 руб.</w:t>
      </w:r>
    </w:p>
    <w:p w14:paraId="607F32E3" w14:textId="3CC81DBF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«Ресурс», ИНН 0544002821, КД 1836-05706/05V от 10.10.2012, решение АС Республики Дагестан от 27.01.2017 по делу А15-4287/2015 (44 667 079,60 руб.) - 44 667 079,60 руб.</w:t>
      </w:r>
    </w:p>
    <w:p w14:paraId="0AD0157F" w14:textId="6E9F0601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СК "Строй Мир", ИНН 0544020281, КД 1755--12028/03V от 09.08.2012, определение АС Республики Дагестан от 14.06.2017 по делу А15-1917/2014 о включении в РТК третьей очереди, процедура банкротства, истек срок предъявления ИЛ (154 395 793,34 руб.) - 154 395 793,34 руб.</w:t>
      </w:r>
    </w:p>
    <w:p w14:paraId="6BD5533E" w14:textId="2D2D61F7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Мантрова Екатерина Владимировна, поручитель исключенного из ЕГРЮЛ должника ООО "Добрые руки", ИНН 7722615817, КД 01/28/11Ю от 27.09.2011, решение Перовского районного суда г. Москвы от 27.01.2014 по делу 2-2/2014 (30 914 621,31 руб.) - 30 914 621,31</w:t>
      </w:r>
      <w:r>
        <w:tab/>
        <w:t>руб.</w:t>
      </w:r>
    </w:p>
    <w:p w14:paraId="71E774DF" w14:textId="2905A040" w:rsidR="0069483C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Коноплева Людмила Сергеевна, поручитель исключенного из ЕГРЮЛ должника ООО "Линия текстиля", ИНН 7716606282, КД 01/19/11Ю от 30.05.2011, решение Перовского районного суда г. Москвы от 09.07.2013 по делу 2-1760/2013, КД 01/25/11Ю-З, решение Перовского районного суда г. Москвы от 09.07.2013 по делу 2-1760/2013, истек срок предъявления ИЛ (30 914 163,93 руб.) - 30 914 163,93</w:t>
      </w:r>
      <w:r>
        <w:tab/>
        <w:t>руб.</w:t>
      </w:r>
    </w:p>
    <w:p w14:paraId="6E0B4538" w14:textId="3B1A95D1" w:rsidR="00777765" w:rsidRDefault="0069483C" w:rsidP="0069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Гусейнов Заурбек Биймурзаевич, Салманов Шамиль Расулович, поручители исключенного из ЕГРЮЛ должника ООО «Проект-Сервис», ИНН 0544006209, КД 0000/2013/176 от 25.06.2013, решение АС Республики Дагестан от 27.05.2016 по делу А15-5162/2015, КД 2067-10624/02V от 08.05.2013, решение АС Республики Дагестан от 27.05.2016 по делу А15-5162/2015, Салманов Ш.С. - применена процедура банкротства и с 20.01.2020 введена реализация имущества (49 894 699,18 руб.) - 49 894 699,18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6B49F5E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45500" w:rsidRPr="00E45500">
        <w:rPr>
          <w:rFonts w:ascii="Times New Roman CYR" w:hAnsi="Times New Roman CYR" w:cs="Times New Roman CYR"/>
          <w:color w:val="000000"/>
        </w:rPr>
        <w:t>10</w:t>
      </w:r>
      <w:r w:rsidRPr="00E45500">
        <w:rPr>
          <w:rFonts w:ascii="Times New Roman CYR" w:hAnsi="Times New Roman CYR" w:cs="Times New Roman CYR"/>
          <w:color w:val="000000"/>
        </w:rPr>
        <w:t xml:space="preserve"> (</w:t>
      </w:r>
      <w:r w:rsidR="00E45500" w:rsidRPr="00E45500">
        <w:rPr>
          <w:rFonts w:ascii="Times New Roman CYR" w:hAnsi="Times New Roman CYR" w:cs="Times New Roman CYR"/>
          <w:color w:val="000000"/>
        </w:rPr>
        <w:t>десять</w:t>
      </w:r>
      <w:r w:rsidRPr="00E45500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25E962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45500" w:rsidRPr="00E45500">
        <w:rPr>
          <w:rFonts w:ascii="Times New Roman CYR" w:hAnsi="Times New Roman CYR" w:cs="Times New Roman CYR"/>
          <w:b/>
          <w:bCs/>
          <w:color w:val="000000"/>
        </w:rPr>
        <w:t>27 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45500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756A03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45500" w:rsidRPr="00E45500">
        <w:rPr>
          <w:b/>
          <w:bCs/>
          <w:color w:val="000000"/>
        </w:rPr>
        <w:t>27 февраля 2023</w:t>
      </w:r>
      <w:r w:rsidR="00E45500" w:rsidRPr="00E45500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45500" w:rsidRPr="00E45500">
        <w:rPr>
          <w:b/>
          <w:bCs/>
          <w:color w:val="000000"/>
        </w:rPr>
        <w:t>17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1FEC90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45500" w:rsidRPr="00E45500">
        <w:rPr>
          <w:b/>
          <w:bCs/>
          <w:color w:val="000000"/>
        </w:rPr>
        <w:t>17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45500" w:rsidRPr="00E45500">
        <w:rPr>
          <w:b/>
          <w:bCs/>
          <w:color w:val="000000"/>
        </w:rPr>
        <w:t>06 марта</w:t>
      </w:r>
      <w:r w:rsidR="00E4550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1094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F73CAD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E45500">
        <w:rPr>
          <w:b/>
          <w:bCs/>
          <w:color w:val="000000"/>
        </w:rPr>
        <w:t xml:space="preserve">20 апреля </w:t>
      </w:r>
      <w:r w:rsidR="00777765" w:rsidRPr="00777765">
        <w:rPr>
          <w:b/>
          <w:bCs/>
          <w:color w:val="000000"/>
        </w:rPr>
        <w:t>202</w:t>
      </w:r>
      <w:r w:rsidR="00E45500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45500">
        <w:rPr>
          <w:b/>
          <w:bCs/>
          <w:color w:val="000000"/>
        </w:rPr>
        <w:t xml:space="preserve">26 июля </w:t>
      </w:r>
      <w:r w:rsidR="00777765" w:rsidRPr="00777765">
        <w:rPr>
          <w:b/>
          <w:bCs/>
          <w:color w:val="000000"/>
        </w:rPr>
        <w:t>2023 г.</w:t>
      </w:r>
    </w:p>
    <w:p w14:paraId="154FF146" w14:textId="6E81E76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45500" w:rsidRPr="00E45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апреля 2023</w:t>
      </w:r>
      <w:r w:rsidR="00E45500" w:rsidRPr="00E45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E45500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401672E4" w:rsidR="007765D6" w:rsidRPr="00E45500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45500">
        <w:rPr>
          <w:b/>
          <w:bCs/>
          <w:color w:val="000000"/>
        </w:rPr>
        <w:t>Для лот</w:t>
      </w:r>
      <w:r w:rsidR="00E45500" w:rsidRPr="00E45500">
        <w:rPr>
          <w:b/>
          <w:bCs/>
          <w:color w:val="000000"/>
        </w:rPr>
        <w:t>а 1</w:t>
      </w:r>
      <w:r w:rsidRPr="00E45500">
        <w:rPr>
          <w:b/>
          <w:bCs/>
          <w:color w:val="000000"/>
        </w:rPr>
        <w:t>:</w:t>
      </w:r>
    </w:p>
    <w:p w14:paraId="48BFBD0E" w14:textId="77777777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20 апреля 2023 г. по 26 апреля 2023 г. - в размере начальной цены продажи лота;</w:t>
      </w:r>
    </w:p>
    <w:p w14:paraId="7EC4B074" w14:textId="3DBA8040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27 апреля 2023 г. по 03 мая 2023 г. - в размере 92,30% от начальной цены продажи лота;</w:t>
      </w:r>
    </w:p>
    <w:p w14:paraId="5AB24155" w14:textId="6F8FA9A7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04 мая 2023 г. по 10 мая 2023 г. - в размере 84,60% от начальной цены продажи лота;</w:t>
      </w:r>
    </w:p>
    <w:p w14:paraId="03814900" w14:textId="5AACC4C1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11 мая 2023 г. по 17 мая 2023 г. - в размере 76,90% от начальной цены продажи лота;</w:t>
      </w:r>
    </w:p>
    <w:p w14:paraId="11DA46CA" w14:textId="2B5CA49E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18 мая 2023 г. по 24 мая 2023 г. - в размере 69,20% от начальной цены продажи лота;</w:t>
      </w:r>
    </w:p>
    <w:p w14:paraId="7DDA794A" w14:textId="2F838CDA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25 мая 2023 г. по 31 мая 2023 г. - в размере 61,50% от начальной цены продажи лота;</w:t>
      </w:r>
    </w:p>
    <w:p w14:paraId="416BF7C8" w14:textId="1AF4FF39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01 июня 2023 г. по 07 июня 2023 г. - в размере 53,80% от начальной цены продажи лота;</w:t>
      </w:r>
    </w:p>
    <w:p w14:paraId="660D7CB6" w14:textId="4B066F30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08 июня 2023 г. по 14 июня 2023 г. - в размере 46,</w:t>
      </w:r>
      <w:r w:rsidR="000446C4">
        <w:rPr>
          <w:color w:val="000000"/>
        </w:rPr>
        <w:t>2</w:t>
      </w:r>
      <w:r w:rsidRPr="00C03667">
        <w:rPr>
          <w:color w:val="000000"/>
        </w:rPr>
        <w:t>0% от начальной цены продажи лота;</w:t>
      </w:r>
    </w:p>
    <w:p w14:paraId="2E762FC7" w14:textId="0D7CCD76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15 июня 2023 г. по 21 июня 2023 г. - в размере 3</w:t>
      </w:r>
      <w:r w:rsidR="000446C4">
        <w:rPr>
          <w:color w:val="000000"/>
        </w:rPr>
        <w:t>8</w:t>
      </w:r>
      <w:r>
        <w:rPr>
          <w:color w:val="000000"/>
        </w:rPr>
        <w:t>,</w:t>
      </w:r>
      <w:r w:rsidR="000446C4">
        <w:rPr>
          <w:color w:val="000000"/>
        </w:rPr>
        <w:t>6</w:t>
      </w:r>
      <w:r>
        <w:rPr>
          <w:color w:val="000000"/>
        </w:rPr>
        <w:t>0</w:t>
      </w:r>
      <w:r w:rsidRPr="00C03667">
        <w:rPr>
          <w:color w:val="000000"/>
        </w:rPr>
        <w:t>% от начальной цены продажи лота;</w:t>
      </w:r>
    </w:p>
    <w:p w14:paraId="0713C115" w14:textId="50ACA728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22 июня 2023 г. по 28 июня 2023 г. - в размере 3</w:t>
      </w:r>
      <w:r w:rsidR="000446C4">
        <w:rPr>
          <w:color w:val="000000"/>
        </w:rPr>
        <w:t>1</w:t>
      </w:r>
      <w:r w:rsidRPr="00C03667">
        <w:rPr>
          <w:color w:val="000000"/>
        </w:rPr>
        <w:t>,</w:t>
      </w:r>
      <w:r w:rsidR="000446C4">
        <w:rPr>
          <w:color w:val="000000"/>
        </w:rPr>
        <w:t>0</w:t>
      </w:r>
      <w:r w:rsidRPr="00C03667">
        <w:rPr>
          <w:color w:val="000000"/>
        </w:rPr>
        <w:t>0% от начальной цены продажи лота;</w:t>
      </w:r>
    </w:p>
    <w:p w14:paraId="1BE309AA" w14:textId="6017C88C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29 июня 2023 г. по 05 июля 2023 г. - в размере 2</w:t>
      </w:r>
      <w:r w:rsidR="000446C4">
        <w:rPr>
          <w:color w:val="000000"/>
        </w:rPr>
        <w:t>3</w:t>
      </w:r>
      <w:r w:rsidRPr="00C03667">
        <w:rPr>
          <w:color w:val="000000"/>
        </w:rPr>
        <w:t>,</w:t>
      </w:r>
      <w:r w:rsidR="000446C4">
        <w:rPr>
          <w:color w:val="000000"/>
        </w:rPr>
        <w:t>4</w:t>
      </w:r>
      <w:r w:rsidRPr="00C03667">
        <w:rPr>
          <w:color w:val="000000"/>
        </w:rPr>
        <w:t>0% от начальной цены продажи лота;</w:t>
      </w:r>
    </w:p>
    <w:p w14:paraId="6FF679B9" w14:textId="36ECDD4D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>с 06 июля 2023 г. по 12 июля 2023 г. - в размере 1</w:t>
      </w:r>
      <w:r w:rsidR="000446C4">
        <w:rPr>
          <w:color w:val="000000"/>
        </w:rPr>
        <w:t>5</w:t>
      </w:r>
      <w:r w:rsidRPr="00C03667">
        <w:rPr>
          <w:color w:val="000000"/>
        </w:rPr>
        <w:t>,</w:t>
      </w:r>
      <w:r>
        <w:rPr>
          <w:color w:val="000000"/>
        </w:rPr>
        <w:t>8</w:t>
      </w:r>
      <w:r w:rsidRPr="00C03667">
        <w:rPr>
          <w:color w:val="000000"/>
        </w:rPr>
        <w:t>0% от начальной цены продажи лота;</w:t>
      </w:r>
    </w:p>
    <w:p w14:paraId="5DA8AC89" w14:textId="4AC81CC4" w:rsidR="00C03667" w:rsidRPr="00C03667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 xml:space="preserve">с 13 июля 2023 г. по 19 июля 2023 г. - в размере </w:t>
      </w:r>
      <w:r w:rsidR="000446C4">
        <w:rPr>
          <w:color w:val="000000"/>
        </w:rPr>
        <w:t>8</w:t>
      </w:r>
      <w:r w:rsidRPr="00C03667">
        <w:rPr>
          <w:color w:val="000000"/>
        </w:rPr>
        <w:t>,</w:t>
      </w:r>
      <w:r w:rsidR="000446C4">
        <w:rPr>
          <w:color w:val="000000"/>
        </w:rPr>
        <w:t>2</w:t>
      </w:r>
      <w:r w:rsidRPr="00C03667">
        <w:rPr>
          <w:color w:val="000000"/>
        </w:rPr>
        <w:t>0% от начальной цены продажи лота;</w:t>
      </w:r>
    </w:p>
    <w:p w14:paraId="729D1444" w14:textId="54FB82D3" w:rsidR="007765D6" w:rsidRDefault="00C03667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667">
        <w:rPr>
          <w:color w:val="000000"/>
        </w:rPr>
        <w:t xml:space="preserve">с 20 июля 2023 г. по 26 июля 2023 г. - в размере </w:t>
      </w:r>
      <w:r w:rsidR="000446C4">
        <w:rPr>
          <w:color w:val="000000"/>
        </w:rPr>
        <w:t>0</w:t>
      </w:r>
      <w:r>
        <w:rPr>
          <w:color w:val="000000"/>
        </w:rPr>
        <w:t>,</w:t>
      </w:r>
      <w:r w:rsidR="000446C4">
        <w:rPr>
          <w:color w:val="000000"/>
        </w:rPr>
        <w:t>6</w:t>
      </w:r>
      <w:r w:rsidRPr="00C03667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4199C3AE" w14:textId="7DAFD1B2" w:rsidR="00C03667" w:rsidRDefault="00B70470" w:rsidP="00C03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0470">
        <w:rPr>
          <w:b/>
          <w:bCs/>
          <w:color w:val="000000"/>
        </w:rPr>
        <w:t>Для лотов 2-6:</w:t>
      </w:r>
    </w:p>
    <w:p w14:paraId="77F8615C" w14:textId="172633EF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20 апреля 2023 г. по 26 апреля 2023 г. - в размере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0EBBF0F9" w14:textId="075908C8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27 апреля 2023 г. по 03 мая 2023 г. - в размере 94,90%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5B183F52" w14:textId="1A0919C7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04 мая 2023 г. по 10 мая 2023 г. - в размере 89,80%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4C4215D7" w14:textId="1D67EA0C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11 мая 2023 г. по 17 мая 2023 г. - в размере 84,70%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1E4CA5E9" w14:textId="0282D449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18 мая 2023 г. по 24 мая 2023 г. - в размере 79,60%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7D859616" w14:textId="2CF244E2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25 мая 2023 г. по 31 мая 2023 г. - в размере 74,50%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08DBBDE9" w14:textId="74B1A1B2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01 июня 2023 г. по 07 июня 2023 г. - в размере 69,40%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7111471E" w14:textId="141AAB0E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lastRenderedPageBreak/>
        <w:t>с 08 июня 2023 г. по 14 июня 2023 г. - в размере 64,30%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3EE241EF" w14:textId="7E4850E8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15 июня 2023 г. по 21 июня 2023 г. - в размере 59,20%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0908475E" w14:textId="76AA48C4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22 июня 2023 г. по 28 июня 2023 г. - в размере 54,10%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1DA696F3" w14:textId="41BFB66F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29 июня 2023 г. по 05 июля 2023 г. - в размере 49,00%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1AF9ABCA" w14:textId="2E60818F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06 июля 2023 г. по 12 июля 2023 г. - в размере 43,90%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7740311B" w14:textId="4A070272" w:rsidR="00DB5594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13 июля 2023 г. по 19 июля 2023 г. - в размере 38,80% от начальной цены продажи лот</w:t>
      </w:r>
      <w:r w:rsidR="00AF13F7">
        <w:rPr>
          <w:color w:val="000000"/>
        </w:rPr>
        <w:t>ов</w:t>
      </w:r>
      <w:r w:rsidRPr="00DB5594">
        <w:rPr>
          <w:color w:val="000000"/>
        </w:rPr>
        <w:t>;</w:t>
      </w:r>
    </w:p>
    <w:p w14:paraId="5D0CA195" w14:textId="0E5CA5C9" w:rsidR="00B70470" w:rsidRPr="00DB5594" w:rsidRDefault="00DB5594" w:rsidP="00DB55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594">
        <w:rPr>
          <w:color w:val="000000"/>
        </w:rPr>
        <w:t>с 20 июля 2023 г. по 26 июля 2023 г. - в размере 33,70% от начальной цены продажи лот</w:t>
      </w:r>
      <w:r w:rsidR="00AF13F7">
        <w:rPr>
          <w:color w:val="000000"/>
        </w:rPr>
        <w:t>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9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C35D8D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96B8145" w14:textId="47D54FBF" w:rsidR="00C35D8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35D8D" w:rsidRPr="00C3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Махачкала, ул. </w:t>
      </w:r>
      <w:r w:rsid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Каммаева 19Ж</w:t>
      </w:r>
      <w:r w:rsidR="00C35D8D" w:rsidRPr="00C35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</w:t>
      </w:r>
      <w:r w:rsid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8(800)505-80-32; у ОТ: </w:t>
      </w:r>
      <w:r w:rsidR="00BF0458" w:rsidRP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BF0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4F66E4FC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46C4"/>
    <w:rsid w:val="00047751"/>
    <w:rsid w:val="00061D5A"/>
    <w:rsid w:val="00095D3E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094D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9483C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05B43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13F7"/>
    <w:rsid w:val="00B70470"/>
    <w:rsid w:val="00B83E9D"/>
    <w:rsid w:val="00BE0BF1"/>
    <w:rsid w:val="00BE1559"/>
    <w:rsid w:val="00BF0458"/>
    <w:rsid w:val="00C03667"/>
    <w:rsid w:val="00C11EFF"/>
    <w:rsid w:val="00C35D8D"/>
    <w:rsid w:val="00C9585C"/>
    <w:rsid w:val="00CE0CC1"/>
    <w:rsid w:val="00D57DB3"/>
    <w:rsid w:val="00D62667"/>
    <w:rsid w:val="00DB0166"/>
    <w:rsid w:val="00DB5594"/>
    <w:rsid w:val="00E12685"/>
    <w:rsid w:val="00E454A6"/>
    <w:rsid w:val="00E45500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83</cp:revision>
  <dcterms:created xsi:type="dcterms:W3CDTF">2019-07-23T07:45:00Z</dcterms:created>
  <dcterms:modified xsi:type="dcterms:W3CDTF">2023-01-09T07:07:00Z</dcterms:modified>
</cp:coreProperties>
</file>