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F1F8865" w:rsidR="00777765" w:rsidRPr="00CF461B" w:rsidRDefault="0005697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F461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F461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CF4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115432, Москва ул. Трофимова, 2/1 ОГРН: 1027739224941, ИНН: 7744000165, КПП: 772501001 </w:t>
      </w:r>
      <w:r w:rsidRPr="00CF461B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</w:t>
      </w: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10 ноября 2016 г. по делу №А40-194252/16-78-104«Б» является государственная корпорация «Агентство по страхованию вкладов» (109240, г. Москва, ул. Высоцкого, д. 4) </w:t>
      </w:r>
      <w:r w:rsidR="00777765"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CF461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F4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F461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CF461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7060414C" w:rsidR="00777765" w:rsidRPr="00CF461B" w:rsidRDefault="0044119F" w:rsidP="004411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F461B">
        <w:t xml:space="preserve">Лот 1 - </w:t>
      </w:r>
      <w:r w:rsidRPr="00CF461B">
        <w:t xml:space="preserve">Нежилые помещения (2 шт.) - 609,2 кв. м и 1 236,7 кв. м, адрес: г. Москва, ул. Трофимова, д. 2/1, этаж 2, пом. XXIII - комн. 1, 1а, 1б, 1в, 1г, 2-8, 8а, 9-12, подвал, пом. </w:t>
      </w:r>
      <w:proofErr w:type="spellStart"/>
      <w:r w:rsidRPr="00CF461B">
        <w:t>IIIа</w:t>
      </w:r>
      <w:proofErr w:type="spellEnd"/>
      <w:r w:rsidRPr="00CF461B">
        <w:t xml:space="preserve"> - комн. 2, 4-28, 28а, 29-31, 31а, 32, 34-38, 42-44, 44а, 46, 47, подвал 1, пом. IX - комн. 7, 8, 8а, 9, пом. VIII - комн. 1-3, 3а, 4, этаж 1, пом. XV - комн. 6, 6а, 6б, 7, 8, пом. XVI - комн. 3, 3а, 5, подвал, пом. </w:t>
      </w:r>
      <w:proofErr w:type="spellStart"/>
      <w:r w:rsidRPr="00CF461B">
        <w:t>IIIа</w:t>
      </w:r>
      <w:proofErr w:type="spellEnd"/>
      <w:r w:rsidRPr="00CF461B">
        <w:t xml:space="preserve"> - комн. 2, 4-28, 28а, 29-31, 31а, 32, 34-38, 42-44, 44а, 46, 47, подвал 1, пом. IX - комн. 7, 8, 8а, 9, пом. VIII - комн. 1-3, 3а, 4, этаж 1, пом. XV - комн. 6, 6а, 6б, 7, 8, неотделимые улучшения (23 поз.), кадастровые номера 77:04:0003005:6512, 77:04:0003005:6509, ограничения и обременения: ипотека в пользу Воробьева Борислава Валерьевича</w:t>
      </w:r>
      <w:r w:rsidRPr="00CF461B">
        <w:t xml:space="preserve"> – </w:t>
      </w:r>
      <w:r w:rsidRPr="00CF461B">
        <w:t>248</w:t>
      </w:r>
      <w:r w:rsidRPr="00CF461B">
        <w:t xml:space="preserve"> </w:t>
      </w:r>
      <w:r w:rsidRPr="00CF461B">
        <w:t>840</w:t>
      </w:r>
      <w:r w:rsidRPr="00CF461B">
        <w:t xml:space="preserve"> </w:t>
      </w:r>
      <w:r w:rsidRPr="00CF461B">
        <w:t>093,23</w:t>
      </w:r>
      <w:r w:rsidRPr="00CF461B">
        <w:t xml:space="preserve"> руб.</w:t>
      </w:r>
    </w:p>
    <w:p w14:paraId="416B66DC" w14:textId="77777777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461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F461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F461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F461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F461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F461B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71BE986B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F461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F461B">
        <w:rPr>
          <w:rFonts w:ascii="Times New Roman CYR" w:hAnsi="Times New Roman CYR" w:cs="Times New Roman CYR"/>
          <w:color w:val="000000"/>
        </w:rPr>
        <w:t xml:space="preserve"> </w:t>
      </w:r>
      <w:r w:rsidR="0044119F" w:rsidRPr="00CF461B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Pr="00CF461B">
        <w:rPr>
          <w:rFonts w:ascii="Times New Roman CYR" w:hAnsi="Times New Roman CYR" w:cs="Times New Roman CYR"/>
          <w:color w:val="000000"/>
        </w:rPr>
        <w:t xml:space="preserve"> </w:t>
      </w:r>
      <w:r w:rsidRPr="00CF461B">
        <w:rPr>
          <w:b/>
        </w:rPr>
        <w:t>202</w:t>
      </w:r>
      <w:r w:rsidR="0044119F" w:rsidRPr="00CF461B">
        <w:rPr>
          <w:b/>
        </w:rPr>
        <w:t>3</w:t>
      </w:r>
      <w:r w:rsidRPr="00CF461B">
        <w:rPr>
          <w:b/>
        </w:rPr>
        <w:t xml:space="preserve"> г.</w:t>
      </w:r>
      <w:r w:rsidRPr="00CF461B">
        <w:t xml:space="preserve"> </w:t>
      </w:r>
      <w:r w:rsidRPr="00CF461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F461B">
        <w:rPr>
          <w:color w:val="000000"/>
        </w:rPr>
        <w:t xml:space="preserve">АО «Российский аукционный дом» по адресу: </w:t>
      </w:r>
      <w:hyperlink r:id="rId6" w:history="1">
        <w:r w:rsidRPr="00CF461B">
          <w:rPr>
            <w:rStyle w:val="a4"/>
          </w:rPr>
          <w:t>http://lot-online.ru</w:t>
        </w:r>
      </w:hyperlink>
      <w:r w:rsidRPr="00CF461B">
        <w:rPr>
          <w:color w:val="000000"/>
        </w:rPr>
        <w:t xml:space="preserve"> (далее – ЭТП)</w:t>
      </w:r>
      <w:r w:rsidRPr="00CF461B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>Время окончания Торгов:</w:t>
      </w:r>
    </w:p>
    <w:p w14:paraId="4D0205E0" w14:textId="77777777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0E2DEBA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 xml:space="preserve">В случае, если по итогам Торгов, назначенных на </w:t>
      </w:r>
      <w:r w:rsidR="0044119F" w:rsidRPr="00CF461B">
        <w:rPr>
          <w:color w:val="000000"/>
        </w:rPr>
        <w:t>27 февраля 2023 г.</w:t>
      </w:r>
      <w:r w:rsidRPr="00CF461B">
        <w:rPr>
          <w:b/>
          <w:bCs/>
          <w:color w:val="000000"/>
        </w:rPr>
        <w:t>,</w:t>
      </w:r>
      <w:r w:rsidRPr="00CF461B">
        <w:rPr>
          <w:color w:val="000000"/>
        </w:rPr>
        <w:t xml:space="preserve"> лоты не реализованы, то в 14:00 часов по московскому времени </w:t>
      </w:r>
      <w:r w:rsidR="0044119F" w:rsidRPr="00CF461B">
        <w:rPr>
          <w:b/>
          <w:bCs/>
          <w:color w:val="000000"/>
        </w:rPr>
        <w:t>17 апреля</w:t>
      </w:r>
      <w:r w:rsidRPr="00CF461B">
        <w:rPr>
          <w:color w:val="000000"/>
        </w:rPr>
        <w:t xml:space="preserve"> </w:t>
      </w:r>
      <w:r w:rsidRPr="00CF461B">
        <w:rPr>
          <w:b/>
          <w:bCs/>
          <w:color w:val="000000"/>
        </w:rPr>
        <w:t>202</w:t>
      </w:r>
      <w:r w:rsidR="0044119F" w:rsidRPr="00CF461B">
        <w:rPr>
          <w:b/>
          <w:bCs/>
          <w:color w:val="000000"/>
        </w:rPr>
        <w:t>3</w:t>
      </w:r>
      <w:r w:rsidRPr="00CF461B">
        <w:rPr>
          <w:b/>
        </w:rPr>
        <w:t xml:space="preserve"> г.</w:t>
      </w:r>
      <w:r w:rsidRPr="00CF461B">
        <w:t xml:space="preserve"> </w:t>
      </w:r>
      <w:r w:rsidRPr="00CF461B">
        <w:rPr>
          <w:color w:val="000000"/>
        </w:rPr>
        <w:t>на ЭТП</w:t>
      </w:r>
      <w:r w:rsidRPr="00CF461B">
        <w:t xml:space="preserve"> </w:t>
      </w:r>
      <w:r w:rsidRPr="00CF461B">
        <w:rPr>
          <w:color w:val="000000"/>
        </w:rPr>
        <w:t>будут проведены</w:t>
      </w:r>
      <w:r w:rsidRPr="00CF461B">
        <w:rPr>
          <w:b/>
          <w:bCs/>
          <w:color w:val="000000"/>
        </w:rPr>
        <w:t xml:space="preserve"> повторные Торги </w:t>
      </w:r>
      <w:r w:rsidRPr="00CF461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>Оператор ЭТП (далее – Оператор) обеспечивает проведение Торгов.</w:t>
      </w:r>
    </w:p>
    <w:p w14:paraId="33698E05" w14:textId="254BD9D0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4119F" w:rsidRPr="00CF461B">
        <w:rPr>
          <w:b/>
          <w:bCs/>
          <w:color w:val="000000"/>
        </w:rPr>
        <w:t>17 января 2023 г.</w:t>
      </w:r>
      <w:r w:rsidRPr="00CF461B">
        <w:rPr>
          <w:b/>
          <w:bCs/>
          <w:color w:val="000000"/>
        </w:rPr>
        <w:t>,</w:t>
      </w:r>
      <w:r w:rsidRPr="00CF461B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44119F" w:rsidRPr="00CF461B">
        <w:rPr>
          <w:color w:val="000000"/>
        </w:rPr>
        <w:t xml:space="preserve"> </w:t>
      </w:r>
      <w:r w:rsidR="0044119F" w:rsidRPr="00CF461B">
        <w:rPr>
          <w:b/>
          <w:bCs/>
          <w:color w:val="000000"/>
        </w:rPr>
        <w:t xml:space="preserve">06 марта </w:t>
      </w:r>
      <w:r w:rsidRPr="00CF461B">
        <w:rPr>
          <w:b/>
          <w:bCs/>
          <w:color w:val="000000"/>
        </w:rPr>
        <w:t>202</w:t>
      </w:r>
      <w:r w:rsidR="0044119F" w:rsidRPr="00CF461B">
        <w:rPr>
          <w:b/>
          <w:bCs/>
          <w:color w:val="000000"/>
        </w:rPr>
        <w:t>3</w:t>
      </w:r>
      <w:r w:rsidRPr="00CF461B">
        <w:rPr>
          <w:b/>
          <w:bCs/>
        </w:rPr>
        <w:t xml:space="preserve"> г.</w:t>
      </w:r>
      <w:r w:rsidRPr="00CF461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CF461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461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5FA8A7" w:rsidR="00EA7238" w:rsidRPr="00CF461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461B">
        <w:rPr>
          <w:b/>
          <w:bCs/>
          <w:color w:val="000000"/>
        </w:rPr>
        <w:t>Торги ППП</w:t>
      </w:r>
      <w:r w:rsidR="00C11EFF" w:rsidRPr="00CF461B">
        <w:rPr>
          <w:color w:val="000000"/>
          <w:shd w:val="clear" w:color="auto" w:fill="FFFFFF"/>
        </w:rPr>
        <w:t xml:space="preserve"> будут проведены на ЭТП</w:t>
      </w:r>
      <w:r w:rsidRPr="00CF461B">
        <w:rPr>
          <w:color w:val="000000"/>
          <w:shd w:val="clear" w:color="auto" w:fill="FFFFFF"/>
        </w:rPr>
        <w:t xml:space="preserve"> </w:t>
      </w:r>
      <w:r w:rsidRPr="00CF461B">
        <w:rPr>
          <w:b/>
          <w:bCs/>
          <w:color w:val="000000"/>
        </w:rPr>
        <w:t>с</w:t>
      </w:r>
      <w:r w:rsidR="00E12685" w:rsidRPr="00CF461B">
        <w:rPr>
          <w:b/>
          <w:bCs/>
          <w:color w:val="000000"/>
        </w:rPr>
        <w:t xml:space="preserve"> </w:t>
      </w:r>
      <w:r w:rsidR="0044119F" w:rsidRPr="00CF461B">
        <w:rPr>
          <w:b/>
          <w:bCs/>
          <w:color w:val="000000"/>
        </w:rPr>
        <w:t>24 апреля 2023</w:t>
      </w:r>
      <w:r w:rsidR="00777765" w:rsidRPr="00CF461B">
        <w:rPr>
          <w:b/>
          <w:bCs/>
          <w:color w:val="000000"/>
        </w:rPr>
        <w:t xml:space="preserve"> г. по </w:t>
      </w:r>
      <w:r w:rsidR="0044119F" w:rsidRPr="00CF461B">
        <w:rPr>
          <w:b/>
          <w:bCs/>
          <w:color w:val="000000"/>
        </w:rPr>
        <w:t>25 июня</w:t>
      </w:r>
      <w:r w:rsidR="00777765" w:rsidRPr="00CF461B">
        <w:rPr>
          <w:b/>
          <w:bCs/>
          <w:color w:val="000000"/>
        </w:rPr>
        <w:t xml:space="preserve"> 2023 г.</w:t>
      </w:r>
    </w:p>
    <w:p w14:paraId="154FF146" w14:textId="73EE82B8" w:rsidR="00777765" w:rsidRPr="00CF461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44119F" w:rsidRPr="00CF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 апреля </w:t>
      </w:r>
      <w:r w:rsidRPr="00CF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44119F" w:rsidRPr="00CF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F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F4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CF461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CF461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F461B" w:rsidRDefault="00515CBE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61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259070F" w14:textId="77777777" w:rsidR="00D500AC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24 апреля 2023 г. по 30 апреля 2023 г. - в размере начальной цены продажи лота;</w:t>
      </w:r>
    </w:p>
    <w:p w14:paraId="7C708484" w14:textId="77777777" w:rsidR="00D500AC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01 мая 2023 г. по 07 мая 2023 г. - в размере 95,00% от начальной цены продажи лота;</w:t>
      </w:r>
    </w:p>
    <w:p w14:paraId="0398B365" w14:textId="77777777" w:rsidR="00D500AC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08 мая 2023 г. по 14 мая 2023 г. - в размере 90,00% от начальной цены продажи лота;</w:t>
      </w:r>
    </w:p>
    <w:p w14:paraId="1426CB7D" w14:textId="77777777" w:rsidR="00D500AC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15 мая 2023 г. по 21 мая 2023 г. - в размере 85,00% от начальной цены продажи лота;</w:t>
      </w:r>
    </w:p>
    <w:p w14:paraId="2F592AD1" w14:textId="77777777" w:rsidR="00D500AC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22 мая 2023 г. по 28 мая 2023 г. - в размере 80,00% от начальной цены продажи лота;</w:t>
      </w:r>
    </w:p>
    <w:p w14:paraId="0ACC5471" w14:textId="77777777" w:rsidR="00D500AC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29 мая 2023 г. по 04 июня 2023 г. - в размере 75,00% от начальной цены продажи лота;</w:t>
      </w:r>
    </w:p>
    <w:p w14:paraId="5BD03596" w14:textId="77777777" w:rsidR="00D500AC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05 июня 2023 г. по 11 июня 2023 г. - в размере 70,00% от начальной цены продажи лота;</w:t>
      </w:r>
    </w:p>
    <w:p w14:paraId="5DA4A0B8" w14:textId="77777777" w:rsidR="00D500AC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12 июня 2023 г. по 18 июня 2023 г. - в размере 65,00% от начальной цены продажи лота;</w:t>
      </w:r>
    </w:p>
    <w:p w14:paraId="729D1444" w14:textId="0FB69BE6" w:rsidR="007765D6" w:rsidRPr="00CF461B" w:rsidRDefault="00D500AC" w:rsidP="00D500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F461B">
        <w:rPr>
          <w:color w:val="000000"/>
        </w:rPr>
        <w:t>с 19 июня 2023 г. по 25 июня 2023 г. - в размере 60,00% от начальной цены продажи лота.</w:t>
      </w:r>
    </w:p>
    <w:p w14:paraId="7FB76AB1" w14:textId="77777777" w:rsidR="00A21CDC" w:rsidRPr="00CF461B" w:rsidRDefault="00A21CDC" w:rsidP="00D50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CF46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61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CF46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61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CF46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61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CF461B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4BA6811C" w14:textId="77777777" w:rsidR="00A21CDC" w:rsidRPr="00CF46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61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CF46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61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CF46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F461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F4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F461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61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CF461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F0C6556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F4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F461B">
        <w:rPr>
          <w:rFonts w:ascii="Times New Roman" w:hAnsi="Times New Roman" w:cs="Times New Roman"/>
          <w:sz w:val="24"/>
          <w:szCs w:val="24"/>
        </w:rPr>
        <w:t xml:space="preserve"> д</w:t>
      </w:r>
      <w:r w:rsidRPr="00CF4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F461B">
        <w:rPr>
          <w:rFonts w:ascii="Times New Roman" w:hAnsi="Times New Roman" w:cs="Times New Roman"/>
          <w:sz w:val="24"/>
          <w:szCs w:val="24"/>
        </w:rPr>
        <w:t xml:space="preserve"> </w:t>
      </w:r>
      <w:r w:rsidRPr="00CF461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500AC" w:rsidRPr="00CF461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D500AC" w:rsidRPr="00CF46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CF461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1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56979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119F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84F0D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BE4A13"/>
    <w:rsid w:val="00C11EFF"/>
    <w:rsid w:val="00C9585C"/>
    <w:rsid w:val="00CE0CC1"/>
    <w:rsid w:val="00CF461B"/>
    <w:rsid w:val="00D500AC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76</cp:revision>
  <cp:lastPrinted>2022-12-29T12:16:00Z</cp:lastPrinted>
  <dcterms:created xsi:type="dcterms:W3CDTF">2019-07-23T07:45:00Z</dcterms:created>
  <dcterms:modified xsi:type="dcterms:W3CDTF">2022-12-29T12:22:00Z</dcterms:modified>
</cp:coreProperties>
</file>