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96" w:rsidRPr="002F1D65" w:rsidRDefault="00B51096" w:rsidP="00B51096">
      <w:pPr>
        <w:pStyle w:val="a5"/>
        <w:rPr>
          <w:color w:val="000000"/>
          <w:szCs w:val="24"/>
          <w:lang w:val="ru-RU"/>
        </w:rPr>
      </w:pPr>
      <w:r w:rsidRPr="00365BDF">
        <w:rPr>
          <w:color w:val="000000"/>
          <w:szCs w:val="24"/>
          <w:lang w:val="ru-RU"/>
        </w:rPr>
        <w:t xml:space="preserve">ДОГОВОР № </w:t>
      </w:r>
      <w:r>
        <w:rPr>
          <w:color w:val="000000"/>
          <w:szCs w:val="24"/>
          <w:lang w:val="ru-RU"/>
        </w:rPr>
        <w:t>______</w:t>
      </w:r>
    </w:p>
    <w:p w:rsidR="00B51096" w:rsidRPr="00FF0D2B" w:rsidRDefault="00B51096" w:rsidP="00FF0D2B">
      <w:pPr>
        <w:pStyle w:val="a5"/>
        <w:rPr>
          <w:color w:val="000000"/>
          <w:szCs w:val="24"/>
          <w:lang w:val="ru-RU"/>
        </w:rPr>
      </w:pPr>
      <w:bookmarkStart w:id="0" w:name="_Hlk83975644"/>
      <w:r w:rsidRPr="00365BDF">
        <w:rPr>
          <w:color w:val="000000"/>
          <w:szCs w:val="24"/>
          <w:lang w:val="ru-RU"/>
        </w:rPr>
        <w:t>уступки прав требования (цессии)</w:t>
      </w:r>
      <w:bookmarkEnd w:id="0"/>
    </w:p>
    <w:p w:rsidR="00635C7B" w:rsidRPr="00945775" w:rsidRDefault="00F32F2E" w:rsidP="00635C7B">
      <w:pPr>
        <w:ind w:firstLine="0"/>
        <w:rPr>
          <w:color w:val="000000"/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B51096" w:rsidRPr="00FF0D2B" w:rsidRDefault="00B51096" w:rsidP="00FF0D2B">
      <w:pPr>
        <w:ind w:firstLine="0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ab/>
      </w:r>
      <w:r w:rsidR="006729B4">
        <w:rPr>
          <w:color w:val="000000"/>
          <w:sz w:val="22"/>
          <w:szCs w:val="22"/>
        </w:rPr>
        <w:tab/>
      </w:r>
      <w:r w:rsidR="006729B4">
        <w:rPr>
          <w:color w:val="000000"/>
          <w:sz w:val="22"/>
          <w:szCs w:val="22"/>
        </w:rPr>
        <w:tab/>
      </w:r>
      <w:r w:rsidR="006729B4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 w:rsidR="00635C7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«___»_______</w:t>
      </w:r>
      <w:r w:rsidR="005126B0">
        <w:rPr>
          <w:color w:val="000000"/>
          <w:sz w:val="22"/>
          <w:szCs w:val="22"/>
        </w:rPr>
        <w:t>20</w:t>
      </w:r>
      <w:r w:rsidR="006052AD">
        <w:rPr>
          <w:color w:val="000000"/>
          <w:sz w:val="22"/>
          <w:szCs w:val="22"/>
        </w:rPr>
        <w:t>2</w:t>
      </w:r>
      <w:r w:rsidR="003F55F1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г.</w:t>
      </w:r>
    </w:p>
    <w:p w:rsidR="00B51096" w:rsidRPr="00192D94" w:rsidRDefault="002D10E7" w:rsidP="00192D94">
      <w:pPr>
        <w:ind w:firstLine="567"/>
        <w:rPr>
          <w:snapToGrid w:val="0"/>
          <w:sz w:val="22"/>
          <w:szCs w:val="22"/>
        </w:rPr>
      </w:pPr>
      <w:r w:rsidRPr="00EB4D29">
        <w:rPr>
          <w:b/>
          <w:sz w:val="22"/>
          <w:szCs w:val="22"/>
        </w:rPr>
        <w:t>Общество с ограниченной ответственностью «Консервный завод»</w:t>
      </w:r>
      <w:r w:rsidRPr="00EB4D29">
        <w:rPr>
          <w:bCs/>
          <w:sz w:val="22"/>
          <w:szCs w:val="22"/>
        </w:rPr>
        <w:t xml:space="preserve"> (</w:t>
      </w:r>
      <w:bookmarkStart w:id="1" w:name="_Hlk83297191"/>
      <w:r w:rsidRPr="00EB4D29">
        <w:rPr>
          <w:bCs/>
          <w:sz w:val="22"/>
          <w:szCs w:val="22"/>
        </w:rPr>
        <w:t>ООО «Консервный завод»</w:t>
      </w:r>
      <w:bookmarkEnd w:id="1"/>
      <w:r w:rsidRPr="00EB4D29">
        <w:rPr>
          <w:bCs/>
          <w:sz w:val="22"/>
          <w:szCs w:val="22"/>
        </w:rPr>
        <w:t>, ИНН 6153022891, ОГРН 1056153002278, адрес: 347636, Ростовская область, г. Сальск, ул. Фрунзе, д. 37), именуемое в дальнейшем</w:t>
      </w:r>
      <w:r w:rsidRPr="00EB4D29">
        <w:rPr>
          <w:b/>
          <w:sz w:val="22"/>
          <w:szCs w:val="22"/>
        </w:rPr>
        <w:t xml:space="preserve"> «Должник»</w:t>
      </w:r>
      <w:r w:rsidRPr="00EB4D29">
        <w:rPr>
          <w:bCs/>
          <w:sz w:val="22"/>
          <w:szCs w:val="22"/>
        </w:rPr>
        <w:t xml:space="preserve">, в лице </w:t>
      </w:r>
      <w:r w:rsidRPr="00EB4D29">
        <w:rPr>
          <w:b/>
          <w:sz w:val="22"/>
          <w:szCs w:val="22"/>
        </w:rPr>
        <w:t xml:space="preserve">конкурсного управляющего </w:t>
      </w:r>
      <w:r w:rsidRPr="00EB4D29">
        <w:rPr>
          <w:b/>
          <w:bCs/>
          <w:sz w:val="22"/>
          <w:szCs w:val="22"/>
          <w:bdr w:val="none" w:sz="0" w:space="0" w:color="auto" w:frame="1"/>
        </w:rPr>
        <w:t xml:space="preserve">Назарова Дмитрия Геннадьевича </w:t>
      </w:r>
      <w:r w:rsidRPr="00EB4D29">
        <w:rPr>
          <w:bCs/>
          <w:sz w:val="22"/>
          <w:szCs w:val="22"/>
        </w:rPr>
        <w:t>(ИНН </w:t>
      </w:r>
      <w:r w:rsidRPr="00EB4D29">
        <w:rPr>
          <w:bCs/>
          <w:sz w:val="22"/>
          <w:szCs w:val="22"/>
          <w:shd w:val="clear" w:color="auto" w:fill="FFFFFF"/>
        </w:rPr>
        <w:t> 695000451310</w:t>
      </w:r>
      <w:r w:rsidRPr="00EB4D29">
        <w:rPr>
          <w:bCs/>
          <w:sz w:val="22"/>
          <w:szCs w:val="22"/>
        </w:rPr>
        <w:t xml:space="preserve">, СНИЛС </w:t>
      </w:r>
      <w:r w:rsidRPr="00EB4D29">
        <w:rPr>
          <w:bCs/>
          <w:sz w:val="22"/>
          <w:szCs w:val="22"/>
          <w:shd w:val="clear" w:color="auto" w:fill="F4F6F7"/>
        </w:rPr>
        <w:t>153-195-620 62</w:t>
      </w:r>
      <w:r w:rsidRPr="00EB4D29">
        <w:rPr>
          <w:bCs/>
          <w:sz w:val="22"/>
          <w:szCs w:val="22"/>
          <w:bdr w:val="none" w:sz="0" w:space="0" w:color="auto" w:frame="1"/>
        </w:rPr>
        <w:t xml:space="preserve">, </w:t>
      </w:r>
      <w:r w:rsidRPr="00EB4D29">
        <w:rPr>
          <w:bCs/>
          <w:sz w:val="22"/>
          <w:szCs w:val="22"/>
        </w:rPr>
        <w:t xml:space="preserve">рег. номер в реестре </w:t>
      </w:r>
      <w:r w:rsidRPr="00EB4D29">
        <w:rPr>
          <w:bCs/>
          <w:sz w:val="22"/>
          <w:szCs w:val="22"/>
          <w:shd w:val="clear" w:color="auto" w:fill="FFFFFF"/>
        </w:rPr>
        <w:t>15960</w:t>
      </w:r>
      <w:r w:rsidRPr="00EB4D29">
        <w:rPr>
          <w:bCs/>
          <w:sz w:val="22"/>
          <w:szCs w:val="22"/>
          <w:bdr w:val="none" w:sz="0" w:space="0" w:color="auto" w:frame="1"/>
          <w:shd w:val="clear" w:color="auto" w:fill="FFFFFF"/>
        </w:rPr>
        <w:t>), дей</w:t>
      </w:r>
      <w:r w:rsidRPr="00EB4D29">
        <w:rPr>
          <w:bCs/>
          <w:sz w:val="22"/>
          <w:szCs w:val="22"/>
        </w:rPr>
        <w:t>ствующего на основании решения Арбитражного суда Ростовской области от «24» февраля 2021 года по делу А53-39239/2020</w:t>
      </w:r>
      <w:r w:rsidR="00192D94">
        <w:rPr>
          <w:bCs/>
          <w:sz w:val="22"/>
          <w:szCs w:val="22"/>
        </w:rPr>
        <w:t xml:space="preserve"> (Цедент)</w:t>
      </w:r>
      <w:r w:rsidRPr="00EB4D29">
        <w:rPr>
          <w:bCs/>
          <w:sz w:val="22"/>
          <w:szCs w:val="22"/>
        </w:rPr>
        <w:t>,</w:t>
      </w:r>
      <w:r w:rsidRPr="00EB4D29">
        <w:rPr>
          <w:rStyle w:val="paragraph"/>
          <w:sz w:val="22"/>
          <w:szCs w:val="22"/>
        </w:rPr>
        <w:t>с одной</w:t>
      </w:r>
      <w:r w:rsidRPr="00EB4D29">
        <w:rPr>
          <w:snapToGrid w:val="0"/>
          <w:sz w:val="22"/>
          <w:szCs w:val="22"/>
        </w:rPr>
        <w:t xml:space="preserve"> стороны</w:t>
      </w:r>
      <w:r w:rsidR="00B51096" w:rsidRPr="00231C87">
        <w:rPr>
          <w:sz w:val="22"/>
          <w:szCs w:val="22"/>
        </w:rPr>
        <w:t>, и</w:t>
      </w:r>
    </w:p>
    <w:p w:rsidR="00B51096" w:rsidRPr="00DB3822" w:rsidRDefault="00B51096" w:rsidP="00DB3822">
      <w:pPr>
        <w:spacing w:line="263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sz w:val="22"/>
          <w:szCs w:val="22"/>
        </w:rPr>
        <w:t>_______________________</w:t>
      </w:r>
      <w:r w:rsidRPr="0007527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 лице _______________________________________________, действующего на основании _______________, </w:t>
      </w:r>
      <w:r w:rsidRPr="00945775">
        <w:rPr>
          <w:sz w:val="22"/>
          <w:szCs w:val="22"/>
        </w:rPr>
        <w:t xml:space="preserve">именуемый в дальнейшем </w:t>
      </w:r>
      <w:r w:rsidR="00981E56">
        <w:rPr>
          <w:b/>
          <w:bCs/>
          <w:sz w:val="22"/>
          <w:szCs w:val="22"/>
        </w:rPr>
        <w:t>«Цессионарий»</w:t>
      </w:r>
      <w:r w:rsidRPr="00945775">
        <w:rPr>
          <w:sz w:val="22"/>
          <w:szCs w:val="22"/>
        </w:rPr>
        <w:t xml:space="preserve">, с другой стороны, совместно именуемые «Стороны», </w:t>
      </w:r>
      <w:r w:rsidRPr="00945775">
        <w:rPr>
          <w:color w:val="000000"/>
          <w:sz w:val="22"/>
          <w:szCs w:val="22"/>
        </w:rPr>
        <w:t xml:space="preserve">заключили договор уступки прав требования (далее – Договор) на следующих условиях: </w:t>
      </w:r>
    </w:p>
    <w:p w:rsidR="00B51096" w:rsidRPr="00945775" w:rsidRDefault="00B51096" w:rsidP="00FF0D2B">
      <w:pPr>
        <w:pStyle w:val="a3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</w:t>
      </w:r>
      <w:r w:rsidRPr="00945775">
        <w:rPr>
          <w:b/>
          <w:color w:val="000000"/>
          <w:sz w:val="22"/>
          <w:szCs w:val="22"/>
        </w:rPr>
        <w:t>ПРЕДМЕТ ДОГОВОРА</w:t>
      </w:r>
    </w:p>
    <w:p w:rsidR="00B51096" w:rsidRDefault="00B51096" w:rsidP="00B51096">
      <w:pPr>
        <w:tabs>
          <w:tab w:val="left" w:pos="426"/>
          <w:tab w:val="left" w:pos="709"/>
        </w:tabs>
        <w:spacing w:line="240" w:lineRule="atLeast"/>
        <w:rPr>
          <w:color w:val="000000"/>
          <w:sz w:val="22"/>
          <w:szCs w:val="22"/>
        </w:rPr>
      </w:pPr>
      <w:r w:rsidRPr="003163D1">
        <w:rPr>
          <w:color w:val="000000"/>
          <w:sz w:val="22"/>
          <w:szCs w:val="22"/>
        </w:rPr>
        <w:t xml:space="preserve">1.1.По настоящему договору Цедент передает, а Цессионарий принимает </w:t>
      </w:r>
      <w:r w:rsidRPr="00EE3CDB">
        <w:rPr>
          <w:color w:val="000000"/>
          <w:sz w:val="22"/>
          <w:szCs w:val="22"/>
        </w:rPr>
        <w:t xml:space="preserve">и оплачивает принадлежащие Цеденту </w:t>
      </w:r>
      <w:r w:rsidRPr="00945775">
        <w:rPr>
          <w:bCs/>
          <w:color w:val="000000"/>
          <w:sz w:val="22"/>
          <w:szCs w:val="22"/>
        </w:rPr>
        <w:t xml:space="preserve">права требования </w:t>
      </w:r>
      <w:r>
        <w:rPr>
          <w:bCs/>
          <w:color w:val="000000"/>
          <w:sz w:val="22"/>
          <w:szCs w:val="22"/>
        </w:rPr>
        <w:t>дебиторской задолженности, указанные в Приложении №1 к настоящему Договору.</w:t>
      </w:r>
      <w:r w:rsidRPr="003163D1">
        <w:rPr>
          <w:color w:val="000000"/>
          <w:sz w:val="22"/>
          <w:szCs w:val="22"/>
        </w:rPr>
        <w:t>Продажа прав требования осуществляется по результатам электронных торгов</w:t>
      </w:r>
      <w:r>
        <w:rPr>
          <w:color w:val="000000"/>
          <w:sz w:val="22"/>
          <w:szCs w:val="22"/>
        </w:rPr>
        <w:t xml:space="preserve"> имуществом </w:t>
      </w:r>
      <w:r w:rsidR="008A14E9">
        <w:rPr>
          <w:color w:val="000000"/>
          <w:sz w:val="22"/>
          <w:szCs w:val="22"/>
        </w:rPr>
        <w:t>ООО «</w:t>
      </w:r>
      <w:r w:rsidR="00192D94">
        <w:rPr>
          <w:color w:val="000000"/>
          <w:sz w:val="22"/>
          <w:szCs w:val="22"/>
        </w:rPr>
        <w:t>Консервный завод</w:t>
      </w:r>
      <w:r w:rsidR="008A14E9">
        <w:rPr>
          <w:color w:val="000000"/>
          <w:sz w:val="22"/>
          <w:szCs w:val="22"/>
        </w:rPr>
        <w:t>»</w:t>
      </w:r>
      <w:r w:rsidR="00D35B49">
        <w:rPr>
          <w:color w:val="000000"/>
          <w:sz w:val="22"/>
          <w:szCs w:val="22"/>
        </w:rPr>
        <w:t xml:space="preserve">, а именно по Лоту </w:t>
      </w:r>
      <w:r w:rsidR="003F55F1">
        <w:rPr>
          <w:color w:val="000000"/>
          <w:sz w:val="22"/>
          <w:szCs w:val="22"/>
        </w:rPr>
        <w:t>№ 1</w:t>
      </w:r>
      <w:r>
        <w:rPr>
          <w:color w:val="000000"/>
          <w:sz w:val="22"/>
          <w:szCs w:val="22"/>
        </w:rPr>
        <w:t xml:space="preserve">: </w:t>
      </w:r>
      <w:r w:rsidR="00B9128B">
        <w:rPr>
          <w:color w:val="000000"/>
          <w:sz w:val="22"/>
          <w:szCs w:val="22"/>
        </w:rPr>
        <w:t xml:space="preserve"> </w:t>
      </w:r>
      <w:r w:rsidR="003F55F1" w:rsidRPr="003F55F1">
        <w:rPr>
          <w:color w:val="000000"/>
          <w:sz w:val="22"/>
          <w:szCs w:val="22"/>
        </w:rPr>
        <w:t>Права требования ООО «Консервный завод» к ООО «Агро Консерв» (ИНН 7719900194)</w:t>
      </w:r>
      <w:r w:rsidRPr="008A14E9">
        <w:rPr>
          <w:color w:val="000000"/>
          <w:sz w:val="22"/>
          <w:szCs w:val="22"/>
        </w:rPr>
        <w:t>.</w:t>
      </w:r>
    </w:p>
    <w:p w:rsidR="00B51096" w:rsidRPr="005B3E4F" w:rsidRDefault="00B51096" w:rsidP="00B51096">
      <w:pPr>
        <w:tabs>
          <w:tab w:val="left" w:pos="426"/>
          <w:tab w:val="left" w:pos="709"/>
        </w:tabs>
        <w:spacing w:line="240" w:lineRule="atLeast"/>
        <w:rPr>
          <w:color w:val="000000"/>
          <w:sz w:val="22"/>
          <w:szCs w:val="22"/>
        </w:rPr>
      </w:pPr>
      <w:r w:rsidRPr="005B3E4F">
        <w:rPr>
          <w:color w:val="000000"/>
          <w:sz w:val="22"/>
          <w:szCs w:val="22"/>
        </w:rPr>
        <w:t>1.2. Права требования долга переходит к Цессионарию в том объеме и на тех условиях, которые существовали у Цедента к моменту перехода прав.</w:t>
      </w:r>
      <w:r w:rsidR="006A0A44">
        <w:rPr>
          <w:color w:val="000000"/>
          <w:sz w:val="22"/>
          <w:szCs w:val="22"/>
        </w:rPr>
        <w:t xml:space="preserve"> Перечень документов, удостоверяющих права требования </w:t>
      </w:r>
      <w:r w:rsidR="008A14E9">
        <w:rPr>
          <w:color w:val="000000"/>
          <w:sz w:val="22"/>
          <w:szCs w:val="22"/>
        </w:rPr>
        <w:t>ООО</w:t>
      </w:r>
      <w:r w:rsidR="006A0A44">
        <w:rPr>
          <w:color w:val="000000"/>
          <w:sz w:val="22"/>
          <w:szCs w:val="22"/>
        </w:rPr>
        <w:t xml:space="preserve"> «</w:t>
      </w:r>
      <w:r w:rsidR="00192D94">
        <w:rPr>
          <w:color w:val="000000"/>
          <w:sz w:val="22"/>
          <w:szCs w:val="22"/>
        </w:rPr>
        <w:t>Консервный завод</w:t>
      </w:r>
      <w:r w:rsidR="006A0A44">
        <w:rPr>
          <w:color w:val="000000"/>
          <w:sz w:val="22"/>
          <w:szCs w:val="22"/>
        </w:rPr>
        <w:t>», содержит Приложение №2 к настоящему Договору</w:t>
      </w:r>
      <w:r w:rsidRPr="007A0F94">
        <w:rPr>
          <w:color w:val="000000"/>
          <w:sz w:val="22"/>
          <w:szCs w:val="22"/>
        </w:rPr>
        <w:t>.</w:t>
      </w:r>
    </w:p>
    <w:p w:rsidR="00F5442E" w:rsidRDefault="00B51096" w:rsidP="00DB3822">
      <w:pPr>
        <w:tabs>
          <w:tab w:val="left" w:pos="709"/>
        </w:tabs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>3</w:t>
      </w:r>
      <w:r w:rsidRPr="00945775">
        <w:rPr>
          <w:color w:val="000000"/>
          <w:sz w:val="22"/>
          <w:szCs w:val="22"/>
        </w:rPr>
        <w:t xml:space="preserve">.  Права требования переходят от Цедента к Цессионарию </w:t>
      </w:r>
      <w:r>
        <w:rPr>
          <w:color w:val="000000"/>
          <w:sz w:val="22"/>
          <w:szCs w:val="22"/>
        </w:rPr>
        <w:t xml:space="preserve">с момента полной оплаты </w:t>
      </w:r>
      <w:r w:rsidR="00865241">
        <w:rPr>
          <w:color w:val="000000"/>
          <w:sz w:val="22"/>
          <w:szCs w:val="22"/>
        </w:rPr>
        <w:t>Цены договора в порядке, установленным параграфом 2 настоящего Договора.</w:t>
      </w:r>
    </w:p>
    <w:p w:rsidR="005847D6" w:rsidRDefault="005847D6" w:rsidP="005847D6">
      <w:pPr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CB17A5">
        <w:rPr>
          <w:sz w:val="22"/>
          <w:szCs w:val="22"/>
        </w:rPr>
        <w:t>Указанн</w:t>
      </w:r>
      <w:r>
        <w:rPr>
          <w:sz w:val="22"/>
          <w:szCs w:val="22"/>
        </w:rPr>
        <w:t>ые</w:t>
      </w:r>
      <w:r w:rsidRPr="00CB17A5">
        <w:rPr>
          <w:sz w:val="22"/>
          <w:szCs w:val="22"/>
        </w:rPr>
        <w:t xml:space="preserve"> в п. 1.</w:t>
      </w:r>
      <w:r>
        <w:rPr>
          <w:sz w:val="22"/>
          <w:szCs w:val="22"/>
        </w:rPr>
        <w:t>1</w:t>
      </w:r>
      <w:r w:rsidRPr="00CB17A5">
        <w:rPr>
          <w:sz w:val="22"/>
          <w:szCs w:val="22"/>
        </w:rPr>
        <w:t xml:space="preserve">. настоящего Договора </w:t>
      </w:r>
      <w:r>
        <w:rPr>
          <w:sz w:val="22"/>
          <w:szCs w:val="22"/>
        </w:rPr>
        <w:t>права</w:t>
      </w:r>
      <w:r w:rsidR="003F55F1">
        <w:rPr>
          <w:sz w:val="22"/>
          <w:szCs w:val="22"/>
        </w:rPr>
        <w:t xml:space="preserve"> </w:t>
      </w:r>
      <w:r>
        <w:rPr>
          <w:sz w:val="22"/>
          <w:szCs w:val="22"/>
        </w:rPr>
        <w:t>Цессионарий</w:t>
      </w:r>
      <w:r w:rsidRPr="00CB17A5">
        <w:rPr>
          <w:sz w:val="22"/>
          <w:szCs w:val="22"/>
        </w:rPr>
        <w:t xml:space="preserve"> приобретает по итогам открытых торгов в рамках конкурсного производства, осуществляемого в отношении Должника, согласно Протокола №___ о результатах проведения открытых торгов от _______20_____ года.  </w:t>
      </w:r>
    </w:p>
    <w:p w:rsidR="005847D6" w:rsidRPr="00FF0D2B" w:rsidRDefault="005847D6" w:rsidP="00FF0D2B">
      <w:pPr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="000730BE">
        <w:rPr>
          <w:sz w:val="22"/>
          <w:szCs w:val="22"/>
        </w:rPr>
        <w:t xml:space="preserve">Права требования продаются на основании ст. 139 Федерального закона «О несостоятельности (банкротстве)» от 26.10.2002 </w:t>
      </w:r>
      <w:r w:rsidR="000730BE" w:rsidRPr="007B7C51">
        <w:rPr>
          <w:sz w:val="22"/>
          <w:szCs w:val="22"/>
        </w:rPr>
        <w:t xml:space="preserve">№ 127-ФЗ в соответствии с </w:t>
      </w:r>
      <w:r w:rsidR="000730BE" w:rsidRPr="00FB7204">
        <w:rPr>
          <w:sz w:val="22"/>
          <w:szCs w:val="22"/>
        </w:rPr>
        <w:t>Положение</w:t>
      </w:r>
      <w:r w:rsidR="000730BE">
        <w:rPr>
          <w:sz w:val="22"/>
          <w:szCs w:val="22"/>
        </w:rPr>
        <w:t>м</w:t>
      </w:r>
      <w:r w:rsidR="000730BE" w:rsidRPr="00FB7204">
        <w:rPr>
          <w:sz w:val="22"/>
          <w:szCs w:val="22"/>
        </w:rPr>
        <w:t xml:space="preserve"> о порядке, сроках и условиях реализации имущества </w:t>
      </w:r>
      <w:r w:rsidR="000730BE" w:rsidRPr="00984D56">
        <w:rPr>
          <w:sz w:val="22"/>
          <w:szCs w:val="22"/>
        </w:rPr>
        <w:t>ООО «Консервный завод»</w:t>
      </w:r>
      <w:r w:rsidR="000730BE" w:rsidRPr="00FB7204">
        <w:rPr>
          <w:sz w:val="22"/>
          <w:szCs w:val="22"/>
        </w:rPr>
        <w:t>, утвержденн</w:t>
      </w:r>
      <w:r w:rsidR="000730BE">
        <w:rPr>
          <w:sz w:val="22"/>
          <w:szCs w:val="22"/>
        </w:rPr>
        <w:t>ым</w:t>
      </w:r>
      <w:r w:rsidR="003F55F1">
        <w:rPr>
          <w:sz w:val="22"/>
          <w:szCs w:val="22"/>
        </w:rPr>
        <w:t xml:space="preserve"> </w:t>
      </w:r>
      <w:r w:rsidR="000730BE">
        <w:rPr>
          <w:sz w:val="22"/>
          <w:szCs w:val="22"/>
        </w:rPr>
        <w:t>собранием кредиторов ООО «Консервный завод»</w:t>
      </w:r>
      <w:r w:rsidR="003F55F1">
        <w:rPr>
          <w:sz w:val="22"/>
          <w:szCs w:val="22"/>
        </w:rPr>
        <w:t xml:space="preserve"> </w:t>
      </w:r>
      <w:r w:rsidR="00AC330C" w:rsidRPr="00AC330C">
        <w:rPr>
          <w:sz w:val="22"/>
          <w:szCs w:val="22"/>
        </w:rPr>
        <w:t xml:space="preserve">14.06.2022 </w:t>
      </w:r>
      <w:r w:rsidR="000730BE">
        <w:rPr>
          <w:sz w:val="22"/>
          <w:szCs w:val="22"/>
        </w:rPr>
        <w:t>года</w:t>
      </w:r>
      <w:r w:rsidR="000730BE" w:rsidRPr="00FB7204">
        <w:rPr>
          <w:sz w:val="22"/>
          <w:szCs w:val="22"/>
        </w:rPr>
        <w:t>.</w:t>
      </w:r>
    </w:p>
    <w:p w:rsidR="00B51096" w:rsidRPr="00945775" w:rsidRDefault="00B51096" w:rsidP="00FF0D2B">
      <w:pPr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 w:rsidRPr="00945775">
        <w:rPr>
          <w:b/>
          <w:color w:val="000000"/>
          <w:sz w:val="22"/>
          <w:szCs w:val="22"/>
        </w:rPr>
        <w:t>УСЛОВИЯ И ПОРЯДОК РАЧЕТОВ</w:t>
      </w:r>
    </w:p>
    <w:p w:rsidR="00B51096" w:rsidRPr="00945775" w:rsidRDefault="00B51096" w:rsidP="003F55F1">
      <w:pPr>
        <w:tabs>
          <w:tab w:val="left" w:pos="709"/>
        </w:tabs>
        <w:spacing w:line="240" w:lineRule="atLeast"/>
        <w:ind w:firstLine="709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945775">
        <w:rPr>
          <w:color w:val="000000"/>
          <w:sz w:val="22"/>
          <w:szCs w:val="22"/>
        </w:rPr>
        <w:t xml:space="preserve">.1. Цена уступаемых Цессионарию прав требования, </w:t>
      </w:r>
      <w:r w:rsidRPr="003F7FDF">
        <w:rPr>
          <w:color w:val="000000"/>
          <w:sz w:val="22"/>
          <w:szCs w:val="22"/>
        </w:rPr>
        <w:t>указанного в п. 1.1. Договора</w:t>
      </w:r>
      <w:r w:rsidRPr="00945775">
        <w:rPr>
          <w:color w:val="000000"/>
          <w:sz w:val="22"/>
          <w:szCs w:val="22"/>
        </w:rPr>
        <w:t xml:space="preserve"> составляет</w:t>
      </w:r>
      <w:r w:rsidRPr="00072492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_____________ рублей ____</w:t>
      </w:r>
      <w:r w:rsidRPr="00072492">
        <w:rPr>
          <w:color w:val="000000"/>
          <w:sz w:val="22"/>
          <w:szCs w:val="22"/>
        </w:rPr>
        <w:t>копеек.</w:t>
      </w:r>
      <w:r w:rsidR="00981E56">
        <w:rPr>
          <w:color w:val="000000"/>
          <w:sz w:val="22"/>
          <w:szCs w:val="22"/>
        </w:rPr>
        <w:t xml:space="preserve"> НДС не облагается.</w:t>
      </w:r>
      <w:r w:rsidR="003F55F1">
        <w:rPr>
          <w:color w:val="000000"/>
          <w:sz w:val="22"/>
          <w:szCs w:val="22"/>
        </w:rPr>
        <w:t xml:space="preserve"> </w:t>
      </w:r>
      <w:r w:rsidRPr="003F7FDF">
        <w:rPr>
          <w:color w:val="000000"/>
          <w:sz w:val="22"/>
          <w:szCs w:val="22"/>
        </w:rPr>
        <w:t xml:space="preserve">Указанная цена </w:t>
      </w:r>
      <w:r w:rsidR="00981E56">
        <w:rPr>
          <w:color w:val="000000"/>
          <w:sz w:val="22"/>
          <w:szCs w:val="22"/>
        </w:rPr>
        <w:t>определена</w:t>
      </w:r>
      <w:r w:rsidRPr="003F7FDF">
        <w:rPr>
          <w:color w:val="000000"/>
          <w:sz w:val="22"/>
          <w:szCs w:val="22"/>
        </w:rPr>
        <w:t xml:space="preserve"> по результатам проведения </w:t>
      </w:r>
      <w:r w:rsidR="00981E56">
        <w:rPr>
          <w:color w:val="000000"/>
          <w:sz w:val="22"/>
          <w:szCs w:val="22"/>
        </w:rPr>
        <w:t>электронных торгов</w:t>
      </w:r>
      <w:r w:rsidR="003F55F1">
        <w:rPr>
          <w:color w:val="000000"/>
          <w:sz w:val="22"/>
          <w:szCs w:val="22"/>
        </w:rPr>
        <w:t xml:space="preserve"> </w:t>
      </w:r>
      <w:r w:rsidR="00981E56">
        <w:rPr>
          <w:color w:val="000000"/>
          <w:sz w:val="22"/>
          <w:szCs w:val="22"/>
        </w:rPr>
        <w:t xml:space="preserve">имуществом </w:t>
      </w:r>
      <w:r w:rsidR="008A14E9">
        <w:rPr>
          <w:color w:val="000000"/>
          <w:sz w:val="22"/>
          <w:szCs w:val="22"/>
        </w:rPr>
        <w:t>ООО</w:t>
      </w:r>
      <w:r w:rsidR="00D35B49">
        <w:rPr>
          <w:color w:val="000000"/>
          <w:sz w:val="22"/>
          <w:szCs w:val="22"/>
        </w:rPr>
        <w:t>«</w:t>
      </w:r>
      <w:r w:rsidR="000730BE">
        <w:rPr>
          <w:color w:val="000000"/>
          <w:sz w:val="22"/>
          <w:szCs w:val="22"/>
        </w:rPr>
        <w:t>Консервный завод</w:t>
      </w:r>
      <w:r w:rsidR="00D35B49">
        <w:rPr>
          <w:color w:val="000000"/>
          <w:sz w:val="22"/>
          <w:szCs w:val="22"/>
        </w:rPr>
        <w:t xml:space="preserve">», а именно по Лоту </w:t>
      </w:r>
      <w:r w:rsidR="003F55F1">
        <w:rPr>
          <w:color w:val="000000"/>
          <w:sz w:val="22"/>
          <w:szCs w:val="22"/>
        </w:rPr>
        <w:t>№1</w:t>
      </w:r>
      <w:r w:rsidR="00981E56">
        <w:rPr>
          <w:color w:val="000000"/>
          <w:sz w:val="22"/>
          <w:szCs w:val="22"/>
        </w:rPr>
        <w:t xml:space="preserve">: </w:t>
      </w:r>
      <w:r w:rsidR="003F55F1" w:rsidRPr="003F55F1">
        <w:rPr>
          <w:sz w:val="22"/>
          <w:szCs w:val="22"/>
        </w:rPr>
        <w:t>Права требования ООО «Консервный завод» к ООО «Агро Консерв» (ИНН 7719900194)</w:t>
      </w:r>
      <w:r w:rsidR="007E2C9B" w:rsidRPr="008A14E9">
        <w:rPr>
          <w:sz w:val="22"/>
          <w:szCs w:val="22"/>
        </w:rPr>
        <w:t>.</w:t>
      </w:r>
    </w:p>
    <w:p w:rsidR="00B51096" w:rsidRPr="00945775" w:rsidRDefault="00B51096" w:rsidP="00B5109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945775">
        <w:rPr>
          <w:color w:val="000000"/>
          <w:sz w:val="22"/>
          <w:szCs w:val="22"/>
        </w:rPr>
        <w:t>.2</w:t>
      </w:r>
      <w:r>
        <w:rPr>
          <w:color w:val="000000"/>
          <w:sz w:val="22"/>
          <w:szCs w:val="22"/>
        </w:rPr>
        <w:t>.</w:t>
      </w:r>
      <w:r w:rsidRPr="00945775">
        <w:rPr>
          <w:color w:val="000000"/>
          <w:sz w:val="22"/>
          <w:szCs w:val="22"/>
        </w:rPr>
        <w:t xml:space="preserve"> Задаток, ранее внесенный Цессионарием </w:t>
      </w:r>
      <w:r w:rsidR="00981E56">
        <w:rPr>
          <w:color w:val="000000"/>
          <w:sz w:val="22"/>
          <w:szCs w:val="22"/>
        </w:rPr>
        <w:t>для участия</w:t>
      </w:r>
      <w:r w:rsidRPr="00945775">
        <w:rPr>
          <w:color w:val="000000"/>
          <w:sz w:val="22"/>
          <w:szCs w:val="22"/>
        </w:rPr>
        <w:t xml:space="preserve"> в торгах</w:t>
      </w:r>
      <w:r>
        <w:rPr>
          <w:color w:val="000000"/>
          <w:sz w:val="22"/>
          <w:szCs w:val="22"/>
        </w:rPr>
        <w:t>,</w:t>
      </w:r>
      <w:r w:rsidRPr="00945775">
        <w:rPr>
          <w:color w:val="000000"/>
          <w:sz w:val="22"/>
          <w:szCs w:val="22"/>
        </w:rPr>
        <w:t xml:space="preserve"> в размере </w:t>
      </w:r>
      <w:r>
        <w:rPr>
          <w:sz w:val="22"/>
          <w:szCs w:val="22"/>
        </w:rPr>
        <w:t>_________ рублей ___</w:t>
      </w:r>
      <w:r w:rsidRPr="00945775">
        <w:rPr>
          <w:sz w:val="22"/>
          <w:szCs w:val="22"/>
        </w:rPr>
        <w:t xml:space="preserve">копеек </w:t>
      </w:r>
      <w:r w:rsidRPr="00945775">
        <w:rPr>
          <w:color w:val="000000"/>
          <w:sz w:val="22"/>
          <w:szCs w:val="22"/>
        </w:rPr>
        <w:t xml:space="preserve">(далее – Задаток), засчитывается в счет цены, указанной в п. 2.1 Договора. </w:t>
      </w:r>
    </w:p>
    <w:p w:rsidR="00B51096" w:rsidRPr="00945775" w:rsidRDefault="00B51096" w:rsidP="00B5109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2</w:t>
      </w:r>
      <w:r w:rsidRPr="00945775">
        <w:rPr>
          <w:sz w:val="22"/>
          <w:szCs w:val="22"/>
        </w:rPr>
        <w:t xml:space="preserve">.3 </w:t>
      </w:r>
      <w:r w:rsidRPr="00945775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>
        <w:rPr>
          <w:b/>
          <w:sz w:val="22"/>
          <w:szCs w:val="22"/>
        </w:rPr>
        <w:t>_______ рублей ___ ко</w:t>
      </w:r>
      <w:r w:rsidRPr="00072492">
        <w:rPr>
          <w:b/>
          <w:sz w:val="22"/>
          <w:szCs w:val="22"/>
        </w:rPr>
        <w:t>пеек</w:t>
      </w:r>
      <w:r>
        <w:rPr>
          <w:sz w:val="22"/>
          <w:szCs w:val="22"/>
        </w:rPr>
        <w:t>,</w:t>
      </w:r>
      <w:r w:rsidRPr="00945775">
        <w:rPr>
          <w:color w:val="000000"/>
          <w:sz w:val="22"/>
          <w:szCs w:val="22"/>
        </w:rPr>
        <w:t xml:space="preserve"> Цессионарий перечисляет на счет Цедента, указанный в разделе 7 Договора, не позднее тридцати дней с даты заключения Договора. </w:t>
      </w:r>
    </w:p>
    <w:p w:rsidR="00B51096" w:rsidRPr="00DB3822" w:rsidRDefault="00B51096" w:rsidP="00DB3822">
      <w:pPr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в полном объеме, с учетом п. 2.2 и 2.3. Договора.</w:t>
      </w:r>
    </w:p>
    <w:p w:rsidR="00B51096" w:rsidRPr="00945775" w:rsidRDefault="00B51096" w:rsidP="00FF0D2B">
      <w:pPr>
        <w:pStyle w:val="3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</w:t>
      </w:r>
      <w:r w:rsidRPr="00945775">
        <w:rPr>
          <w:b/>
          <w:color w:val="000000"/>
          <w:sz w:val="22"/>
          <w:szCs w:val="22"/>
        </w:rPr>
        <w:t>ОБЯЗАННОСТИ СТОРОН</w:t>
      </w:r>
    </w:p>
    <w:p w:rsidR="00B51096" w:rsidRPr="00365BDF" w:rsidRDefault="00B51096" w:rsidP="00B51096">
      <w:pPr>
        <w:pStyle w:val="3"/>
        <w:ind w:firstLine="720"/>
        <w:rPr>
          <w:sz w:val="22"/>
          <w:szCs w:val="22"/>
        </w:rPr>
      </w:pPr>
      <w:r w:rsidRPr="00365BDF">
        <w:rPr>
          <w:sz w:val="22"/>
          <w:szCs w:val="22"/>
        </w:rPr>
        <w:t xml:space="preserve">3.1. Цедент обязан: </w:t>
      </w:r>
    </w:p>
    <w:p w:rsidR="00B51096" w:rsidRPr="00365BDF" w:rsidRDefault="00B51096" w:rsidP="00B51096">
      <w:pPr>
        <w:pStyle w:val="3"/>
        <w:ind w:firstLine="720"/>
        <w:rPr>
          <w:sz w:val="22"/>
          <w:szCs w:val="22"/>
        </w:rPr>
      </w:pPr>
      <w:r w:rsidRPr="00365BDF">
        <w:rPr>
          <w:sz w:val="22"/>
          <w:szCs w:val="22"/>
        </w:rPr>
        <w:t>3.1.1.Цедент отвечает перед Цессионарием за действительность переуступленного требования, но не отвечает за неисполнение или ненадлежащее исполнение этого требования должником.</w:t>
      </w:r>
    </w:p>
    <w:p w:rsidR="00B51096" w:rsidRPr="00365BDF" w:rsidRDefault="00B51096" w:rsidP="00B51096">
      <w:pPr>
        <w:rPr>
          <w:sz w:val="22"/>
          <w:szCs w:val="22"/>
        </w:rPr>
      </w:pPr>
      <w:r w:rsidRPr="00365BDF">
        <w:rPr>
          <w:sz w:val="22"/>
          <w:szCs w:val="22"/>
        </w:rPr>
        <w:t>3.2. Цессионарий обязан:</w:t>
      </w:r>
    </w:p>
    <w:p w:rsidR="00B51096" w:rsidRPr="00365BDF" w:rsidRDefault="00B51096" w:rsidP="00B51096">
      <w:pPr>
        <w:rPr>
          <w:sz w:val="22"/>
          <w:szCs w:val="22"/>
        </w:rPr>
      </w:pPr>
      <w:r w:rsidRPr="00365BDF">
        <w:rPr>
          <w:sz w:val="22"/>
          <w:szCs w:val="22"/>
        </w:rPr>
        <w:t xml:space="preserve">3.2.1. Уплатить Цеденту денежные средства за приобретаемые Права требования в размере и порядке, предусмотренные п. п. 2.1 – 2.3 Договора.  </w:t>
      </w:r>
    </w:p>
    <w:p w:rsidR="00B51096" w:rsidRPr="00365BDF" w:rsidRDefault="00B51096" w:rsidP="00B51096">
      <w:pPr>
        <w:rPr>
          <w:sz w:val="22"/>
          <w:szCs w:val="22"/>
        </w:rPr>
      </w:pPr>
      <w:r>
        <w:rPr>
          <w:sz w:val="22"/>
          <w:szCs w:val="22"/>
        </w:rPr>
        <w:t>3.2.2</w:t>
      </w:r>
      <w:r w:rsidRPr="00365BDF">
        <w:rPr>
          <w:sz w:val="22"/>
          <w:szCs w:val="22"/>
        </w:rPr>
        <w:t>.</w:t>
      </w:r>
      <w:r w:rsidR="00981E56">
        <w:rPr>
          <w:sz w:val="22"/>
          <w:szCs w:val="22"/>
        </w:rPr>
        <w:t xml:space="preserve"> За свой счет уведомить дебиторов</w:t>
      </w:r>
      <w:r w:rsidRPr="00365BDF">
        <w:rPr>
          <w:sz w:val="22"/>
          <w:szCs w:val="22"/>
        </w:rPr>
        <w:t xml:space="preserve"> о состоявшемся переходе Прав требования в течение 10 рабочих дней со дня получения документов, удостоверяющих Права требования. </w:t>
      </w:r>
    </w:p>
    <w:p w:rsidR="00D35B49" w:rsidRPr="00DB3822" w:rsidRDefault="00B51096" w:rsidP="00DB3822">
      <w:pPr>
        <w:rPr>
          <w:sz w:val="22"/>
          <w:szCs w:val="22"/>
        </w:rPr>
      </w:pPr>
      <w:r>
        <w:rPr>
          <w:sz w:val="22"/>
          <w:szCs w:val="22"/>
        </w:rPr>
        <w:t>3.2.3</w:t>
      </w:r>
      <w:r w:rsidRPr="00365BDF">
        <w:rPr>
          <w:sz w:val="22"/>
          <w:szCs w:val="22"/>
        </w:rPr>
        <w:t xml:space="preserve">. В течение 10 рабочих дней со дня уведомления </w:t>
      </w:r>
      <w:r w:rsidR="00981E56">
        <w:rPr>
          <w:sz w:val="22"/>
          <w:szCs w:val="22"/>
        </w:rPr>
        <w:t>дебиторов</w:t>
      </w:r>
      <w:r w:rsidRPr="00365BDF">
        <w:rPr>
          <w:sz w:val="22"/>
          <w:szCs w:val="22"/>
        </w:rPr>
        <w:t xml:space="preserve"> о состоявшемся переходе Прав требования предоставить Цеденту надлежащим образом заверенные копии документов, подтверждающих исполнение Цессионарием своих обязательств, пре</w:t>
      </w:r>
      <w:r w:rsidR="00981E56">
        <w:rPr>
          <w:sz w:val="22"/>
          <w:szCs w:val="22"/>
        </w:rPr>
        <w:t>дусмотренных п. 3.2.3. Договора</w:t>
      </w:r>
    </w:p>
    <w:p w:rsidR="00B51096" w:rsidRPr="00945775" w:rsidRDefault="00B51096" w:rsidP="00FF0D2B">
      <w:pPr>
        <w:widowControl w:val="0"/>
        <w:ind w:firstLine="0"/>
        <w:jc w:val="center"/>
        <w:rPr>
          <w:b/>
          <w:color w:val="000000"/>
          <w:sz w:val="22"/>
          <w:szCs w:val="22"/>
        </w:rPr>
      </w:pPr>
      <w:r w:rsidRPr="00945775">
        <w:rPr>
          <w:b/>
          <w:color w:val="000000"/>
          <w:sz w:val="22"/>
          <w:szCs w:val="22"/>
        </w:rPr>
        <w:t>4. ОТВЕТСТВЕННОСТЬ СТОРОН И ПОРЯДОК РАСТОРЖЕНИЯ ДОГОВОРА</w:t>
      </w:r>
    </w:p>
    <w:p w:rsidR="00B51096" w:rsidRPr="00945775" w:rsidRDefault="00B51096" w:rsidP="00B51096">
      <w:pPr>
        <w:tabs>
          <w:tab w:val="left" w:pos="1276"/>
        </w:tabs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lastRenderedPageBreak/>
        <w:t>4.1.</w:t>
      </w:r>
      <w:r w:rsidRPr="00945775">
        <w:rPr>
          <w:color w:val="000000"/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51096" w:rsidRDefault="00981E56" w:rsidP="00DB3822">
      <w:pPr>
        <w:tabs>
          <w:tab w:val="left" w:pos="127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</w:t>
      </w:r>
      <w:r w:rsidR="00B51096" w:rsidRPr="00945775">
        <w:rPr>
          <w:color w:val="000000"/>
          <w:sz w:val="22"/>
          <w:szCs w:val="22"/>
        </w:rPr>
        <w:t>.</w:t>
      </w:r>
      <w:r w:rsidR="00B51096" w:rsidRPr="00945775">
        <w:rPr>
          <w:color w:val="000000"/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обязательств Цессионария, предусмотренных п. 3.2.1 Договора.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E35076" w:rsidRDefault="00E35076" w:rsidP="00FF0D2B">
      <w:pPr>
        <w:tabs>
          <w:tab w:val="left" w:pos="127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5.3.Ц</w:t>
      </w:r>
      <w:r w:rsidRPr="00E11F14">
        <w:rPr>
          <w:color w:val="000000"/>
          <w:sz w:val="22"/>
          <w:szCs w:val="22"/>
        </w:rPr>
        <w:t>ессионарий ознакомлен с первичной документацией в натуре, осведомлен о том, что она частично или полностью представлена в копиях, что полностью соответствует его намерениям и ожиданиям относительно предмета данного договора</w:t>
      </w:r>
      <w:r>
        <w:rPr>
          <w:color w:val="000000"/>
          <w:sz w:val="22"/>
          <w:szCs w:val="22"/>
        </w:rPr>
        <w:t>.</w:t>
      </w:r>
    </w:p>
    <w:p w:rsidR="00B51096" w:rsidRPr="00945775" w:rsidRDefault="00B51096" w:rsidP="00FF0D2B">
      <w:pPr>
        <w:widowControl w:val="0"/>
        <w:tabs>
          <w:tab w:val="left" w:pos="1134"/>
        </w:tabs>
        <w:ind w:firstLine="0"/>
        <w:jc w:val="center"/>
        <w:rPr>
          <w:b/>
          <w:color w:val="000000"/>
          <w:sz w:val="22"/>
          <w:szCs w:val="22"/>
        </w:rPr>
      </w:pPr>
      <w:r w:rsidRPr="00945775">
        <w:rPr>
          <w:b/>
          <w:color w:val="000000"/>
          <w:sz w:val="22"/>
          <w:szCs w:val="22"/>
        </w:rPr>
        <w:t>5. ПОРЯДОК РАЗРЕШЕНИЯ СПОРОВ</w:t>
      </w:r>
    </w:p>
    <w:p w:rsidR="00B51096" w:rsidRPr="00945775" w:rsidRDefault="00B51096" w:rsidP="00B51096">
      <w:pPr>
        <w:tabs>
          <w:tab w:val="left" w:pos="1276"/>
        </w:tabs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5.1.</w:t>
      </w:r>
      <w:r w:rsidRPr="00945775">
        <w:rPr>
          <w:color w:val="000000"/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переговоров. </w:t>
      </w:r>
    </w:p>
    <w:p w:rsidR="00B51096" w:rsidRDefault="00B51096" w:rsidP="00DB3822">
      <w:pPr>
        <w:tabs>
          <w:tab w:val="left" w:pos="1276"/>
        </w:tabs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5.2.</w:t>
      </w:r>
      <w:r w:rsidRPr="00945775">
        <w:rPr>
          <w:color w:val="000000"/>
          <w:sz w:val="22"/>
          <w:szCs w:val="22"/>
        </w:rPr>
        <w:tab/>
        <w:t xml:space="preserve">Неурегулированные Сторонами споры в соответствии с их подведомственностью, </w:t>
      </w:r>
      <w:r w:rsidRPr="00F264AD">
        <w:rPr>
          <w:color w:val="000000"/>
          <w:sz w:val="22"/>
          <w:szCs w:val="22"/>
        </w:rPr>
        <w:t>предусмотренной процессуальным законодательством, передаются на рассмотрение в Арбитражный суд г. Москвы.</w:t>
      </w:r>
    </w:p>
    <w:p w:rsidR="004B6201" w:rsidRPr="00945775" w:rsidRDefault="005C1CC7" w:rsidP="00FF0D2B">
      <w:pPr>
        <w:tabs>
          <w:tab w:val="left" w:pos="127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5.3. Цессионарий до подписания договора ознакомился с документами, подтверждаемыми уступаемые права требования. Состав и комплектность документов </w:t>
      </w:r>
      <w:r w:rsidR="00CB2808">
        <w:rPr>
          <w:color w:val="000000"/>
          <w:sz w:val="22"/>
          <w:szCs w:val="22"/>
        </w:rPr>
        <w:t>соответствуют ожиданиям Цессионария.</w:t>
      </w:r>
    </w:p>
    <w:p w:rsidR="00B51096" w:rsidRPr="00945775" w:rsidRDefault="00B51096" w:rsidP="00FF0D2B">
      <w:pPr>
        <w:ind w:firstLine="0"/>
        <w:jc w:val="center"/>
        <w:rPr>
          <w:b/>
          <w:color w:val="000000"/>
          <w:sz w:val="22"/>
          <w:szCs w:val="22"/>
        </w:rPr>
      </w:pPr>
      <w:r w:rsidRPr="00945775">
        <w:rPr>
          <w:b/>
          <w:color w:val="000000"/>
          <w:sz w:val="22"/>
          <w:szCs w:val="22"/>
        </w:rPr>
        <w:t>6. ЗАКЛЮЧИТЕЛЬНЫЕ ПОЛОЖЕНИЯ</w:t>
      </w:r>
    </w:p>
    <w:p w:rsidR="00B51096" w:rsidRPr="00945775" w:rsidRDefault="00B51096" w:rsidP="00B51096">
      <w:pPr>
        <w:pStyle w:val="3"/>
        <w:ind w:firstLine="720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6.1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B51096" w:rsidRPr="00945775" w:rsidRDefault="00B51096" w:rsidP="00B51096">
      <w:pPr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6.2. В случае изменения у Сторон</w:t>
      </w:r>
      <w:r w:rsidR="00981E56">
        <w:rPr>
          <w:color w:val="000000"/>
          <w:sz w:val="22"/>
          <w:szCs w:val="22"/>
        </w:rPr>
        <w:t>ы договора</w:t>
      </w:r>
      <w:r w:rsidRPr="00945775">
        <w:rPr>
          <w:color w:val="000000"/>
          <w:sz w:val="22"/>
          <w:szCs w:val="22"/>
        </w:rPr>
        <w:t xml:space="preserve">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B51096" w:rsidRPr="00945775" w:rsidRDefault="00B51096" w:rsidP="00B51096">
      <w:pPr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6.3.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B51096" w:rsidRPr="00945775" w:rsidRDefault="00B51096" w:rsidP="00B51096">
      <w:pPr>
        <w:pStyle w:val="3"/>
        <w:ind w:firstLine="720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>6.4.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B51096" w:rsidRPr="00945775" w:rsidRDefault="00B51096" w:rsidP="00DB3822">
      <w:pPr>
        <w:pStyle w:val="3"/>
        <w:ind w:firstLine="720"/>
        <w:rPr>
          <w:color w:val="000000"/>
          <w:sz w:val="22"/>
          <w:szCs w:val="22"/>
        </w:rPr>
      </w:pPr>
      <w:r w:rsidRPr="00945775">
        <w:rPr>
          <w:color w:val="000000"/>
          <w:sz w:val="22"/>
          <w:szCs w:val="22"/>
        </w:rPr>
        <w:t xml:space="preserve">6.5. Договор составлен </w:t>
      </w:r>
      <w:r w:rsidRPr="00EE3CDB">
        <w:rPr>
          <w:color w:val="000000"/>
          <w:sz w:val="22"/>
          <w:szCs w:val="22"/>
        </w:rPr>
        <w:t xml:space="preserve">в </w:t>
      </w:r>
      <w:r>
        <w:rPr>
          <w:color w:val="000000"/>
          <w:sz w:val="22"/>
          <w:szCs w:val="22"/>
        </w:rPr>
        <w:t>2</w:t>
      </w:r>
      <w:r w:rsidRPr="00EE3CDB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двух</w:t>
      </w:r>
      <w:r w:rsidRPr="00EE3CDB">
        <w:rPr>
          <w:color w:val="000000"/>
          <w:sz w:val="22"/>
          <w:szCs w:val="22"/>
        </w:rPr>
        <w:t>)</w:t>
      </w:r>
      <w:r w:rsidRPr="00945775">
        <w:rPr>
          <w:color w:val="000000"/>
          <w:sz w:val="22"/>
          <w:szCs w:val="22"/>
        </w:rPr>
        <w:t xml:space="preserve"> экземплярах, имеющих равную юридическую силу, по одному для каждой из Сторон</w:t>
      </w:r>
      <w:r>
        <w:rPr>
          <w:color w:val="000000"/>
          <w:sz w:val="22"/>
          <w:szCs w:val="22"/>
        </w:rPr>
        <w:t>.</w:t>
      </w:r>
    </w:p>
    <w:p w:rsidR="00B51096" w:rsidRDefault="00B51096" w:rsidP="00B51096">
      <w:pPr>
        <w:pStyle w:val="3"/>
        <w:ind w:firstLine="0"/>
        <w:jc w:val="center"/>
        <w:rPr>
          <w:b/>
          <w:color w:val="000000"/>
          <w:sz w:val="22"/>
          <w:szCs w:val="22"/>
        </w:rPr>
      </w:pPr>
      <w:r w:rsidRPr="00945775">
        <w:rPr>
          <w:b/>
          <w:color w:val="000000"/>
          <w:sz w:val="22"/>
          <w:szCs w:val="22"/>
        </w:rPr>
        <w:t>7. НАИМЕНОВАНИЯ, АДРЕСА, РЕКВИЗИТЫ И ПОДПИСИ СТОРОН</w:t>
      </w:r>
    </w:p>
    <w:tbl>
      <w:tblPr>
        <w:tblW w:w="0" w:type="auto"/>
        <w:tblLook w:val="01E0"/>
      </w:tblPr>
      <w:tblGrid>
        <w:gridCol w:w="5879"/>
        <w:gridCol w:w="4542"/>
      </w:tblGrid>
      <w:tr w:rsidR="006328D6" w:rsidRPr="00FF0D2B" w:rsidTr="003F55F1">
        <w:tc>
          <w:tcPr>
            <w:tcW w:w="0" w:type="auto"/>
          </w:tcPr>
          <w:p w:rsidR="006328D6" w:rsidRPr="00FF0D2B" w:rsidRDefault="006328D6" w:rsidP="00B62E6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F0D2B">
              <w:rPr>
                <w:rFonts w:ascii="Times New Roman" w:eastAsia="Arial Unicode MS" w:hAnsi="Times New Roman"/>
                <w:sz w:val="22"/>
                <w:szCs w:val="22"/>
              </w:rPr>
              <w:t>Цедент</w:t>
            </w:r>
          </w:p>
        </w:tc>
        <w:tc>
          <w:tcPr>
            <w:tcW w:w="0" w:type="auto"/>
          </w:tcPr>
          <w:p w:rsidR="006328D6" w:rsidRPr="00FF0D2B" w:rsidRDefault="006328D6" w:rsidP="00B62E62">
            <w:pPr>
              <w:rPr>
                <w:sz w:val="22"/>
                <w:szCs w:val="22"/>
              </w:rPr>
            </w:pPr>
            <w:r w:rsidRPr="00FF0D2B">
              <w:rPr>
                <w:sz w:val="22"/>
                <w:szCs w:val="22"/>
              </w:rPr>
              <w:t>Цессионарий</w:t>
            </w:r>
          </w:p>
        </w:tc>
      </w:tr>
      <w:tr w:rsidR="006328D6" w:rsidRPr="00FF0D2B" w:rsidTr="003F55F1">
        <w:trPr>
          <w:trHeight w:val="490"/>
        </w:trPr>
        <w:tc>
          <w:tcPr>
            <w:tcW w:w="0" w:type="auto"/>
          </w:tcPr>
          <w:p w:rsidR="006328D6" w:rsidRPr="00FF0D2B" w:rsidRDefault="006328D6" w:rsidP="00FF0D2B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:rsidR="006328D6" w:rsidRPr="00FF0D2B" w:rsidRDefault="006328D6" w:rsidP="00FF0D2B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:rsidR="006328D6" w:rsidRPr="00FF0D2B" w:rsidRDefault="006328D6" w:rsidP="00FF0D2B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Расчётный счёт 40702810563000014548 БИК 042809679 Банк ТВЕРСКОЕ ОТДЕЛЕНИЕ N8607 ПАО СБЕРБАНК Корр. Счёт 30101810700000000679</w:t>
            </w:r>
          </w:p>
          <w:p w:rsidR="006328D6" w:rsidRPr="00FF0D2B" w:rsidRDefault="006328D6" w:rsidP="00FF0D2B">
            <w:pPr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6328D6" w:rsidRPr="00FF0D2B" w:rsidRDefault="006328D6" w:rsidP="00FF0D2B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6328D6" w:rsidRPr="00FF0D2B" w:rsidTr="003F55F1">
        <w:trPr>
          <w:trHeight w:val="490"/>
        </w:trPr>
        <w:tc>
          <w:tcPr>
            <w:tcW w:w="0" w:type="auto"/>
            <w:hideMark/>
          </w:tcPr>
          <w:p w:rsidR="006328D6" w:rsidRPr="00FF0D2B" w:rsidRDefault="006328D6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6328D6" w:rsidRPr="00FF0D2B" w:rsidRDefault="006328D6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</w:tcPr>
          <w:p w:rsidR="006328D6" w:rsidRPr="00FF0D2B" w:rsidRDefault="006328D6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:rsidR="006328D6" w:rsidRPr="00FF0D2B" w:rsidRDefault="006328D6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:rsidR="006328D6" w:rsidRDefault="006328D6" w:rsidP="006328D6">
      <w:pPr>
        <w:pStyle w:val="3"/>
        <w:ind w:firstLine="0"/>
        <w:rPr>
          <w:b/>
          <w:color w:val="000000"/>
          <w:sz w:val="22"/>
          <w:szCs w:val="22"/>
        </w:rPr>
      </w:pPr>
    </w:p>
    <w:p w:rsidR="006328D6" w:rsidRPr="00945775" w:rsidRDefault="006328D6" w:rsidP="00B51096">
      <w:pPr>
        <w:pStyle w:val="3"/>
        <w:ind w:firstLine="0"/>
        <w:jc w:val="center"/>
        <w:rPr>
          <w:b/>
          <w:color w:val="000000"/>
          <w:sz w:val="22"/>
          <w:szCs w:val="22"/>
        </w:rPr>
      </w:pPr>
    </w:p>
    <w:p w:rsidR="00F311A1" w:rsidRDefault="00F311A1" w:rsidP="004B620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:rsidR="00FF0D2B" w:rsidRDefault="00FF0D2B">
      <w:pPr>
        <w:spacing w:after="200" w:line="276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F311A1" w:rsidRDefault="00F311A1">
      <w:pPr>
        <w:spacing w:after="200" w:line="276" w:lineRule="auto"/>
        <w:ind w:firstLine="0"/>
        <w:jc w:val="left"/>
        <w:rPr>
          <w:b/>
          <w:color w:val="000000"/>
          <w:sz w:val="22"/>
          <w:szCs w:val="22"/>
        </w:rPr>
      </w:pPr>
    </w:p>
    <w:p w:rsidR="00A830D3" w:rsidRDefault="00F311A1" w:rsidP="00F311A1">
      <w:pPr>
        <w:tabs>
          <w:tab w:val="center" w:pos="4677"/>
        </w:tabs>
        <w:spacing w:before="150" w:line="240" w:lineRule="atLeast"/>
        <w:ind w:left="5954" w:firstLine="0"/>
        <w:jc w:val="left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Приложение № 1 к договору </w:t>
      </w:r>
      <w:r w:rsidRPr="00F311A1">
        <w:rPr>
          <w:b/>
          <w:color w:val="000000"/>
          <w:sz w:val="22"/>
          <w:szCs w:val="22"/>
        </w:rPr>
        <w:t>уступки прав требования (цессии)</w:t>
      </w:r>
      <w:r>
        <w:rPr>
          <w:b/>
          <w:color w:val="000000"/>
          <w:sz w:val="22"/>
          <w:szCs w:val="22"/>
        </w:rPr>
        <w:t xml:space="preserve"> от ______________</w:t>
      </w:r>
    </w:p>
    <w:p w:rsidR="00F311A1" w:rsidRDefault="00F311A1" w:rsidP="004B620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:rsidR="00F311A1" w:rsidRDefault="00F311A1" w:rsidP="004B620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Передаваемые </w:t>
      </w:r>
      <w:r w:rsidRPr="00945775">
        <w:rPr>
          <w:bCs/>
          <w:color w:val="000000"/>
          <w:sz w:val="22"/>
          <w:szCs w:val="22"/>
        </w:rPr>
        <w:t xml:space="preserve">права требования </w:t>
      </w:r>
      <w:r>
        <w:rPr>
          <w:bCs/>
          <w:color w:val="000000"/>
          <w:sz w:val="22"/>
          <w:szCs w:val="22"/>
        </w:rPr>
        <w:t>дебиторской задолженности</w:t>
      </w: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</w:t>
      </w: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_______________________________________________</w:t>
      </w: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tbl>
      <w:tblPr>
        <w:tblW w:w="0" w:type="auto"/>
        <w:tblLook w:val="01E0"/>
      </w:tblPr>
      <w:tblGrid>
        <w:gridCol w:w="5879"/>
        <w:gridCol w:w="4542"/>
      </w:tblGrid>
      <w:tr w:rsidR="00FF0D2B" w:rsidRPr="00FF0D2B" w:rsidTr="00B62E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B" w:rsidRPr="00FF0D2B" w:rsidRDefault="00FF0D2B" w:rsidP="00B62E6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F0D2B">
              <w:rPr>
                <w:rFonts w:ascii="Times New Roman" w:eastAsia="Arial Unicode MS" w:hAnsi="Times New Roman"/>
                <w:sz w:val="22"/>
                <w:szCs w:val="22"/>
              </w:rPr>
              <w:t>Цедент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B" w:rsidRPr="00FF0D2B" w:rsidRDefault="00FF0D2B" w:rsidP="00B62E62">
            <w:pPr>
              <w:rPr>
                <w:sz w:val="22"/>
                <w:szCs w:val="22"/>
              </w:rPr>
            </w:pPr>
            <w:r w:rsidRPr="00FF0D2B">
              <w:rPr>
                <w:sz w:val="22"/>
                <w:szCs w:val="22"/>
              </w:rPr>
              <w:t>Цессионарий</w:t>
            </w:r>
          </w:p>
        </w:tc>
      </w:tr>
      <w:tr w:rsidR="00FF0D2B" w:rsidRPr="00FF0D2B" w:rsidTr="00B62E6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:rsidR="00FF0D2B" w:rsidRPr="00FF0D2B" w:rsidRDefault="00FF0D2B" w:rsidP="00B62E62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Расчётный счёт 40702810563000014548 БИК 042809679 Банк ТВЕРСКОЕ ОТДЕЛЕНИЕ N8607 ПАО СБЕРБАНК Корр. Счёт 30101810700000000679</w:t>
            </w:r>
          </w:p>
          <w:p w:rsidR="00FF0D2B" w:rsidRPr="00FF0D2B" w:rsidRDefault="00FF0D2B" w:rsidP="00B62E62">
            <w:pPr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2B" w:rsidRPr="00FF0D2B" w:rsidRDefault="00FF0D2B" w:rsidP="00B62E62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FF0D2B" w:rsidRPr="00FF0D2B" w:rsidTr="00B62E62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:rsidR="00FF0D2B" w:rsidRPr="00FF0D2B" w:rsidRDefault="00FF0D2B" w:rsidP="00B62E62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outlineLvl w:val="2"/>
        <w:rPr>
          <w:b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outlineLvl w:val="2"/>
        <w:rPr>
          <w:b/>
          <w:color w:val="000000"/>
          <w:sz w:val="22"/>
          <w:szCs w:val="22"/>
        </w:rPr>
      </w:pPr>
    </w:p>
    <w:p w:rsidR="00F311A1" w:rsidRDefault="00F311A1">
      <w:pPr>
        <w:spacing w:after="200" w:line="276" w:lineRule="auto"/>
        <w:ind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="00F311A1" w:rsidRDefault="00F311A1" w:rsidP="00F311A1">
      <w:pPr>
        <w:spacing w:after="200" w:line="276" w:lineRule="auto"/>
        <w:ind w:firstLine="0"/>
        <w:jc w:val="left"/>
        <w:rPr>
          <w:b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left="5954" w:firstLine="0"/>
        <w:jc w:val="left"/>
        <w:outlineLvl w:val="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Приложение № 2 к договору </w:t>
      </w:r>
      <w:r w:rsidRPr="00F311A1">
        <w:rPr>
          <w:b/>
          <w:color w:val="000000"/>
          <w:sz w:val="22"/>
          <w:szCs w:val="22"/>
        </w:rPr>
        <w:t>уступки прав требования (цессии)</w:t>
      </w:r>
      <w:r>
        <w:rPr>
          <w:b/>
          <w:color w:val="000000"/>
          <w:sz w:val="22"/>
          <w:szCs w:val="22"/>
        </w:rPr>
        <w:t xml:space="preserve"> от ______________</w:t>
      </w: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left"/>
        <w:outlineLvl w:val="2"/>
        <w:rPr>
          <w:b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Перечень документов, удостоверяющих права требования ООО «</w:t>
      </w:r>
      <w:r w:rsidR="00FF0D2B">
        <w:rPr>
          <w:color w:val="000000"/>
          <w:sz w:val="22"/>
          <w:szCs w:val="22"/>
        </w:rPr>
        <w:t>Консервный завод</w:t>
      </w:r>
      <w:r>
        <w:rPr>
          <w:color w:val="000000"/>
          <w:sz w:val="22"/>
          <w:szCs w:val="22"/>
        </w:rPr>
        <w:t>»</w:t>
      </w: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</w:pPr>
    </w:p>
    <w:p w:rsidR="00A81EE5" w:rsidRDefault="00A81EE5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</w:pPr>
    </w:p>
    <w:p w:rsidR="00A81EE5" w:rsidRDefault="00A81EE5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</w:pPr>
    </w:p>
    <w:p w:rsidR="00A81EE5" w:rsidRDefault="00A81EE5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</w:pPr>
    </w:p>
    <w:p w:rsidR="00A81EE5" w:rsidRDefault="00A81EE5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p w:rsidR="00F311A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Cs/>
          <w:color w:val="000000"/>
          <w:sz w:val="22"/>
          <w:szCs w:val="22"/>
        </w:rPr>
      </w:pPr>
    </w:p>
    <w:tbl>
      <w:tblPr>
        <w:tblW w:w="0" w:type="auto"/>
        <w:tblLook w:val="01E0"/>
      </w:tblPr>
      <w:tblGrid>
        <w:gridCol w:w="5524"/>
        <w:gridCol w:w="4671"/>
      </w:tblGrid>
      <w:tr w:rsidR="00FF0D2B" w:rsidRPr="00FF0D2B" w:rsidTr="00A81EE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B" w:rsidRPr="00FF0D2B" w:rsidRDefault="00FF0D2B" w:rsidP="00B62E62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FF0D2B">
              <w:rPr>
                <w:rFonts w:ascii="Times New Roman" w:eastAsia="Arial Unicode MS" w:hAnsi="Times New Roman"/>
                <w:sz w:val="22"/>
                <w:szCs w:val="22"/>
              </w:rPr>
              <w:t>Цедент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2B" w:rsidRPr="00FF0D2B" w:rsidRDefault="00FF0D2B" w:rsidP="00B62E62">
            <w:pPr>
              <w:rPr>
                <w:sz w:val="22"/>
                <w:szCs w:val="22"/>
              </w:rPr>
            </w:pPr>
            <w:r w:rsidRPr="00FF0D2B">
              <w:rPr>
                <w:sz w:val="22"/>
                <w:szCs w:val="22"/>
              </w:rPr>
              <w:t>Цессионарий</w:t>
            </w:r>
          </w:p>
        </w:tc>
      </w:tr>
      <w:tr w:rsidR="007A2AF3" w:rsidRPr="00FF0D2B" w:rsidTr="00A81EE5">
        <w:trPr>
          <w:trHeight w:val="4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Pr="00FF0D2B" w:rsidRDefault="007A2AF3" w:rsidP="007A2AF3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:rsidR="007A2AF3" w:rsidRPr="00FF0D2B" w:rsidRDefault="007A2AF3" w:rsidP="007A2AF3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:rsidR="007A2AF3" w:rsidRPr="00FF0D2B" w:rsidRDefault="007A2AF3" w:rsidP="007A2AF3">
            <w:pPr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FF0D2B">
              <w:rPr>
                <w:rFonts w:eastAsia="Arial Unicode MS"/>
                <w:sz w:val="22"/>
                <w:szCs w:val="22"/>
              </w:rPr>
              <w:t>Расчётный счёт 40702810563000014548 БИК 042809679 Банк ТВЕРСКОЕ ОТДЕЛЕНИЕ N8607 ПАО СБЕРБАНК Корр. Счёт 30101810700000000679</w:t>
            </w:r>
          </w:p>
          <w:p w:rsidR="007A2AF3" w:rsidRPr="00FF0D2B" w:rsidRDefault="007A2AF3" w:rsidP="007A2AF3">
            <w:pPr>
              <w:jc w:val="lef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F3" w:rsidRPr="007A2AF3" w:rsidRDefault="007A2AF3" w:rsidP="007A2AF3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A2AF3" w:rsidRPr="00FF0D2B" w:rsidTr="00A81EE5">
        <w:trPr>
          <w:trHeight w:val="49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AF3" w:rsidRPr="00FF0D2B" w:rsidRDefault="007A2AF3" w:rsidP="007A2AF3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7A2AF3" w:rsidRPr="00FF0D2B" w:rsidRDefault="007A2AF3" w:rsidP="007A2AF3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FF0D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F3" w:rsidRPr="007A2AF3" w:rsidRDefault="007A2AF3" w:rsidP="007A2AF3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:rsidR="007A2AF3" w:rsidRPr="007A2AF3" w:rsidRDefault="007A2AF3" w:rsidP="007A2AF3">
            <w:pPr>
              <w:pStyle w:val="af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F311A1" w:rsidRPr="008B3201" w:rsidRDefault="00F311A1" w:rsidP="00F311A1">
      <w:pPr>
        <w:tabs>
          <w:tab w:val="center" w:pos="4677"/>
        </w:tabs>
        <w:spacing w:before="150" w:line="240" w:lineRule="atLeast"/>
        <w:ind w:firstLine="0"/>
        <w:jc w:val="center"/>
        <w:outlineLvl w:val="2"/>
        <w:rPr>
          <w:b/>
          <w:color w:val="000000"/>
          <w:sz w:val="22"/>
          <w:szCs w:val="22"/>
        </w:rPr>
      </w:pPr>
    </w:p>
    <w:p w:rsidR="00F311A1" w:rsidRPr="008B3201" w:rsidRDefault="00F311A1" w:rsidP="00F311A1">
      <w:pPr>
        <w:tabs>
          <w:tab w:val="center" w:pos="4677"/>
        </w:tabs>
        <w:spacing w:before="150" w:line="240" w:lineRule="atLeast"/>
        <w:ind w:firstLine="0"/>
        <w:outlineLvl w:val="2"/>
        <w:rPr>
          <w:b/>
          <w:color w:val="000000"/>
          <w:sz w:val="22"/>
          <w:szCs w:val="22"/>
        </w:rPr>
      </w:pPr>
    </w:p>
    <w:sectPr w:rsidR="00F311A1" w:rsidRPr="008B3201" w:rsidSect="003D0A1E">
      <w:footerReference w:type="even" r:id="rId6"/>
      <w:footerReference w:type="default" r:id="rId7"/>
      <w:pgSz w:w="11906" w:h="16838"/>
      <w:pgMar w:top="728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B5" w:rsidRDefault="005B23B5">
      <w:r>
        <w:separator/>
      </w:r>
    </w:p>
  </w:endnote>
  <w:endnote w:type="continuationSeparator" w:id="1">
    <w:p w:rsidR="005B23B5" w:rsidRDefault="005B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Mono">
    <w:charset w:val="CC"/>
    <w:family w:val="auto"/>
    <w:pitch w:val="variable"/>
    <w:sig w:usb0="E00002FF" w:usb1="1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41" w:rsidRDefault="00D835AD" w:rsidP="000752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61F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3F41" w:rsidRDefault="005B23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1016"/>
    </w:sdtPr>
    <w:sdtContent>
      <w:p w:rsidR="00413F41" w:rsidRDefault="00D835AD">
        <w:pPr>
          <w:pStyle w:val="a7"/>
          <w:jc w:val="center"/>
        </w:pPr>
        <w:r>
          <w:fldChar w:fldCharType="begin"/>
        </w:r>
        <w:r w:rsidR="003161F9">
          <w:instrText xml:space="preserve"> PAGE   \* MERGEFORMAT </w:instrText>
        </w:r>
        <w:r>
          <w:fldChar w:fldCharType="separate"/>
        </w:r>
        <w:r w:rsidR="003F5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F41" w:rsidRDefault="005B23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B5" w:rsidRDefault="005B23B5">
      <w:r>
        <w:separator/>
      </w:r>
    </w:p>
  </w:footnote>
  <w:footnote w:type="continuationSeparator" w:id="1">
    <w:p w:rsidR="005B23B5" w:rsidRDefault="005B23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51096"/>
    <w:rsid w:val="00014020"/>
    <w:rsid w:val="000730BE"/>
    <w:rsid w:val="000C06E8"/>
    <w:rsid w:val="000F3AD7"/>
    <w:rsid w:val="000F3D58"/>
    <w:rsid w:val="00105E15"/>
    <w:rsid w:val="00192D94"/>
    <w:rsid w:val="001938F5"/>
    <w:rsid w:val="00231C87"/>
    <w:rsid w:val="00290D22"/>
    <w:rsid w:val="002C0140"/>
    <w:rsid w:val="002D10E7"/>
    <w:rsid w:val="002F120B"/>
    <w:rsid w:val="003161F9"/>
    <w:rsid w:val="00325736"/>
    <w:rsid w:val="003509C9"/>
    <w:rsid w:val="003B143E"/>
    <w:rsid w:val="003D0A1E"/>
    <w:rsid w:val="003F55F1"/>
    <w:rsid w:val="00463480"/>
    <w:rsid w:val="00464109"/>
    <w:rsid w:val="0049412E"/>
    <w:rsid w:val="00495F48"/>
    <w:rsid w:val="004B435E"/>
    <w:rsid w:val="004B6201"/>
    <w:rsid w:val="005110FC"/>
    <w:rsid w:val="005126B0"/>
    <w:rsid w:val="005463F6"/>
    <w:rsid w:val="005847D6"/>
    <w:rsid w:val="005879CA"/>
    <w:rsid w:val="005B23B5"/>
    <w:rsid w:val="005C1CC7"/>
    <w:rsid w:val="00603DE3"/>
    <w:rsid w:val="006052AD"/>
    <w:rsid w:val="006328D6"/>
    <w:rsid w:val="00635C7B"/>
    <w:rsid w:val="006651A7"/>
    <w:rsid w:val="006729B4"/>
    <w:rsid w:val="006A0A44"/>
    <w:rsid w:val="00751B51"/>
    <w:rsid w:val="00760905"/>
    <w:rsid w:val="007A2AF3"/>
    <w:rsid w:val="007D4E7A"/>
    <w:rsid w:val="007E2C9B"/>
    <w:rsid w:val="00865241"/>
    <w:rsid w:val="008A14E9"/>
    <w:rsid w:val="008B3201"/>
    <w:rsid w:val="008D6DFB"/>
    <w:rsid w:val="00907757"/>
    <w:rsid w:val="00981E56"/>
    <w:rsid w:val="009C20C4"/>
    <w:rsid w:val="00A81EE5"/>
    <w:rsid w:val="00AA69DA"/>
    <w:rsid w:val="00AC330C"/>
    <w:rsid w:val="00AF6557"/>
    <w:rsid w:val="00B51096"/>
    <w:rsid w:val="00B640DB"/>
    <w:rsid w:val="00B9128B"/>
    <w:rsid w:val="00C33CF4"/>
    <w:rsid w:val="00CB2808"/>
    <w:rsid w:val="00CB3C7C"/>
    <w:rsid w:val="00D35B49"/>
    <w:rsid w:val="00D835AD"/>
    <w:rsid w:val="00DB3822"/>
    <w:rsid w:val="00E31EEF"/>
    <w:rsid w:val="00E35076"/>
    <w:rsid w:val="00E776C3"/>
    <w:rsid w:val="00EC0240"/>
    <w:rsid w:val="00EE14A8"/>
    <w:rsid w:val="00F07E27"/>
    <w:rsid w:val="00F311A1"/>
    <w:rsid w:val="00F32F2E"/>
    <w:rsid w:val="00F5442E"/>
    <w:rsid w:val="00FD754B"/>
    <w:rsid w:val="00FF0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boto" w:eastAsiaTheme="minorHAnsi" w:hAnsi="Roboto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1096"/>
    <w:pPr>
      <w:tabs>
        <w:tab w:val="left" w:pos="-108"/>
      </w:tabs>
    </w:pPr>
  </w:style>
  <w:style w:type="character" w:customStyle="1" w:styleId="a4">
    <w:name w:val="Основной текст с отступом Знак"/>
    <w:basedOn w:val="a0"/>
    <w:link w:val="a3"/>
    <w:rsid w:val="00B51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51096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B5109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51096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510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B51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0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uiPriority w:val="99"/>
    <w:rsid w:val="00B51096"/>
  </w:style>
  <w:style w:type="table" w:styleId="aa">
    <w:name w:val="Table Grid"/>
    <w:basedOn w:val="a1"/>
    <w:uiPriority w:val="99"/>
    <w:rsid w:val="00B51096"/>
    <w:pPr>
      <w:spacing w:after="0" w:line="240" w:lineRule="auto"/>
    </w:pPr>
    <w:rPr>
      <w:rFonts w:ascii="Roboto Mono" w:hAnsi="Roboto Mo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51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10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10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-articletext">
    <w:name w:val="b-article__text"/>
    <w:basedOn w:val="a"/>
    <w:rsid w:val="007E2C9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2573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257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ragraph">
    <w:name w:val="paragraph"/>
    <w:basedOn w:val="a0"/>
    <w:rsid w:val="002D10E7"/>
  </w:style>
  <w:style w:type="paragraph" w:styleId="af">
    <w:name w:val="Body Text"/>
    <w:basedOn w:val="a"/>
    <w:link w:val="af0"/>
    <w:rsid w:val="006328D6"/>
    <w:pPr>
      <w:spacing w:after="120"/>
      <w:ind w:firstLine="0"/>
      <w:jc w:val="left"/>
    </w:pPr>
    <w:rPr>
      <w:rFonts w:ascii="NTTimes/Cyrillic" w:hAnsi="NTTimes/Cyrillic" w:cs="NTTimes/Cyrillic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rsid w:val="006328D6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6328D6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6328D6"/>
    <w:pPr>
      <w:shd w:val="clear" w:color="auto" w:fill="FFFFFF"/>
      <w:spacing w:line="274" w:lineRule="exact"/>
      <w:ind w:firstLine="0"/>
      <w:jc w:val="left"/>
      <w:outlineLvl w:val="1"/>
    </w:pPr>
    <w:rPr>
      <w:rFonts w:ascii="Roboto" w:eastAsiaTheme="minorHAnsi" w:hAnsi="Roboto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Дмитрий Назаров</cp:lastModifiedBy>
  <cp:revision>6</cp:revision>
  <cp:lastPrinted>2021-10-01T07:16:00Z</cp:lastPrinted>
  <dcterms:created xsi:type="dcterms:W3CDTF">2022-07-05T18:44:00Z</dcterms:created>
  <dcterms:modified xsi:type="dcterms:W3CDTF">2023-01-09T08:36:00Z</dcterms:modified>
</cp:coreProperties>
</file>