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41F9E2E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13F24E55" w14:textId="77777777" w:rsidR="0041548D" w:rsidRDefault="0041548D" w:rsidP="0041548D">
      <w:pPr>
        <w:pStyle w:val="Default"/>
        <w:jc w:val="both"/>
        <w:rPr>
          <w:rFonts w:cstheme="minorBidi"/>
          <w:color w:val="auto"/>
          <w:sz w:val="20"/>
          <w:szCs w:val="22"/>
        </w:rPr>
      </w:pPr>
      <w:proofErr w:type="gramStart"/>
      <w:r>
        <w:rPr>
          <w:rFonts w:cstheme="minorBidi"/>
          <w:color w:val="auto"/>
          <w:sz w:val="20"/>
          <w:szCs w:val="22"/>
        </w:rPr>
        <w:t xml:space="preserve">1.1  </w:t>
      </w:r>
      <w:r w:rsidR="00BD7FC5" w:rsidRPr="0041548D">
        <w:rPr>
          <w:rFonts w:cstheme="minorBidi"/>
          <w:color w:val="auto"/>
          <w:sz w:val="20"/>
          <w:szCs w:val="22"/>
        </w:rPr>
        <w:t>По</w:t>
      </w:r>
      <w:proofErr w:type="gramEnd"/>
      <w:r w:rsidR="00BD7FC5" w:rsidRPr="0041548D">
        <w:rPr>
          <w:rFonts w:cstheme="minorBidi"/>
          <w:color w:val="auto"/>
          <w:sz w:val="20"/>
          <w:szCs w:val="22"/>
        </w:rPr>
        <w:t xml:space="preserve"> </w:t>
      </w:r>
      <w:r w:rsidR="00CB783A" w:rsidRPr="0041548D">
        <w:rPr>
          <w:rFonts w:cstheme="minorBidi"/>
          <w:color w:val="auto"/>
          <w:sz w:val="20"/>
          <w:szCs w:val="22"/>
        </w:rPr>
        <w:t>Договору</w:t>
      </w:r>
      <w:r w:rsidR="00BD7FC5" w:rsidRPr="0041548D">
        <w:rPr>
          <w:rFonts w:cstheme="minorBidi"/>
          <w:color w:val="auto"/>
          <w:sz w:val="20"/>
          <w:szCs w:val="22"/>
        </w:rPr>
        <w:t xml:space="preserve"> </w:t>
      </w:r>
      <w:r w:rsidR="00171986" w:rsidRPr="0041548D">
        <w:rPr>
          <w:rFonts w:cstheme="minorBidi"/>
          <w:color w:val="auto"/>
          <w:sz w:val="20"/>
          <w:szCs w:val="22"/>
        </w:rPr>
        <w:t>Продавец обязуется передать в собственность Покупател</w:t>
      </w:r>
      <w:r w:rsidR="00AA21AE" w:rsidRPr="0041548D">
        <w:rPr>
          <w:rFonts w:cstheme="minorBidi"/>
          <w:color w:val="auto"/>
          <w:sz w:val="20"/>
          <w:szCs w:val="22"/>
        </w:rPr>
        <w:t>я</w:t>
      </w:r>
      <w:r w:rsidR="00171986" w:rsidRPr="0041548D">
        <w:rPr>
          <w:rFonts w:cstheme="minorBidi"/>
          <w:color w:val="auto"/>
          <w:sz w:val="20"/>
          <w:szCs w:val="22"/>
        </w:rPr>
        <w:t xml:space="preserve">, а Покупатель обязуется принять и оплатить </w:t>
      </w:r>
      <w:r w:rsidR="00BC0359" w:rsidRPr="0041548D">
        <w:rPr>
          <w:rFonts w:cstheme="minorBidi"/>
          <w:color w:val="auto"/>
          <w:sz w:val="20"/>
          <w:szCs w:val="22"/>
        </w:rPr>
        <w:t>н</w:t>
      </w:r>
      <w:r w:rsidR="00003E66" w:rsidRPr="0041548D">
        <w:rPr>
          <w:rFonts w:cstheme="minorBidi"/>
          <w:color w:val="auto"/>
          <w:sz w:val="20"/>
          <w:szCs w:val="22"/>
        </w:rPr>
        <w:t>едвижимое имуществ</w:t>
      </w:r>
      <w:r w:rsidR="00BC0359" w:rsidRPr="0041548D">
        <w:rPr>
          <w:rFonts w:cstheme="minorBidi"/>
          <w:color w:val="auto"/>
          <w:sz w:val="20"/>
          <w:szCs w:val="22"/>
        </w:rPr>
        <w:t xml:space="preserve">о </w:t>
      </w:r>
      <w:r w:rsidR="00171986" w:rsidRPr="0041548D">
        <w:rPr>
          <w:rFonts w:cstheme="minorBidi"/>
          <w:color w:val="auto"/>
          <w:sz w:val="20"/>
          <w:szCs w:val="22"/>
        </w:rPr>
        <w:t>(далее именуемое – «недвижимое имущество»)</w:t>
      </w:r>
      <w:r w:rsidR="00BC0359" w:rsidRPr="0041548D">
        <w:rPr>
          <w:rFonts w:cstheme="minorBidi"/>
          <w:color w:val="auto"/>
          <w:sz w:val="20"/>
          <w:szCs w:val="22"/>
        </w:rPr>
        <w:t>:</w:t>
      </w:r>
      <w:r w:rsidR="00BD69C8" w:rsidRPr="0041548D">
        <w:rPr>
          <w:rFonts w:cstheme="minorBidi"/>
          <w:color w:val="auto"/>
          <w:sz w:val="20"/>
          <w:szCs w:val="22"/>
        </w:rPr>
        <w:t xml:space="preserve"> </w:t>
      </w:r>
    </w:p>
    <w:p w14:paraId="4597FF33" w14:textId="6C14F6BA" w:rsidR="0041548D" w:rsidRPr="0041548D" w:rsidRDefault="0041548D" w:rsidP="0041548D">
      <w:pPr>
        <w:pStyle w:val="Default"/>
        <w:jc w:val="both"/>
        <w:rPr>
          <w:rFonts w:cstheme="minorBidi"/>
          <w:color w:val="auto"/>
          <w:sz w:val="20"/>
          <w:szCs w:val="22"/>
        </w:rPr>
      </w:pPr>
      <w:r>
        <w:rPr>
          <w:rFonts w:cstheme="minorBidi"/>
          <w:color w:val="auto"/>
          <w:sz w:val="20"/>
          <w:szCs w:val="22"/>
        </w:rPr>
        <w:t xml:space="preserve">- </w:t>
      </w:r>
      <w:r w:rsidR="0052731A" w:rsidRPr="0041548D">
        <w:rPr>
          <w:rFonts w:cstheme="minorBidi"/>
          <w:color w:val="auto"/>
          <w:sz w:val="20"/>
          <w:szCs w:val="22"/>
        </w:rPr>
        <w:t>жило</w:t>
      </w:r>
      <w:r w:rsidR="0052731A">
        <w:rPr>
          <w:rFonts w:cstheme="minorBidi"/>
          <w:color w:val="auto"/>
          <w:sz w:val="20"/>
          <w:szCs w:val="22"/>
        </w:rPr>
        <w:t>е помещение</w:t>
      </w:r>
      <w:r w:rsidRPr="0041548D">
        <w:rPr>
          <w:rFonts w:cstheme="minorBidi"/>
          <w:color w:val="auto"/>
          <w:sz w:val="20"/>
          <w:szCs w:val="22"/>
        </w:rPr>
        <w:t xml:space="preserve"> площадью 66,1 </w:t>
      </w:r>
      <w:proofErr w:type="spellStart"/>
      <w:proofErr w:type="gramStart"/>
      <w:r w:rsidRPr="0041548D">
        <w:rPr>
          <w:rFonts w:cstheme="minorBidi"/>
          <w:color w:val="auto"/>
          <w:sz w:val="20"/>
          <w:szCs w:val="22"/>
        </w:rPr>
        <w:t>кв.м</w:t>
      </w:r>
      <w:proofErr w:type="spellEnd"/>
      <w:proofErr w:type="gramEnd"/>
      <w:r w:rsidRPr="0041548D">
        <w:rPr>
          <w:rFonts w:cstheme="minorBidi"/>
          <w:color w:val="auto"/>
          <w:sz w:val="20"/>
          <w:szCs w:val="22"/>
        </w:rPr>
        <w:t xml:space="preserve">, </w:t>
      </w:r>
      <w:r w:rsidR="0052731A" w:rsidRPr="0041548D">
        <w:rPr>
          <w:rFonts w:cstheme="minorBidi"/>
          <w:color w:val="auto"/>
          <w:sz w:val="20"/>
          <w:szCs w:val="22"/>
        </w:rPr>
        <w:t>расположенн</w:t>
      </w:r>
      <w:r w:rsidR="0052731A">
        <w:rPr>
          <w:rFonts w:cstheme="minorBidi"/>
          <w:color w:val="auto"/>
          <w:sz w:val="20"/>
          <w:szCs w:val="22"/>
        </w:rPr>
        <w:t>ое</w:t>
      </w:r>
      <w:r w:rsidR="0052731A" w:rsidRPr="0041548D">
        <w:rPr>
          <w:rFonts w:cstheme="minorBidi"/>
          <w:color w:val="auto"/>
          <w:sz w:val="20"/>
          <w:szCs w:val="22"/>
        </w:rPr>
        <w:t xml:space="preserve"> </w:t>
      </w:r>
      <w:r w:rsidRPr="0041548D">
        <w:rPr>
          <w:rFonts w:cstheme="minorBidi"/>
          <w:color w:val="auto"/>
          <w:sz w:val="20"/>
          <w:szCs w:val="22"/>
        </w:rPr>
        <w:t xml:space="preserve">по адресу: Хабаровский край, р-н </w:t>
      </w:r>
      <w:proofErr w:type="spellStart"/>
      <w:r w:rsidRPr="0041548D">
        <w:rPr>
          <w:rFonts w:cstheme="minorBidi"/>
          <w:color w:val="auto"/>
          <w:sz w:val="20"/>
          <w:szCs w:val="22"/>
        </w:rPr>
        <w:t>Верхнебуреинский</w:t>
      </w:r>
      <w:proofErr w:type="spellEnd"/>
      <w:r w:rsidRPr="0041548D">
        <w:rPr>
          <w:rFonts w:cstheme="minorBidi"/>
          <w:color w:val="auto"/>
          <w:sz w:val="20"/>
          <w:szCs w:val="22"/>
        </w:rPr>
        <w:t xml:space="preserve">, </w:t>
      </w:r>
      <w:proofErr w:type="spellStart"/>
      <w:r w:rsidRPr="0041548D">
        <w:rPr>
          <w:rFonts w:cstheme="minorBidi"/>
          <w:color w:val="auto"/>
          <w:sz w:val="20"/>
          <w:szCs w:val="22"/>
        </w:rPr>
        <w:t>рп</w:t>
      </w:r>
      <w:proofErr w:type="spellEnd"/>
      <w:r w:rsidRPr="0041548D">
        <w:rPr>
          <w:rFonts w:cstheme="minorBidi"/>
          <w:color w:val="auto"/>
          <w:sz w:val="20"/>
          <w:szCs w:val="22"/>
        </w:rPr>
        <w:t xml:space="preserve">. Чегдомын, ул. Амурская, д. 9, кв. 2, кадастровый номер: 27:05:0601012:91, этаж: 1; </w:t>
      </w:r>
    </w:p>
    <w:p w14:paraId="7A12497B" w14:textId="77777777" w:rsidR="0041548D" w:rsidRDefault="0041548D" w:rsidP="0041548D">
      <w:pPr>
        <w:pStyle w:val="a5"/>
        <w:ind w:left="0"/>
        <w:jc w:val="both"/>
        <w:rPr>
          <w:rFonts w:ascii="Verdana" w:eastAsiaTheme="minorHAnsi" w:hAnsi="Verdana" w:cstheme="minorBidi"/>
          <w:szCs w:val="22"/>
          <w:lang w:eastAsia="en-US"/>
        </w:rPr>
      </w:pPr>
      <w:r w:rsidRPr="0041548D">
        <w:rPr>
          <w:rFonts w:ascii="Verdana" w:eastAsiaTheme="minorHAnsi" w:hAnsi="Verdana" w:cstheme="minorBidi"/>
          <w:szCs w:val="22"/>
          <w:lang w:eastAsia="en-US"/>
        </w:rPr>
        <w:t>- земельный участок площадью 84</w:t>
      </w:r>
      <w:r>
        <w:rPr>
          <w:rFonts w:ascii="Verdana" w:eastAsiaTheme="minorHAnsi" w:hAnsi="Verdana" w:cstheme="minorBidi"/>
          <w:szCs w:val="22"/>
          <w:lang w:eastAsia="en-US"/>
        </w:rPr>
        <w:t>9</w:t>
      </w:r>
      <w:r w:rsidRPr="0041548D">
        <w:rPr>
          <w:rFonts w:ascii="Verdana" w:eastAsiaTheme="minorHAnsi" w:hAnsi="Verdana" w:cstheme="minorBidi"/>
          <w:szCs w:val="22"/>
          <w:lang w:eastAsia="en-US"/>
        </w:rPr>
        <w:t xml:space="preserve"> </w:t>
      </w:r>
      <w:proofErr w:type="spellStart"/>
      <w:proofErr w:type="gramStart"/>
      <w:r w:rsidRPr="0041548D">
        <w:rPr>
          <w:rFonts w:ascii="Verdana" w:eastAsiaTheme="minorHAnsi" w:hAnsi="Verdana" w:cstheme="minorBidi"/>
          <w:szCs w:val="22"/>
          <w:lang w:eastAsia="en-US"/>
        </w:rPr>
        <w:t>кв.м</w:t>
      </w:r>
      <w:proofErr w:type="spellEnd"/>
      <w:proofErr w:type="gramEnd"/>
      <w:r w:rsidRPr="0041548D">
        <w:rPr>
          <w:rFonts w:ascii="Verdana" w:eastAsiaTheme="minorHAnsi" w:hAnsi="Verdana" w:cstheme="minorBidi"/>
          <w:szCs w:val="22"/>
          <w:lang w:eastAsia="en-US"/>
        </w:rPr>
        <w:t xml:space="preserve">, расположенный по адресу: Хабаровский край, р-н </w:t>
      </w:r>
      <w:proofErr w:type="spellStart"/>
      <w:r w:rsidRPr="0041548D">
        <w:rPr>
          <w:rFonts w:ascii="Verdana" w:eastAsiaTheme="minorHAnsi" w:hAnsi="Verdana" w:cstheme="minorBidi"/>
          <w:szCs w:val="22"/>
          <w:lang w:eastAsia="en-US"/>
        </w:rPr>
        <w:t>Верхнебуреинский</w:t>
      </w:r>
      <w:proofErr w:type="spellEnd"/>
      <w:r w:rsidRPr="0041548D">
        <w:rPr>
          <w:rFonts w:ascii="Verdana" w:eastAsiaTheme="minorHAnsi" w:hAnsi="Verdana" w:cstheme="minorBidi"/>
          <w:szCs w:val="22"/>
          <w:lang w:eastAsia="en-US"/>
        </w:rPr>
        <w:t xml:space="preserve">, </w:t>
      </w:r>
      <w:proofErr w:type="spellStart"/>
      <w:r w:rsidRPr="0041548D">
        <w:rPr>
          <w:rFonts w:ascii="Verdana" w:eastAsiaTheme="minorHAnsi" w:hAnsi="Verdana" w:cstheme="minorBidi"/>
          <w:szCs w:val="22"/>
          <w:lang w:eastAsia="en-US"/>
        </w:rPr>
        <w:t>рп</w:t>
      </w:r>
      <w:proofErr w:type="spellEnd"/>
      <w:r w:rsidRPr="0041548D">
        <w:rPr>
          <w:rFonts w:ascii="Verdana" w:eastAsiaTheme="minorHAnsi" w:hAnsi="Verdana" w:cstheme="minorBidi"/>
          <w:szCs w:val="22"/>
          <w:lang w:eastAsia="en-US"/>
        </w:rPr>
        <w:t>. Чегдомын, ул. Амурская, д. 9, кв. 2, кадастровый номер: 27:05:0601004:41, категория земель: земли населенных пунктов, виды разрешенного использования: под часть жилого дома.</w:t>
      </w:r>
    </w:p>
    <w:p w14:paraId="6D6DB162" w14:textId="77777777" w:rsidR="0041548D" w:rsidRDefault="0041548D" w:rsidP="0041548D">
      <w:pPr>
        <w:pStyle w:val="a5"/>
        <w:ind w:left="0"/>
        <w:jc w:val="both"/>
        <w:rPr>
          <w:rFonts w:ascii="Verdana" w:eastAsiaTheme="minorHAnsi" w:hAnsi="Verdana" w:cstheme="minorBidi"/>
          <w:szCs w:val="22"/>
          <w:lang w:eastAsia="en-US"/>
        </w:rPr>
      </w:pPr>
    </w:p>
    <w:p w14:paraId="21DF72BD" w14:textId="7BE98BD0" w:rsidR="003A63E7" w:rsidRPr="00AF4959" w:rsidRDefault="0041548D" w:rsidP="00AF4959">
      <w:pPr>
        <w:pStyle w:val="a5"/>
        <w:ind w:left="0"/>
        <w:jc w:val="both"/>
        <w:rPr>
          <w:rFonts w:ascii="Verdana" w:eastAsiaTheme="minorHAnsi" w:hAnsi="Verdana"/>
          <w:lang w:eastAsia="en-US"/>
        </w:rPr>
      </w:pPr>
      <w:r w:rsidRPr="0041548D">
        <w:rPr>
          <w:rFonts w:ascii="Verdana" w:eastAsiaTheme="minorHAnsi" w:hAnsi="Verdana"/>
          <w:lang w:eastAsia="en-US"/>
        </w:rPr>
        <w:lastRenderedPageBreak/>
        <w:t xml:space="preserve"> </w:t>
      </w:r>
      <w:r w:rsidR="00026E13" w:rsidRPr="00AF4959">
        <w:rPr>
          <w:rFonts w:ascii="Verdana" w:eastAsiaTheme="minorHAnsi" w:hAnsi="Verdana"/>
          <w:lang w:eastAsia="en-US"/>
        </w:rPr>
        <w:t xml:space="preserve">1.2 </w:t>
      </w:r>
      <w:r w:rsidR="003A63E7" w:rsidRPr="00AF4959">
        <w:rPr>
          <w:rFonts w:ascii="Verdana" w:eastAsiaTheme="minorHAnsi" w:hAnsi="Verdana"/>
          <w:lang w:eastAsia="en-US"/>
        </w:rPr>
        <w:t>Недвижимое имущество принадлежит Продавцу на праве собственности на основании</w:t>
      </w:r>
      <w:r w:rsidR="00FD67EC" w:rsidRPr="00AF4959">
        <w:rPr>
          <w:rFonts w:ascii="Verdana" w:eastAsiaTheme="minorHAnsi" w:hAnsi="Verdana"/>
          <w:lang w:eastAsia="en-US"/>
        </w:rPr>
        <w:t xml:space="preserve"> акта приема-передачи недвижимого имущества, выдан 30.08.2021, Уведомления о согласии Банка №51-</w:t>
      </w:r>
      <w:r w:rsidR="00AF4959" w:rsidRPr="00AF4959">
        <w:rPr>
          <w:rFonts w:ascii="Verdana" w:eastAsiaTheme="minorHAnsi" w:hAnsi="Verdana"/>
          <w:lang w:eastAsia="en-US"/>
        </w:rPr>
        <w:t>220721-4 от 22.07.2021</w:t>
      </w:r>
      <w:r w:rsidR="00631E1F" w:rsidRPr="00AF4959">
        <w:rPr>
          <w:rFonts w:ascii="Verdana" w:eastAsiaTheme="minorHAnsi" w:hAnsi="Verdana"/>
          <w:lang w:eastAsia="en-US"/>
        </w:rPr>
        <w:t xml:space="preserve"> г.</w:t>
      </w:r>
      <w:r w:rsidR="00AF4959" w:rsidRPr="00AF4959">
        <w:rPr>
          <w:rFonts w:ascii="Verdana" w:eastAsiaTheme="minorHAnsi" w:hAnsi="Verdana"/>
          <w:lang w:eastAsia="en-US"/>
        </w:rPr>
        <w:t>, о</w:t>
      </w:r>
      <w:r w:rsidR="003A63E7" w:rsidRPr="00AF4959">
        <w:rPr>
          <w:rFonts w:ascii="Verdana" w:eastAsiaTheme="minorHAnsi" w:hAnsi="Verdana"/>
          <w:lang w:eastAsia="en-US"/>
        </w:rPr>
        <w:t xml:space="preserve"> чем в Едином государственном реестре недвижимости сделан</w:t>
      </w:r>
      <w:r w:rsidR="00AF4959" w:rsidRPr="00AF4959">
        <w:rPr>
          <w:rFonts w:ascii="Verdana" w:eastAsiaTheme="minorHAnsi" w:hAnsi="Verdana"/>
          <w:lang w:eastAsia="en-US"/>
        </w:rPr>
        <w:t>ы</w:t>
      </w:r>
      <w:r w:rsidR="003A63E7" w:rsidRPr="00AF4959">
        <w:rPr>
          <w:rFonts w:ascii="Verdana" w:eastAsiaTheme="minorHAnsi" w:hAnsi="Verdana"/>
          <w:lang w:eastAsia="en-US"/>
        </w:rPr>
        <w:t xml:space="preserve"> запис</w:t>
      </w:r>
      <w:r w:rsidR="0002571B" w:rsidRPr="00AF4959">
        <w:rPr>
          <w:rFonts w:ascii="Verdana" w:eastAsiaTheme="minorHAnsi" w:hAnsi="Verdana"/>
          <w:lang w:eastAsia="en-US"/>
        </w:rPr>
        <w:t>и</w:t>
      </w:r>
      <w:r w:rsidR="003A63E7" w:rsidRPr="00AF4959">
        <w:rPr>
          <w:rFonts w:ascii="Verdana" w:eastAsiaTheme="minorHAnsi" w:hAnsi="Verdana"/>
          <w:lang w:eastAsia="en-US"/>
        </w:rPr>
        <w:t xml:space="preserve"> о регистрации - </w:t>
      </w:r>
      <w:r w:rsidR="00AF4959" w:rsidRPr="00AF4959">
        <w:rPr>
          <w:rFonts w:ascii="Verdana" w:eastAsiaTheme="minorHAnsi" w:hAnsi="Verdana"/>
          <w:lang w:eastAsia="en-US"/>
        </w:rPr>
        <w:t>  №27:05:0601012:91-27/022/2021-29 от 09.11.2021, № 27:05:0601004:41-27/022/2021-27 от 09.11.2021</w:t>
      </w:r>
    </w:p>
    <w:p w14:paraId="5BDEEA22" w14:textId="10EE667F" w:rsidR="00C16A29" w:rsidRPr="00C16A29" w:rsidRDefault="001B6AB4" w:rsidP="00C16A29">
      <w:pPr>
        <w:pStyle w:val="a5"/>
        <w:tabs>
          <w:tab w:val="left" w:pos="0"/>
        </w:tabs>
        <w:ind w:left="0"/>
        <w:jc w:val="both"/>
        <w:rPr>
          <w:rFonts w:ascii="Verdana" w:hAnsi="Verdana"/>
          <w:color w:val="000000" w:themeColor="text1"/>
        </w:rPr>
      </w:pPr>
      <w:r w:rsidRPr="00911F91">
        <w:rPr>
          <w:rFonts w:ascii="Verdana" w:hAnsi="Verdana"/>
        </w:rPr>
        <w:t>1.2.</w:t>
      </w:r>
      <w:proofErr w:type="gramStart"/>
      <w:r w:rsidRPr="00911F91">
        <w:rPr>
          <w:rFonts w:ascii="Verdana" w:hAnsi="Verdana"/>
        </w:rPr>
        <w:t>1.Одновременно</w:t>
      </w:r>
      <w:proofErr w:type="gramEnd"/>
      <w:r w:rsidRPr="00911F91">
        <w:rPr>
          <w:rFonts w:ascii="Verdana" w:hAnsi="Verdana"/>
        </w:rPr>
        <w:t xml:space="preserve">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5ADD95C1" w14:textId="7D65B3F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BFD1D5D" w14:textId="23697C9F" w:rsidR="00761DF7" w:rsidRPr="00E17A3D" w:rsidRDefault="00983A9C" w:rsidP="00E17A3D">
      <w:pPr>
        <w:pStyle w:val="ConsNormal"/>
        <w:widowControl/>
        <w:tabs>
          <w:tab w:val="left" w:pos="709"/>
          <w:tab w:val="left" w:pos="1080"/>
        </w:tabs>
        <w:ind w:right="0" w:firstLine="567"/>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w:t>
      </w:r>
      <w:r w:rsidR="00E17A3D" w:rsidRPr="00E17A3D">
        <w:rPr>
          <w:rFonts w:ascii="Verdana" w:hAnsi="Verdana"/>
        </w:rPr>
        <w:t>.</w:t>
      </w:r>
    </w:p>
    <w:p w14:paraId="5E0D82AC" w14:textId="64524E45"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006970E6" w:rsidRPr="0052598F">
        <w:rPr>
          <w:rFonts w:ascii="Verdana" w:eastAsia="Times New Roman" w:hAnsi="Verdana" w:cs="Arial"/>
          <w:sz w:val="20"/>
          <w:szCs w:val="20"/>
          <w:lang w:eastAsia="ru-RU"/>
        </w:rPr>
        <w:t xml:space="preserve">До заключения Договора Покупатель произвел осмотр недвижимого имущества, в том числе все коммуникации, сети, инженерное и технологическое оборудование (механизмы), обеспечивающие </w:t>
      </w:r>
      <w:r w:rsidR="005B5DB3">
        <w:rPr>
          <w:rFonts w:ascii="Verdana" w:eastAsia="Times New Roman" w:hAnsi="Verdana" w:cs="Arial"/>
          <w:sz w:val="20"/>
          <w:szCs w:val="20"/>
          <w:lang w:eastAsia="ru-RU"/>
        </w:rPr>
        <w:t xml:space="preserve">недвижимое </w:t>
      </w:r>
      <w:r w:rsidR="006970E6" w:rsidRPr="0052598F">
        <w:rPr>
          <w:rFonts w:ascii="Verdana" w:eastAsia="Times New Roman" w:hAnsi="Verdana" w:cs="Arial"/>
          <w:sz w:val="20"/>
          <w:szCs w:val="20"/>
          <w:lang w:eastAsia="ru-RU"/>
        </w:rPr>
        <w:t xml:space="preserve">имущество, изучил документацию на </w:t>
      </w:r>
      <w:r w:rsidR="005B5DB3">
        <w:rPr>
          <w:rFonts w:ascii="Verdana" w:eastAsia="Times New Roman" w:hAnsi="Verdana" w:cs="Arial"/>
          <w:sz w:val="20"/>
          <w:szCs w:val="20"/>
          <w:lang w:eastAsia="ru-RU"/>
        </w:rPr>
        <w:t xml:space="preserve">недвижимое </w:t>
      </w:r>
      <w:r w:rsidR="006970E6" w:rsidRPr="0052598F">
        <w:rPr>
          <w:rFonts w:ascii="Verdana" w:eastAsia="Times New Roman" w:hAnsi="Verdana" w:cs="Arial"/>
          <w:sz w:val="20"/>
          <w:szCs w:val="20"/>
          <w:lang w:eastAsia="ru-RU"/>
        </w:rPr>
        <w:t xml:space="preserve">имущество,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w:t>
      </w:r>
      <w:r w:rsidR="005B5DB3">
        <w:rPr>
          <w:rFonts w:ascii="Verdana" w:eastAsia="Times New Roman" w:hAnsi="Verdana" w:cs="Arial"/>
          <w:sz w:val="20"/>
          <w:szCs w:val="20"/>
          <w:lang w:eastAsia="ru-RU"/>
        </w:rPr>
        <w:t>Недвижимое и</w:t>
      </w:r>
      <w:r w:rsidR="006970E6" w:rsidRPr="0052598F">
        <w:rPr>
          <w:rFonts w:ascii="Verdana" w:eastAsia="Times New Roman" w:hAnsi="Verdana" w:cs="Arial"/>
          <w:sz w:val="20"/>
          <w:szCs w:val="20"/>
          <w:lang w:eastAsia="ru-RU"/>
        </w:rPr>
        <w:t xml:space="preserve">мущество соответствует требованиям Покупателя, претензий по состоянию, качеству и характеристикам недвижимого имущества, к документации на </w:t>
      </w:r>
      <w:r w:rsidR="005B5DB3">
        <w:rPr>
          <w:rFonts w:ascii="Verdana" w:eastAsia="Times New Roman" w:hAnsi="Verdana" w:cs="Arial"/>
          <w:sz w:val="20"/>
          <w:szCs w:val="20"/>
          <w:lang w:eastAsia="ru-RU"/>
        </w:rPr>
        <w:t xml:space="preserve">недвижимое </w:t>
      </w:r>
      <w:r w:rsidR="006970E6" w:rsidRPr="0052598F">
        <w:rPr>
          <w:rFonts w:ascii="Verdana" w:eastAsia="Times New Roman" w:hAnsi="Verdana" w:cs="Arial"/>
          <w:sz w:val="20"/>
          <w:szCs w:val="20"/>
          <w:lang w:eastAsia="ru-RU"/>
        </w:rPr>
        <w:t>имущество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p w14:paraId="162AD82E" w14:textId="77777777" w:rsidR="00E17A3D" w:rsidRPr="007E206B" w:rsidRDefault="00E17A3D" w:rsidP="007C105E">
      <w:pPr>
        <w:spacing w:after="0" w:line="240" w:lineRule="auto"/>
        <w:jc w:val="both"/>
        <w:rPr>
          <w:rFonts w:ascii="Verdana" w:hAnsi="Verdana"/>
          <w:sz w:val="20"/>
        </w:rPr>
      </w:pP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6C3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32471920"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w:t>
      </w:r>
      <w:r w:rsidRPr="00423935">
        <w:rPr>
          <w:rFonts w:ascii="Verdana" w:hAnsi="Verdana"/>
          <w:i/>
          <w:color w:val="0070C0"/>
        </w:rPr>
        <w:t>НДС</w:t>
      </w:r>
      <w:r w:rsidR="006C3F15">
        <w:rPr>
          <w:rFonts w:ascii="Verdana" w:hAnsi="Verdana"/>
          <w:i/>
          <w:color w:val="0070C0"/>
        </w:rPr>
        <w:t xml:space="preserve"> не облагается</w:t>
      </w:r>
      <w:bookmarkStart w:id="0" w:name="_GoBack"/>
      <w:bookmarkEnd w:id="0"/>
      <w:r>
        <w:rPr>
          <w:rFonts w:ascii="Verdana" w:hAnsi="Verdana" w:cs="Verdana"/>
          <w:color w:val="000000"/>
        </w:rPr>
        <w:t>).</w:t>
      </w:r>
      <w:r w:rsidR="00AE154D" w:rsidRPr="00AE154D">
        <w:rPr>
          <w:rFonts w:ascii="Verdana" w:eastAsiaTheme="minorHAnsi" w:hAnsi="Verdana" w:cs="Verdana"/>
          <w:color w:val="000000"/>
          <w:sz w:val="22"/>
          <w:szCs w:val="22"/>
          <w:lang w:eastAsia="en-US"/>
        </w:rPr>
        <w:t xml:space="preserve"> </w:t>
      </w:r>
      <w:proofErr w:type="spellStart"/>
      <w:r w:rsidR="00AE154D" w:rsidRPr="00AE154D">
        <w:rPr>
          <w:rFonts w:ascii="Verdana" w:hAnsi="Verdana" w:cs="Verdana"/>
          <w:color w:val="000000"/>
        </w:rPr>
        <w:t>Пообъектная</w:t>
      </w:r>
      <w:proofErr w:type="spellEnd"/>
      <w:r w:rsidR="00AE154D" w:rsidRPr="00AE154D">
        <w:rPr>
          <w:rFonts w:ascii="Verdana" w:hAnsi="Verdana" w:cs="Verdana"/>
          <w:color w:val="000000"/>
        </w:rPr>
        <w:t xml:space="preserve"> стоимость недвижимого имущества указана в </w:t>
      </w:r>
      <w:r w:rsidR="00737FAB" w:rsidRPr="00AE154D">
        <w:rPr>
          <w:rFonts w:ascii="Verdana" w:hAnsi="Verdana" w:cs="Verdana"/>
          <w:color w:val="000000"/>
        </w:rPr>
        <w:t>Приложени</w:t>
      </w:r>
      <w:r w:rsidR="00737FAB">
        <w:rPr>
          <w:rFonts w:ascii="Verdana" w:hAnsi="Verdana" w:cs="Verdana"/>
          <w:color w:val="000000"/>
        </w:rPr>
        <w:t>и</w:t>
      </w:r>
      <w:r w:rsidR="00737FAB" w:rsidRPr="00AE154D">
        <w:rPr>
          <w:rFonts w:ascii="Verdana" w:hAnsi="Verdana" w:cs="Verdana"/>
          <w:color w:val="000000"/>
        </w:rPr>
        <w:t xml:space="preserve"> </w:t>
      </w:r>
      <w:r w:rsidR="00AE154D" w:rsidRPr="00AE154D">
        <w:rPr>
          <w:rFonts w:ascii="Verdana" w:hAnsi="Verdana" w:cs="Verdana"/>
          <w:color w:val="000000"/>
        </w:rPr>
        <w:t>№ 3 к настоящему Договору.</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lastRenderedPageBreak/>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2BA13D1B" w14:textId="77777777" w:rsidR="006C3F15" w:rsidRDefault="000E6B2F" w:rsidP="006C3F15">
            <w:pPr>
              <w:adjustRightInd w:val="0"/>
              <w:spacing w:after="0" w:line="240" w:lineRule="auto"/>
              <w:jc w:val="both"/>
              <w:rPr>
                <w:rFonts w:ascii="Verdana" w:hAnsi="Verdana"/>
                <w:sz w:val="20"/>
                <w:szCs w:val="20"/>
              </w:rPr>
            </w:pPr>
            <w:r w:rsidRPr="005E1B2C">
              <w:rPr>
                <w:rFonts w:ascii="Verdana" w:hAnsi="Verdana" w:cs="Arial"/>
                <w:sz w:val="20"/>
                <w:szCs w:val="20"/>
              </w:rPr>
              <w:t xml:space="preserve">-  собственных средств в сумме __________________ руб. ________ коп. </w:t>
            </w:r>
            <w:r w:rsidR="006C3F15" w:rsidRPr="006C3F15">
              <w:rPr>
                <w:rFonts w:ascii="Verdana" w:eastAsia="Times New Roman" w:hAnsi="Verdana" w:cs="Times New Roman"/>
                <w:i/>
                <w:color w:val="0070C0"/>
                <w:sz w:val="20"/>
                <w:szCs w:val="20"/>
                <w:lang w:eastAsia="ru-RU"/>
              </w:rPr>
              <w:t>(Н</w:t>
            </w:r>
            <w:r w:rsidR="006C3F15" w:rsidRPr="008509DF">
              <w:rPr>
                <w:rFonts w:ascii="Verdana" w:eastAsia="Times New Roman" w:hAnsi="Verdana" w:cs="Times New Roman"/>
                <w:i/>
                <w:color w:val="0070C0"/>
                <w:sz w:val="20"/>
                <w:szCs w:val="20"/>
                <w:lang w:eastAsia="ru-RU"/>
              </w:rPr>
              <w:t>ДС</w:t>
            </w:r>
            <w:r w:rsidR="006C3F15">
              <w:rPr>
                <w:rFonts w:ascii="Verdana" w:eastAsia="Times New Roman" w:hAnsi="Verdana" w:cs="Times New Roman"/>
                <w:i/>
                <w:color w:val="0070C0"/>
                <w:sz w:val="20"/>
                <w:szCs w:val="20"/>
                <w:lang w:eastAsia="ru-RU"/>
              </w:rPr>
              <w:t xml:space="preserve"> не облагается</w:t>
            </w:r>
            <w:r w:rsidR="006C3F15" w:rsidRPr="008509DF">
              <w:rPr>
                <w:rFonts w:ascii="Verdana" w:eastAsia="Times New Roman" w:hAnsi="Verdana" w:cs="Times New Roman"/>
                <w:i/>
                <w:color w:val="0070C0"/>
                <w:sz w:val="20"/>
                <w:szCs w:val="20"/>
                <w:lang w:eastAsia="ru-RU"/>
              </w:rPr>
              <w:t>)</w:t>
            </w:r>
            <w:r w:rsidR="006C3F15" w:rsidRPr="008509DF">
              <w:rPr>
                <w:rFonts w:ascii="Verdana" w:hAnsi="Verdana"/>
                <w:i/>
                <w:color w:val="0070C0"/>
                <w:sz w:val="20"/>
                <w:szCs w:val="20"/>
              </w:rPr>
              <w:t>.</w:t>
            </w:r>
          </w:p>
          <w:p w14:paraId="3F031C11" w14:textId="0D23A5ED" w:rsidR="00E90DA2" w:rsidRPr="005E1B2C" w:rsidRDefault="00E90DA2" w:rsidP="007C105E">
            <w:pPr>
              <w:spacing w:after="0" w:line="240" w:lineRule="auto"/>
              <w:jc w:val="both"/>
              <w:rPr>
                <w:rFonts w:ascii="Verdana" w:eastAsia="Times New Roman" w:hAnsi="Verdana" w:cs="Times New Roman"/>
                <w:color w:val="4F81BD" w:themeColor="accent1"/>
                <w:sz w:val="20"/>
                <w:szCs w:val="20"/>
                <w:lang w:eastAsia="ru-RU"/>
              </w:rPr>
            </w:pP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4AA6939C" w:rsidR="000E6B2F" w:rsidRPr="005E1B2C" w:rsidRDefault="000E6B2F" w:rsidP="00CD0CAB">
            <w:pPr>
              <w:spacing w:after="0" w:line="240" w:lineRule="auto"/>
              <w:ind w:left="-48"/>
              <w:jc w:val="right"/>
              <w:rPr>
                <w:rFonts w:ascii="Verdana" w:hAnsi="Verdana"/>
                <w:i/>
                <w:color w:val="FF0000"/>
                <w:sz w:val="20"/>
                <w:szCs w:val="20"/>
              </w:rPr>
            </w:pPr>
          </w:p>
        </w:tc>
        <w:tc>
          <w:tcPr>
            <w:tcW w:w="7410" w:type="dxa"/>
            <w:shd w:val="clear" w:color="auto" w:fill="auto"/>
          </w:tcPr>
          <w:p w14:paraId="52DA3531"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144EE72D" w14:textId="5CDA22DF" w:rsidR="00C5763B" w:rsidRPr="005E1B2C" w:rsidRDefault="00C5763B" w:rsidP="00AC6471">
            <w:pPr>
              <w:spacing w:after="0" w:line="240" w:lineRule="auto"/>
              <w:jc w:val="both"/>
              <w:rPr>
                <w:rFonts w:ascii="Verdana" w:hAnsi="Verdana" w:cs="Arial"/>
                <w:sz w:val="20"/>
                <w:szCs w:val="20"/>
              </w:rPr>
            </w:pPr>
            <w:r w:rsidRPr="00026E13">
              <w:rPr>
                <w:rFonts w:ascii="Verdana" w:eastAsia="Times New Roman" w:hAnsi="Verdana" w:cs="Times New Roman"/>
                <w:sz w:val="20"/>
                <w:szCs w:val="20"/>
                <w:lang w:eastAsia="ru-RU"/>
              </w:rPr>
              <w:t>Одновременно с регистрацией права собственности на покупателя (заемщика) на имущество возникает залог (ипотека) в пользу кредитующего банка. Имущество считается находящимся в залоге у кредитующего банка с момента государственной регистрации права собственности покупателя.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w:t>
            </w:r>
            <w:r w:rsidR="00AC6471" w:rsidRPr="00026E13">
              <w:rPr>
                <w:rFonts w:ascii="Verdana" w:eastAsia="Times New Roman" w:hAnsi="Verdana" w:cs="Times New Roman"/>
                <w:sz w:val="20"/>
                <w:szCs w:val="20"/>
                <w:lang w:eastAsia="ru-RU"/>
              </w:rPr>
              <w:t>оговору</w:t>
            </w:r>
            <w:r w:rsidRPr="00026E13">
              <w:rPr>
                <w:rFonts w:ascii="Verdana" w:eastAsia="Times New Roman" w:hAnsi="Verdana" w:cs="Times New Roman"/>
                <w:sz w:val="20"/>
                <w:szCs w:val="20"/>
                <w:lang w:eastAsia="ru-RU"/>
              </w:rPr>
              <w:t xml:space="preserve"> по оплате имущества в полном объеме (п.5 ст.488 ГК РФ).</w:t>
            </w:r>
            <w:r>
              <w:rPr>
                <w:sz w:val="18"/>
                <w:szCs w:val="18"/>
              </w:rPr>
              <w:t xml:space="preserve"> </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2F62F8D7"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(НДС</w:t>
            </w:r>
            <w:r w:rsidR="006C3F15">
              <w:rPr>
                <w:rFonts w:ascii="Verdana" w:eastAsia="Times New Roman" w:hAnsi="Verdana" w:cs="Times New Roman"/>
                <w:i/>
                <w:color w:val="0070C0"/>
                <w:sz w:val="20"/>
                <w:szCs w:val="20"/>
                <w:lang w:eastAsia="ru-RU"/>
              </w:rPr>
              <w:t xml:space="preserve"> не облагается</w:t>
            </w:r>
            <w:r w:rsidR="008859A2" w:rsidRPr="008509DF">
              <w:rPr>
                <w:rFonts w:ascii="Verdana" w:eastAsia="Times New Roman" w:hAnsi="Verdana" w:cs="Times New Roman"/>
                <w:i/>
                <w:color w:val="0070C0"/>
                <w:sz w:val="20"/>
                <w:szCs w:val="20"/>
                <w:lang w:eastAsia="ru-RU"/>
              </w:rPr>
              <w:t>)</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CC643E4" w14:textId="1EBBB944"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6C3F15" w:rsidRPr="006C3F15">
              <w:rPr>
                <w:rFonts w:ascii="Verdana" w:eastAsia="Times New Roman" w:hAnsi="Verdana" w:cs="Times New Roman"/>
                <w:i/>
                <w:color w:val="0070C0"/>
                <w:sz w:val="20"/>
                <w:szCs w:val="20"/>
                <w:lang w:eastAsia="ru-RU"/>
              </w:rPr>
              <w:t>(Н</w:t>
            </w:r>
            <w:r w:rsidR="006C3F15" w:rsidRPr="008509DF">
              <w:rPr>
                <w:rFonts w:ascii="Verdana" w:eastAsia="Times New Roman" w:hAnsi="Verdana" w:cs="Times New Roman"/>
                <w:i/>
                <w:color w:val="0070C0"/>
                <w:sz w:val="20"/>
                <w:szCs w:val="20"/>
                <w:lang w:eastAsia="ru-RU"/>
              </w:rPr>
              <w:t>ДС</w:t>
            </w:r>
            <w:r w:rsidR="006C3F15">
              <w:rPr>
                <w:rFonts w:ascii="Verdana" w:eastAsia="Times New Roman" w:hAnsi="Verdana" w:cs="Times New Roman"/>
                <w:i/>
                <w:color w:val="0070C0"/>
                <w:sz w:val="20"/>
                <w:szCs w:val="20"/>
                <w:lang w:eastAsia="ru-RU"/>
              </w:rPr>
              <w:t xml:space="preserve"> не облагается</w:t>
            </w:r>
            <w:r w:rsidR="006C3F15" w:rsidRPr="008509DF">
              <w:rPr>
                <w:rFonts w:ascii="Verdana" w:eastAsia="Times New Roman" w:hAnsi="Verdana" w:cs="Times New Roman"/>
                <w:i/>
                <w:color w:val="0070C0"/>
                <w:sz w:val="20"/>
                <w:szCs w:val="20"/>
                <w:lang w:eastAsia="ru-RU"/>
              </w:rPr>
              <w:t>)</w:t>
            </w:r>
            <w:r w:rsidR="006C3F15" w:rsidRPr="008509DF">
              <w:rPr>
                <w:rFonts w:ascii="Verdana" w:hAnsi="Verdana"/>
                <w:i/>
                <w:color w:val="0070C0"/>
                <w:sz w:val="20"/>
                <w:szCs w:val="20"/>
              </w:rPr>
              <w:t>.</w:t>
            </w:r>
          </w:p>
          <w:p w14:paraId="623B3E35" w14:textId="119CF095" w:rsidR="001D065F" w:rsidRPr="008509DF" w:rsidRDefault="001D065F" w:rsidP="00FD65A0">
            <w:pPr>
              <w:adjustRightInd w:val="0"/>
              <w:spacing w:after="0" w:line="240" w:lineRule="auto"/>
              <w:jc w:val="both"/>
              <w:rPr>
                <w:rFonts w:ascii="Verdana" w:hAnsi="Verdana"/>
                <w:sz w:val="20"/>
                <w:szCs w:val="20"/>
              </w:rPr>
            </w:pPr>
          </w:p>
        </w:tc>
      </w:tr>
    </w:tbl>
    <w:p w14:paraId="7B33E9CA" w14:textId="7A1A124D" w:rsidR="001D065F" w:rsidRPr="00211C2D" w:rsidRDefault="00211C2D" w:rsidP="00211C2D">
      <w:pPr>
        <w:autoSpaceDE w:val="0"/>
        <w:autoSpaceDN w:val="0"/>
        <w:adjustRightInd w:val="0"/>
        <w:spacing w:after="0" w:line="240" w:lineRule="auto"/>
        <w:jc w:val="both"/>
        <w:rPr>
          <w:rFonts w:ascii="Verdana" w:eastAsia="Times New Roman" w:hAnsi="Verdana" w:cs="Times New Roman"/>
          <w:sz w:val="20"/>
          <w:szCs w:val="20"/>
          <w:lang w:eastAsia="ru-RU"/>
        </w:rPr>
      </w:pPr>
      <w:r w:rsidRPr="00211C2D">
        <w:rPr>
          <w:rFonts w:ascii="Verdana" w:eastAsia="Times New Roman" w:hAnsi="Verdana" w:cs="Times New Roman"/>
          <w:sz w:val="20"/>
          <w:szCs w:val="20"/>
          <w:lang w:eastAsia="ru-RU"/>
        </w:rPr>
        <w:t xml:space="preserve">         </w:t>
      </w:r>
      <w:r w:rsidR="001D065F" w:rsidRPr="00211C2D">
        <w:rPr>
          <w:rFonts w:ascii="Verdana" w:eastAsia="Times New Roman" w:hAnsi="Verdana" w:cs="Times New Roman"/>
          <w:sz w:val="20"/>
          <w:szCs w:val="20"/>
          <w:lang w:eastAsia="ru-RU"/>
        </w:rPr>
        <w:t>2.2.2   Сумма в размере</w:t>
      </w:r>
      <w:r w:rsidR="00AF4959">
        <w:rPr>
          <w:rFonts w:ascii="Verdana" w:eastAsia="Times New Roman" w:hAnsi="Verdana" w:cs="Times New Roman"/>
          <w:sz w:val="20"/>
          <w:szCs w:val="20"/>
          <w:lang w:eastAsia="ru-RU"/>
        </w:rPr>
        <w:t xml:space="preserve">  73 836,32 (Семьдесят три тысячи восемьсот тридцать шесть</w:t>
      </w:r>
      <w:r w:rsidRPr="00211C2D">
        <w:rPr>
          <w:rFonts w:ascii="Verdana" w:eastAsia="Times New Roman" w:hAnsi="Verdana" w:cs="Times New Roman"/>
          <w:sz w:val="20"/>
          <w:szCs w:val="20"/>
          <w:lang w:eastAsia="ru-RU"/>
        </w:rPr>
        <w:t xml:space="preserve">) руб. </w:t>
      </w:r>
      <w:r w:rsidR="00AF4959">
        <w:rPr>
          <w:rFonts w:ascii="Verdana" w:eastAsia="Times New Roman" w:hAnsi="Verdana" w:cs="Times New Roman"/>
          <w:sz w:val="20"/>
          <w:szCs w:val="20"/>
          <w:lang w:eastAsia="ru-RU"/>
        </w:rPr>
        <w:t>32</w:t>
      </w:r>
      <w:r w:rsidRPr="00211C2D">
        <w:rPr>
          <w:rFonts w:ascii="Verdana" w:eastAsia="Times New Roman" w:hAnsi="Verdana" w:cs="Times New Roman"/>
          <w:sz w:val="20"/>
          <w:szCs w:val="20"/>
          <w:lang w:eastAsia="ru-RU"/>
        </w:rPr>
        <w:t xml:space="preserve"> коп.</w:t>
      </w:r>
      <w:r w:rsidR="001D065F" w:rsidRPr="00211C2D">
        <w:rPr>
          <w:rFonts w:ascii="Verdana" w:eastAsia="Times New Roman" w:hAnsi="Verdana" w:cs="Times New Roman"/>
          <w:sz w:val="20"/>
          <w:szCs w:val="20"/>
          <w:lang w:eastAsia="ru-RU"/>
        </w:rPr>
        <w:t>,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оплаты цены Недвижимого имущества в день заключения Договора.</w:t>
      </w: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211C2D">
        <w:rPr>
          <w:rFonts w:ascii="Verdana" w:eastAsia="Times New Roman" w:hAnsi="Verdana" w:cs="Times New Roman"/>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211C2D">
        <w:rPr>
          <w:rFonts w:ascii="Verdana" w:eastAsia="Times New Roman" w:hAnsi="Verdana" w:cs="Times New Roman"/>
          <w:sz w:val="20"/>
          <w:szCs w:val="20"/>
          <w:lang w:eastAsia="ru-RU"/>
        </w:rPr>
        <w:t xml:space="preserve">Расчеты, </w:t>
      </w:r>
      <w:r w:rsidR="008E7F17" w:rsidRPr="00211C2D">
        <w:rPr>
          <w:rFonts w:ascii="Verdana" w:eastAsia="Times New Roman" w:hAnsi="Verdana" w:cs="Times New Roman"/>
          <w:sz w:val="20"/>
          <w:szCs w:val="20"/>
          <w:lang w:eastAsia="ru-RU"/>
        </w:rPr>
        <w:t>предусмотренные настоящим Договором, производятся в безналичном</w:t>
      </w:r>
      <w:r w:rsidR="008E7F17" w:rsidRPr="008509DF">
        <w:rPr>
          <w:rFonts w:ascii="Verdana" w:hAnsi="Verdana"/>
          <w:sz w:val="20"/>
          <w:szCs w:val="20"/>
        </w:rPr>
        <w:t xml:space="preserve">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0F7BFA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42520CAE" w14:textId="77777777" w:rsidTr="0020007C">
        <w:tc>
          <w:tcPr>
            <w:tcW w:w="2586" w:type="dxa"/>
            <w:shd w:val="clear" w:color="auto" w:fill="auto"/>
          </w:tcPr>
          <w:p w14:paraId="7B7F705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6306505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w:t>
            </w:r>
            <w:r w:rsidRPr="00576C75">
              <w:rPr>
                <w:rFonts w:ascii="Verdana" w:eastAsia="Times New Roman" w:hAnsi="Verdana" w:cs="Times New Roman"/>
                <w:sz w:val="20"/>
                <w:szCs w:val="20"/>
                <w:lang w:eastAsia="ru-RU"/>
              </w:rPr>
              <w:lastRenderedPageBreak/>
              <w:t>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535D6E01"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7397B14" w14:textId="77777777" w:rsidTr="0020007C">
        <w:tc>
          <w:tcPr>
            <w:tcW w:w="2586" w:type="dxa"/>
            <w:shd w:val="clear" w:color="auto" w:fill="auto"/>
          </w:tcPr>
          <w:p w14:paraId="60BD53C3"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14:paraId="5A4356E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58C0D89E" w14:textId="54E7263C" w:rsidR="00617281" w:rsidRPr="008076AD" w:rsidDel="00617281"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color w:val="000000" w:themeColor="text1"/>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 xml:space="preserve">с даты </w:t>
      </w:r>
      <w:r w:rsidR="00617281" w:rsidRPr="00617281">
        <w:rPr>
          <w:rFonts w:ascii="Verdana" w:hAnsi="Verdana" w:cs="Verdana"/>
          <w:color w:val="000000"/>
          <w:sz w:val="18"/>
          <w:szCs w:val="18"/>
        </w:rPr>
        <w:t>поступления на расчетный счет Продавца денежных средств по Договору в полном объеме</w:t>
      </w:r>
      <w:r w:rsidR="00617281">
        <w:rPr>
          <w:rFonts w:ascii="Verdana" w:hAnsi="Verdana" w:cs="Verdana"/>
          <w:color w:val="000000"/>
          <w:sz w:val="18"/>
          <w:szCs w:val="18"/>
        </w:rPr>
        <w:t>.</w:t>
      </w:r>
    </w:p>
    <w:p w14:paraId="5FD2DB67" w14:textId="1B1CD799" w:rsidR="00A24C91" w:rsidRPr="00026E13" w:rsidRDefault="00A24C91" w:rsidP="00026E13">
      <w:pPr>
        <w:pStyle w:val="a5"/>
        <w:widowControl w:val="0"/>
        <w:numPr>
          <w:ilvl w:val="1"/>
          <w:numId w:val="23"/>
        </w:numPr>
        <w:shd w:val="clear" w:color="auto" w:fill="FFFFFF"/>
        <w:tabs>
          <w:tab w:val="left" w:pos="709"/>
        </w:tabs>
        <w:adjustRightInd w:val="0"/>
        <w:ind w:left="0" w:firstLine="720"/>
        <w:jc w:val="both"/>
        <w:rPr>
          <w:rFonts w:ascii="Verdana" w:hAnsi="Verdana"/>
        </w:rPr>
      </w:pPr>
      <w:r w:rsidRPr="00026E13">
        <w:rPr>
          <w:rFonts w:ascii="Verdana" w:hAnsi="Verdana"/>
        </w:rPr>
        <w:t xml:space="preserve">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026E13">
        <w:rPr>
          <w:rFonts w:ascii="Verdana" w:hAnsi="Verdana"/>
        </w:rPr>
        <w:t>Д</w:t>
      </w:r>
      <w:r w:rsidRPr="00026E13">
        <w:rPr>
          <w:rFonts w:ascii="Verdana" w:hAnsi="Verdana"/>
        </w:rPr>
        <w:t xml:space="preserve">оговора по каким-либо причинам, Покупатель обязан вернуть </w:t>
      </w:r>
      <w:r w:rsidR="00F5200E" w:rsidRPr="00026E13">
        <w:rPr>
          <w:rFonts w:ascii="Verdana" w:hAnsi="Verdana"/>
        </w:rPr>
        <w:t>н</w:t>
      </w:r>
      <w:r w:rsidRPr="00026E13">
        <w:rPr>
          <w:rFonts w:ascii="Verdana" w:hAnsi="Verdana"/>
        </w:rPr>
        <w:t>едвижимое имущество Продавцу в состоянии, зафиксированном в Акте приема-передачи.</w:t>
      </w:r>
      <w:r w:rsidR="0029097E" w:rsidRPr="00026E13">
        <w:rPr>
          <w:rFonts w:ascii="Verdana" w:hAnsi="Verdana"/>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14:paraId="099B816D" w14:textId="1E75C92C" w:rsidR="00077D7D" w:rsidRPr="008509DF" w:rsidRDefault="00077D7D"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077D7D" w14:paraId="476D9EF3" w14:textId="77777777" w:rsidTr="00EB3D08">
        <w:tc>
          <w:tcPr>
            <w:tcW w:w="2410" w:type="dxa"/>
          </w:tcPr>
          <w:p w14:paraId="2DC0EADF" w14:textId="77777777" w:rsidR="00077D7D" w:rsidRPr="00911F91" w:rsidRDefault="00077D7D" w:rsidP="00EB3D08">
            <w:pPr>
              <w:ind w:left="-48"/>
              <w:jc w:val="right"/>
              <w:rPr>
                <w:rFonts w:ascii="Verdana" w:hAnsi="Verdana"/>
                <w:i/>
                <w:color w:val="FF0000"/>
                <w:sz w:val="20"/>
                <w:szCs w:val="20"/>
              </w:rPr>
            </w:pPr>
            <w:r w:rsidRPr="00911F91">
              <w:rPr>
                <w:rFonts w:ascii="Verdana" w:hAnsi="Verdana"/>
                <w:i/>
                <w:color w:val="FF0000"/>
                <w:sz w:val="20"/>
                <w:szCs w:val="20"/>
              </w:rPr>
              <w:t>Вариант 1</w:t>
            </w:r>
          </w:p>
          <w:p w14:paraId="5CFF304C" w14:textId="77777777" w:rsidR="00077D7D" w:rsidRDefault="00077D7D" w:rsidP="00EB3D0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911F91">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6935" w:type="dxa"/>
          </w:tcPr>
          <w:p w14:paraId="44ECB1CB" w14:textId="77777777" w:rsidR="00077D7D" w:rsidRDefault="00077D7D" w:rsidP="00EB3D0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75A87B36" w14:textId="517ED418"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62158EC1" w14:textId="31C21523" w:rsidR="00321DFA" w:rsidRPr="00321DFA" w:rsidRDefault="000D4DDF" w:rsidP="00321DFA">
      <w:pPr>
        <w:pStyle w:val="Default"/>
        <w:jc w:val="both"/>
        <w:rPr>
          <w:sz w:val="20"/>
          <w:szCs w:val="20"/>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 xml:space="preserve">Покупатель обязуется </w:t>
      </w:r>
      <w:r w:rsidR="00321DFA" w:rsidRPr="00321DFA">
        <w:rPr>
          <w:sz w:val="20"/>
          <w:szCs w:val="20"/>
        </w:rPr>
        <w:t>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r w:rsidR="00321DFA">
        <w:rPr>
          <w:sz w:val="20"/>
          <w:szCs w:val="20"/>
        </w:rPr>
        <w:t>.</w:t>
      </w:r>
      <w:r w:rsidR="00321DFA" w:rsidRPr="00321DFA">
        <w:rPr>
          <w:sz w:val="20"/>
          <w:szCs w:val="20"/>
        </w:rPr>
        <w:t xml:space="preserve"> </w:t>
      </w:r>
    </w:p>
    <w:p w14:paraId="02CAF7EE" w14:textId="3F45EA6C"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47D0CB4F"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14:paraId="25D273AD" w14:textId="77777777" w:rsidTr="009818CD">
        <w:trPr>
          <w:trHeight w:val="1500"/>
        </w:trPr>
        <w:tc>
          <w:tcPr>
            <w:tcW w:w="1908" w:type="dxa"/>
          </w:tcPr>
          <w:p w14:paraId="6F60DE45" w14:textId="06F82FEB"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763AC36" w14:textId="0A808F1A"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3DF9C7B7" w14:textId="77777777" w:rsidTr="009818CD">
        <w:trPr>
          <w:trHeight w:val="958"/>
        </w:trPr>
        <w:tc>
          <w:tcPr>
            <w:tcW w:w="1908" w:type="dxa"/>
          </w:tcPr>
          <w:p w14:paraId="7DB5E855" w14:textId="5A17603A"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lastRenderedPageBreak/>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16FB33AA" w14:textId="1574FC63"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77777777"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8018421" w14:textId="52310DF3"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w:t>
      </w:r>
    </w:p>
    <w:p w14:paraId="5D36A022"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11F159C5" w14:textId="730D8EB7" w:rsidR="005468EE" w:rsidRDefault="005468EE" w:rsidP="005468EE">
      <w:pPr>
        <w:pStyle w:val="a5"/>
        <w:widowControl w:val="0"/>
        <w:tabs>
          <w:tab w:val="left" w:pos="1083"/>
        </w:tabs>
        <w:ind w:left="0" w:firstLine="709"/>
        <w:jc w:val="both"/>
        <w:rPr>
          <w:rFonts w:ascii="Verdana" w:hAnsi="Verdana"/>
        </w:rPr>
      </w:pPr>
    </w:p>
    <w:p w14:paraId="6A28EC80" w14:textId="77777777" w:rsidR="005468EE" w:rsidRDefault="005468EE" w:rsidP="005468EE">
      <w:pPr>
        <w:pStyle w:val="a5"/>
        <w:widowControl w:val="0"/>
        <w:tabs>
          <w:tab w:val="left" w:pos="1083"/>
        </w:tabs>
        <w:ind w:left="0" w:firstLine="709"/>
        <w:jc w:val="both"/>
        <w:rPr>
          <w:rFonts w:ascii="Verdana" w:hAnsi="Verdana"/>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45FFF4D"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529550BB"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6D203F4" w14:textId="77777777" w:rsidR="005764A6" w:rsidRPr="00911F91" w:rsidRDefault="005764A6" w:rsidP="002E70F9">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w:t>
      </w:r>
      <w:r w:rsidRPr="00911F91">
        <w:rPr>
          <w:rFonts w:ascii="Verdana" w:eastAsia="Times New Roman" w:hAnsi="Verdana" w:cs="Times New Roman"/>
          <w:i/>
          <w:color w:val="0070C0"/>
          <w:sz w:val="20"/>
          <w:szCs w:val="20"/>
          <w:lang w:eastAsia="ru-RU"/>
        </w:rPr>
        <w:t>10 (Десяти)</w:t>
      </w:r>
      <w:r w:rsidRPr="00911F91">
        <w:rPr>
          <w:rFonts w:ascii="Verdana" w:eastAsia="Times New Roman" w:hAnsi="Verdana" w:cs="Times New Roman"/>
          <w:color w:val="000000" w:themeColor="text1"/>
          <w:sz w:val="20"/>
          <w:szCs w:val="20"/>
          <w:lang w:eastAsia="ru-RU"/>
        </w:rPr>
        <w:t xml:space="preserve"> рабочих дней </w:t>
      </w:r>
      <w:r w:rsidRPr="00911F91">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546EE46" w14:textId="77777777" w:rsidR="005764A6" w:rsidRPr="008509DF" w:rsidRDefault="005764A6" w:rsidP="00026E13">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77777777"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p w14:paraId="280033E9" w14:textId="761E4978"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14:paraId="19DDE998" w14:textId="4AAEBB73" w:rsidR="001144BE" w:rsidRPr="0055668A" w:rsidRDefault="001144BE"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w:t>
            </w:r>
            <w:r w:rsidR="005468EE" w:rsidRPr="005468EE">
              <w:rPr>
                <w:rFonts w:ascii="Verdana" w:hAnsi="Verdana"/>
                <w:sz w:val="20"/>
                <w:szCs w:val="20"/>
              </w:rPr>
              <w:t xml:space="preserve"> </w:t>
            </w:r>
            <w:r w:rsidRPr="0055668A">
              <w:rPr>
                <w:rFonts w:ascii="Verdana" w:hAnsi="Verdana"/>
                <w:sz w:val="20"/>
                <w:szCs w:val="20"/>
              </w:rPr>
              <w:t>№</w:t>
            </w:r>
            <w:r w:rsidR="005468EE" w:rsidRPr="005468EE">
              <w:rPr>
                <w:rFonts w:ascii="Verdana" w:hAnsi="Verdana"/>
                <w:sz w:val="20"/>
                <w:szCs w:val="20"/>
              </w:rPr>
              <w:t>3</w:t>
            </w:r>
            <w:r w:rsidR="005468EE" w:rsidRPr="0055668A">
              <w:rPr>
                <w:rFonts w:ascii="Verdana" w:hAnsi="Verdana"/>
                <w:sz w:val="20"/>
                <w:szCs w:val="20"/>
              </w:rPr>
              <w:t xml:space="preserve"> </w:t>
            </w:r>
            <w:r w:rsidR="005468EE">
              <w:rPr>
                <w:rFonts w:ascii="Verdana" w:hAnsi="Verdana"/>
                <w:sz w:val="20"/>
                <w:szCs w:val="20"/>
              </w:rPr>
              <w:t>Состав</w:t>
            </w:r>
            <w:r>
              <w:rPr>
                <w:rFonts w:ascii="Verdana" w:hAnsi="Verdana"/>
                <w:sz w:val="20"/>
                <w:szCs w:val="20"/>
              </w:rPr>
              <w:t xml:space="preserve"> 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 </w:t>
            </w:r>
            <w:proofErr w:type="spellStart"/>
            <w:r>
              <w:rPr>
                <w:rFonts w:ascii="Verdana" w:hAnsi="Verdana"/>
                <w:sz w:val="20"/>
                <w:szCs w:val="20"/>
              </w:rPr>
              <w:t>по</w:t>
            </w:r>
            <w:r w:rsidR="005468EE" w:rsidRPr="005468EE">
              <w:rPr>
                <w:rFonts w:ascii="Verdana" w:hAnsi="Verdana"/>
                <w:sz w:val="20"/>
                <w:szCs w:val="20"/>
              </w:rPr>
              <w:t>-</w:t>
            </w:r>
            <w:r>
              <w:rPr>
                <w:rFonts w:ascii="Verdana" w:hAnsi="Verdana"/>
                <w:sz w:val="20"/>
                <w:szCs w:val="20"/>
              </w:rPr>
              <w:t>объектно</w:t>
            </w:r>
            <w:proofErr w:type="spellEnd"/>
            <w:r w:rsidR="00284766">
              <w:rPr>
                <w:rFonts w:ascii="Verdana" w:hAnsi="Verdana"/>
                <w:sz w:val="20"/>
                <w:szCs w:val="20"/>
              </w:rPr>
              <w:t xml:space="preserve"> _на ____л.</w:t>
            </w: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17BA0534"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2D55908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730C6FD3" w14:textId="77777777" w:rsidTr="0020007C">
        <w:tc>
          <w:tcPr>
            <w:tcW w:w="2083" w:type="dxa"/>
            <w:shd w:val="clear" w:color="auto" w:fill="auto"/>
          </w:tcPr>
          <w:p w14:paraId="529BD11D" w14:textId="77777777" w:rsidR="005468EE" w:rsidRPr="00576809" w:rsidRDefault="005468EE" w:rsidP="0020007C">
            <w:pPr>
              <w:spacing w:after="0" w:line="240" w:lineRule="auto"/>
              <w:rPr>
                <w:rFonts w:ascii="Verdana" w:hAnsi="Verdana"/>
                <w:sz w:val="20"/>
                <w:szCs w:val="20"/>
              </w:rPr>
            </w:pPr>
            <w:proofErr w:type="gramStart"/>
            <w:r w:rsidRPr="00576809">
              <w:rPr>
                <w:rFonts w:ascii="Verdana" w:hAnsi="Verdana"/>
                <w:b/>
                <w:sz w:val="20"/>
                <w:szCs w:val="20"/>
              </w:rPr>
              <w:t xml:space="preserve">ПРОДАВЕЦ:   </w:t>
            </w:r>
            <w:proofErr w:type="gramEnd"/>
            <w:r w:rsidRPr="00576809">
              <w:rPr>
                <w:rFonts w:ascii="Verdana" w:hAnsi="Verdana"/>
                <w:b/>
                <w:sz w:val="20"/>
                <w:szCs w:val="20"/>
              </w:rPr>
              <w:t xml:space="preserve">                                                                     </w:t>
            </w:r>
          </w:p>
        </w:tc>
        <w:tc>
          <w:tcPr>
            <w:tcW w:w="7272" w:type="dxa"/>
            <w:shd w:val="clear" w:color="auto" w:fill="auto"/>
          </w:tcPr>
          <w:p w14:paraId="3EB22059"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528FD5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6C8A7BF1"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7FEA4484"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5953787C"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96E0B6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8F08D1E" w14:textId="77777777" w:rsidR="00026E13" w:rsidRDefault="00026E13" w:rsidP="007C105E">
      <w:pPr>
        <w:spacing w:after="0" w:line="240" w:lineRule="auto"/>
        <w:jc w:val="right"/>
        <w:rPr>
          <w:rFonts w:ascii="Verdana" w:hAnsi="Verdana"/>
          <w:sz w:val="20"/>
          <w:szCs w:val="20"/>
        </w:rPr>
      </w:pPr>
    </w:p>
    <w:p w14:paraId="60D8E9B4" w14:textId="77777777" w:rsidR="00423935" w:rsidRDefault="00423935" w:rsidP="007C105E">
      <w:pPr>
        <w:spacing w:after="0" w:line="240" w:lineRule="auto"/>
        <w:jc w:val="right"/>
        <w:rPr>
          <w:rFonts w:ascii="Verdana" w:hAnsi="Verdana"/>
          <w:sz w:val="20"/>
          <w:szCs w:val="20"/>
        </w:rPr>
      </w:pPr>
    </w:p>
    <w:p w14:paraId="6824B63D" w14:textId="77777777" w:rsidR="00423935" w:rsidRDefault="00423935" w:rsidP="007C105E">
      <w:pPr>
        <w:spacing w:after="0" w:line="240" w:lineRule="auto"/>
        <w:jc w:val="right"/>
        <w:rPr>
          <w:rFonts w:ascii="Verdana" w:hAnsi="Verdana"/>
          <w:sz w:val="20"/>
          <w:szCs w:val="20"/>
        </w:rPr>
      </w:pPr>
    </w:p>
    <w:p w14:paraId="6480BD86" w14:textId="77777777" w:rsidR="00423935" w:rsidRDefault="00423935" w:rsidP="007C105E">
      <w:pPr>
        <w:spacing w:after="0" w:line="240" w:lineRule="auto"/>
        <w:jc w:val="right"/>
        <w:rPr>
          <w:rFonts w:ascii="Verdana" w:hAnsi="Verdana"/>
          <w:sz w:val="20"/>
          <w:szCs w:val="20"/>
        </w:rPr>
      </w:pPr>
    </w:p>
    <w:p w14:paraId="55192C2C" w14:textId="77777777" w:rsidR="00423935" w:rsidRDefault="00423935" w:rsidP="007C105E">
      <w:pPr>
        <w:spacing w:after="0" w:line="240" w:lineRule="auto"/>
        <w:jc w:val="right"/>
        <w:rPr>
          <w:rFonts w:ascii="Verdana" w:hAnsi="Verdana"/>
          <w:sz w:val="20"/>
          <w:szCs w:val="20"/>
        </w:rPr>
      </w:pPr>
    </w:p>
    <w:p w14:paraId="0ED7829A" w14:textId="77777777" w:rsidR="00423935" w:rsidRDefault="00423935" w:rsidP="007C105E">
      <w:pPr>
        <w:spacing w:after="0" w:line="240" w:lineRule="auto"/>
        <w:jc w:val="right"/>
        <w:rPr>
          <w:rFonts w:ascii="Verdana" w:hAnsi="Verdana"/>
          <w:sz w:val="20"/>
          <w:szCs w:val="20"/>
        </w:rPr>
      </w:pPr>
    </w:p>
    <w:p w14:paraId="09258345" w14:textId="77777777" w:rsidR="00423935" w:rsidRDefault="00423935" w:rsidP="007C105E">
      <w:pPr>
        <w:spacing w:after="0" w:line="240" w:lineRule="auto"/>
        <w:jc w:val="right"/>
        <w:rPr>
          <w:rFonts w:ascii="Verdana" w:hAnsi="Verdana"/>
          <w:sz w:val="20"/>
          <w:szCs w:val="20"/>
        </w:rPr>
      </w:pPr>
    </w:p>
    <w:p w14:paraId="7A582C7A" w14:textId="77777777" w:rsidR="00423935" w:rsidRDefault="00423935" w:rsidP="007C105E">
      <w:pPr>
        <w:spacing w:after="0" w:line="240" w:lineRule="auto"/>
        <w:jc w:val="right"/>
        <w:rPr>
          <w:rFonts w:ascii="Verdana" w:hAnsi="Verdana"/>
          <w:sz w:val="20"/>
          <w:szCs w:val="20"/>
        </w:rPr>
      </w:pPr>
    </w:p>
    <w:p w14:paraId="14522C89" w14:textId="77777777" w:rsidR="00423935" w:rsidRDefault="00423935" w:rsidP="007C105E">
      <w:pPr>
        <w:spacing w:after="0" w:line="240" w:lineRule="auto"/>
        <w:jc w:val="right"/>
        <w:rPr>
          <w:rFonts w:ascii="Verdana" w:hAnsi="Verdana"/>
          <w:sz w:val="20"/>
          <w:szCs w:val="20"/>
        </w:rPr>
      </w:pPr>
    </w:p>
    <w:p w14:paraId="591ECFB8" w14:textId="77777777" w:rsidR="00423935" w:rsidRDefault="00423935" w:rsidP="007C105E">
      <w:pPr>
        <w:spacing w:after="0" w:line="240" w:lineRule="auto"/>
        <w:jc w:val="right"/>
        <w:rPr>
          <w:rFonts w:ascii="Verdana" w:hAnsi="Verdana"/>
          <w:sz w:val="20"/>
          <w:szCs w:val="20"/>
        </w:rPr>
      </w:pPr>
    </w:p>
    <w:p w14:paraId="24B90D87" w14:textId="77777777" w:rsidR="00423935" w:rsidRDefault="00423935" w:rsidP="007C105E">
      <w:pPr>
        <w:spacing w:after="0" w:line="240" w:lineRule="auto"/>
        <w:jc w:val="right"/>
        <w:rPr>
          <w:rFonts w:ascii="Verdana" w:hAnsi="Verdana"/>
          <w:sz w:val="20"/>
          <w:szCs w:val="20"/>
        </w:rPr>
      </w:pPr>
    </w:p>
    <w:p w14:paraId="04F85552" w14:textId="77777777" w:rsidR="00423935" w:rsidRDefault="00423935" w:rsidP="007C105E">
      <w:pPr>
        <w:spacing w:after="0" w:line="240" w:lineRule="auto"/>
        <w:jc w:val="right"/>
        <w:rPr>
          <w:rFonts w:ascii="Verdana" w:hAnsi="Verdana"/>
          <w:sz w:val="20"/>
          <w:szCs w:val="20"/>
        </w:rPr>
      </w:pPr>
    </w:p>
    <w:p w14:paraId="53CD6D58" w14:textId="77777777" w:rsidR="00423935" w:rsidRDefault="00423935" w:rsidP="007C105E">
      <w:pPr>
        <w:spacing w:after="0" w:line="240" w:lineRule="auto"/>
        <w:jc w:val="right"/>
        <w:rPr>
          <w:rFonts w:ascii="Verdana" w:hAnsi="Verdana"/>
          <w:sz w:val="20"/>
          <w:szCs w:val="20"/>
        </w:rPr>
      </w:pPr>
    </w:p>
    <w:p w14:paraId="1CD12D4F" w14:textId="77777777" w:rsidR="00423935" w:rsidRDefault="00423935" w:rsidP="007C105E">
      <w:pPr>
        <w:spacing w:after="0" w:line="240" w:lineRule="auto"/>
        <w:jc w:val="right"/>
        <w:rPr>
          <w:rFonts w:ascii="Verdana" w:hAnsi="Verdana"/>
          <w:sz w:val="20"/>
          <w:szCs w:val="20"/>
        </w:rPr>
      </w:pPr>
    </w:p>
    <w:p w14:paraId="3B814968" w14:textId="77777777" w:rsidR="00423935" w:rsidRDefault="00423935" w:rsidP="007C105E">
      <w:pPr>
        <w:spacing w:after="0" w:line="240" w:lineRule="auto"/>
        <w:jc w:val="right"/>
        <w:rPr>
          <w:rFonts w:ascii="Verdana" w:hAnsi="Verdana"/>
          <w:sz w:val="20"/>
          <w:szCs w:val="20"/>
        </w:rPr>
      </w:pPr>
    </w:p>
    <w:p w14:paraId="4BD691EA" w14:textId="77777777" w:rsidR="00423935" w:rsidRDefault="00423935" w:rsidP="007C105E">
      <w:pPr>
        <w:spacing w:after="0" w:line="240" w:lineRule="auto"/>
        <w:jc w:val="right"/>
        <w:rPr>
          <w:rFonts w:ascii="Verdana" w:hAnsi="Verdana"/>
          <w:sz w:val="20"/>
          <w:szCs w:val="20"/>
        </w:rPr>
      </w:pPr>
    </w:p>
    <w:p w14:paraId="399A2B3E" w14:textId="77777777" w:rsidR="00423935" w:rsidRDefault="00423935" w:rsidP="007C105E">
      <w:pPr>
        <w:spacing w:after="0" w:line="240" w:lineRule="auto"/>
        <w:jc w:val="right"/>
        <w:rPr>
          <w:rFonts w:ascii="Verdana" w:hAnsi="Verdana"/>
          <w:sz w:val="20"/>
          <w:szCs w:val="20"/>
        </w:rPr>
      </w:pPr>
    </w:p>
    <w:p w14:paraId="58A26DF3" w14:textId="77777777" w:rsidR="00423935" w:rsidRDefault="00423935" w:rsidP="007C105E">
      <w:pPr>
        <w:spacing w:after="0" w:line="240" w:lineRule="auto"/>
        <w:jc w:val="right"/>
        <w:rPr>
          <w:rFonts w:ascii="Verdana" w:hAnsi="Verdana"/>
          <w:sz w:val="20"/>
          <w:szCs w:val="20"/>
        </w:rPr>
      </w:pPr>
    </w:p>
    <w:p w14:paraId="25092BCA" w14:textId="77777777" w:rsidR="00423935" w:rsidRDefault="00423935" w:rsidP="007C105E">
      <w:pPr>
        <w:spacing w:after="0" w:line="240" w:lineRule="auto"/>
        <w:jc w:val="right"/>
        <w:rPr>
          <w:rFonts w:ascii="Verdana" w:hAnsi="Verdana"/>
          <w:sz w:val="20"/>
          <w:szCs w:val="20"/>
        </w:rPr>
      </w:pPr>
    </w:p>
    <w:p w14:paraId="4E11E4F7" w14:textId="77777777" w:rsidR="00423935" w:rsidRDefault="00423935" w:rsidP="007C105E">
      <w:pPr>
        <w:spacing w:after="0" w:line="240" w:lineRule="auto"/>
        <w:jc w:val="right"/>
        <w:rPr>
          <w:rFonts w:ascii="Verdana" w:hAnsi="Verdana"/>
          <w:sz w:val="20"/>
          <w:szCs w:val="20"/>
        </w:rPr>
      </w:pPr>
    </w:p>
    <w:p w14:paraId="013CF667" w14:textId="77777777" w:rsidR="00423935" w:rsidRDefault="00423935" w:rsidP="007C105E">
      <w:pPr>
        <w:spacing w:after="0" w:line="240" w:lineRule="auto"/>
        <w:jc w:val="right"/>
        <w:rPr>
          <w:rFonts w:ascii="Verdana" w:hAnsi="Verdana"/>
          <w:sz w:val="20"/>
          <w:szCs w:val="20"/>
        </w:rPr>
      </w:pPr>
    </w:p>
    <w:p w14:paraId="2764520E" w14:textId="77777777" w:rsidR="00423935" w:rsidRDefault="00423935" w:rsidP="007C105E">
      <w:pPr>
        <w:spacing w:after="0" w:line="240" w:lineRule="auto"/>
        <w:jc w:val="right"/>
        <w:rPr>
          <w:rFonts w:ascii="Verdana" w:hAnsi="Verdana"/>
          <w:sz w:val="20"/>
          <w:szCs w:val="20"/>
        </w:rPr>
      </w:pPr>
    </w:p>
    <w:p w14:paraId="4FF49E95" w14:textId="77777777" w:rsidR="00423935" w:rsidRDefault="00423935" w:rsidP="007C105E">
      <w:pPr>
        <w:spacing w:after="0" w:line="240" w:lineRule="auto"/>
        <w:jc w:val="right"/>
        <w:rPr>
          <w:rFonts w:ascii="Verdana" w:hAnsi="Verdana"/>
          <w:sz w:val="20"/>
          <w:szCs w:val="20"/>
        </w:rPr>
      </w:pPr>
    </w:p>
    <w:p w14:paraId="6FB11608" w14:textId="77777777" w:rsidR="00423935" w:rsidRDefault="00423935" w:rsidP="007C105E">
      <w:pPr>
        <w:spacing w:after="0" w:line="240" w:lineRule="auto"/>
        <w:jc w:val="right"/>
        <w:rPr>
          <w:rFonts w:ascii="Verdana" w:hAnsi="Verdana"/>
          <w:sz w:val="20"/>
          <w:szCs w:val="20"/>
        </w:rPr>
      </w:pPr>
    </w:p>
    <w:p w14:paraId="640E112D" w14:textId="77777777" w:rsidR="00423935" w:rsidRDefault="00423935" w:rsidP="007C105E">
      <w:pPr>
        <w:spacing w:after="0" w:line="240" w:lineRule="auto"/>
        <w:jc w:val="right"/>
        <w:rPr>
          <w:rFonts w:ascii="Verdana" w:hAnsi="Verdana"/>
          <w:sz w:val="20"/>
          <w:szCs w:val="20"/>
        </w:rPr>
      </w:pPr>
    </w:p>
    <w:p w14:paraId="7C93BA80" w14:textId="77777777" w:rsidR="00423935" w:rsidRDefault="00423935" w:rsidP="007C105E">
      <w:pPr>
        <w:spacing w:after="0" w:line="240" w:lineRule="auto"/>
        <w:jc w:val="right"/>
        <w:rPr>
          <w:rFonts w:ascii="Verdana" w:hAnsi="Verdana"/>
          <w:sz w:val="20"/>
          <w:szCs w:val="20"/>
        </w:rPr>
      </w:pPr>
    </w:p>
    <w:p w14:paraId="615D9DC2" w14:textId="77777777" w:rsidR="00423935" w:rsidRDefault="00423935" w:rsidP="007C105E">
      <w:pPr>
        <w:spacing w:after="0" w:line="240" w:lineRule="auto"/>
        <w:jc w:val="right"/>
        <w:rPr>
          <w:rFonts w:ascii="Verdana" w:hAnsi="Verdana"/>
          <w:sz w:val="20"/>
          <w:szCs w:val="20"/>
        </w:rPr>
      </w:pPr>
    </w:p>
    <w:p w14:paraId="6870EBCE" w14:textId="77777777" w:rsidR="00423935" w:rsidRDefault="00423935" w:rsidP="007C105E">
      <w:pPr>
        <w:spacing w:after="0" w:line="240" w:lineRule="auto"/>
        <w:jc w:val="right"/>
        <w:rPr>
          <w:rFonts w:ascii="Verdana" w:hAnsi="Verdana"/>
          <w:sz w:val="20"/>
          <w:szCs w:val="20"/>
        </w:rPr>
      </w:pPr>
    </w:p>
    <w:p w14:paraId="2F73C07D" w14:textId="77777777" w:rsidR="00423935" w:rsidRDefault="00423935" w:rsidP="007C105E">
      <w:pPr>
        <w:spacing w:after="0" w:line="240" w:lineRule="auto"/>
        <w:jc w:val="right"/>
        <w:rPr>
          <w:rFonts w:ascii="Verdana" w:hAnsi="Verdana"/>
          <w:sz w:val="20"/>
          <w:szCs w:val="20"/>
        </w:rPr>
      </w:pPr>
    </w:p>
    <w:p w14:paraId="1A190367" w14:textId="77777777" w:rsidR="00423935" w:rsidRDefault="00423935" w:rsidP="007C105E">
      <w:pPr>
        <w:spacing w:after="0" w:line="240" w:lineRule="auto"/>
        <w:jc w:val="right"/>
        <w:rPr>
          <w:rFonts w:ascii="Verdana" w:hAnsi="Verdana"/>
          <w:sz w:val="20"/>
          <w:szCs w:val="20"/>
        </w:rPr>
      </w:pPr>
    </w:p>
    <w:p w14:paraId="542B2DE7" w14:textId="77777777" w:rsidR="00423935" w:rsidRDefault="00423935" w:rsidP="007C105E">
      <w:pPr>
        <w:spacing w:after="0" w:line="240" w:lineRule="auto"/>
        <w:jc w:val="right"/>
        <w:rPr>
          <w:rFonts w:ascii="Verdana" w:hAnsi="Verdana"/>
          <w:sz w:val="20"/>
          <w:szCs w:val="20"/>
        </w:rPr>
      </w:pPr>
    </w:p>
    <w:p w14:paraId="145064B0" w14:textId="77777777" w:rsidR="00423935" w:rsidRDefault="00423935" w:rsidP="007C105E">
      <w:pPr>
        <w:spacing w:after="0" w:line="240" w:lineRule="auto"/>
        <w:jc w:val="right"/>
        <w:rPr>
          <w:rFonts w:ascii="Verdana" w:hAnsi="Verdana"/>
          <w:sz w:val="20"/>
          <w:szCs w:val="20"/>
        </w:rPr>
      </w:pPr>
    </w:p>
    <w:p w14:paraId="3151D9CE" w14:textId="77777777" w:rsidR="00423935" w:rsidRDefault="00423935" w:rsidP="007C105E">
      <w:pPr>
        <w:spacing w:after="0" w:line="240" w:lineRule="auto"/>
        <w:jc w:val="right"/>
        <w:rPr>
          <w:rFonts w:ascii="Verdana" w:hAnsi="Verdana"/>
          <w:sz w:val="20"/>
          <w:szCs w:val="20"/>
        </w:rPr>
      </w:pPr>
    </w:p>
    <w:p w14:paraId="04807B25" w14:textId="77777777" w:rsidR="00423935" w:rsidRDefault="00423935" w:rsidP="007C105E">
      <w:pPr>
        <w:spacing w:after="0" w:line="240" w:lineRule="auto"/>
        <w:jc w:val="right"/>
        <w:rPr>
          <w:rFonts w:ascii="Verdana" w:hAnsi="Verdana"/>
          <w:sz w:val="20"/>
          <w:szCs w:val="20"/>
        </w:rPr>
      </w:pPr>
    </w:p>
    <w:p w14:paraId="4EAE624D" w14:textId="77777777" w:rsidR="00423935" w:rsidRDefault="00423935" w:rsidP="007C105E">
      <w:pPr>
        <w:spacing w:after="0" w:line="240" w:lineRule="auto"/>
        <w:jc w:val="right"/>
        <w:rPr>
          <w:rFonts w:ascii="Verdana" w:hAnsi="Verdana"/>
          <w:sz w:val="20"/>
          <w:szCs w:val="20"/>
        </w:rPr>
      </w:pPr>
    </w:p>
    <w:p w14:paraId="3629D8C9" w14:textId="77777777" w:rsidR="00423935" w:rsidRDefault="00423935" w:rsidP="007C105E">
      <w:pPr>
        <w:spacing w:after="0" w:line="240" w:lineRule="auto"/>
        <w:jc w:val="right"/>
        <w:rPr>
          <w:rFonts w:ascii="Verdana" w:hAnsi="Verdana"/>
          <w:sz w:val="20"/>
          <w:szCs w:val="20"/>
        </w:rPr>
      </w:pPr>
    </w:p>
    <w:p w14:paraId="6CDE45BF" w14:textId="77777777" w:rsidR="00423935" w:rsidRDefault="00423935" w:rsidP="007C105E">
      <w:pPr>
        <w:spacing w:after="0" w:line="240" w:lineRule="auto"/>
        <w:jc w:val="right"/>
        <w:rPr>
          <w:rFonts w:ascii="Verdana" w:hAnsi="Verdana"/>
          <w:sz w:val="20"/>
          <w:szCs w:val="20"/>
        </w:rPr>
      </w:pPr>
    </w:p>
    <w:p w14:paraId="35CFDCEA" w14:textId="77777777" w:rsidR="00423935" w:rsidRDefault="00423935" w:rsidP="007C105E">
      <w:pPr>
        <w:spacing w:after="0" w:line="240" w:lineRule="auto"/>
        <w:jc w:val="right"/>
        <w:rPr>
          <w:rFonts w:ascii="Verdana" w:hAnsi="Verdana"/>
          <w:sz w:val="20"/>
          <w:szCs w:val="20"/>
        </w:rPr>
      </w:pPr>
    </w:p>
    <w:p w14:paraId="6EBDD95C" w14:textId="77777777" w:rsidR="00423935" w:rsidRDefault="00423935" w:rsidP="007C105E">
      <w:pPr>
        <w:spacing w:after="0" w:line="240" w:lineRule="auto"/>
        <w:jc w:val="right"/>
        <w:rPr>
          <w:rFonts w:ascii="Verdana" w:hAnsi="Verdana"/>
          <w:sz w:val="20"/>
          <w:szCs w:val="20"/>
        </w:rPr>
      </w:pPr>
    </w:p>
    <w:p w14:paraId="6EB2C320" w14:textId="77777777" w:rsidR="00423935" w:rsidRDefault="00423935" w:rsidP="007C105E">
      <w:pPr>
        <w:spacing w:after="0" w:line="240" w:lineRule="auto"/>
        <w:jc w:val="right"/>
        <w:rPr>
          <w:rFonts w:ascii="Verdana" w:hAnsi="Verdana"/>
          <w:sz w:val="20"/>
          <w:szCs w:val="20"/>
        </w:rPr>
      </w:pPr>
    </w:p>
    <w:p w14:paraId="74992209" w14:textId="77777777" w:rsidR="00423935" w:rsidRDefault="00423935" w:rsidP="007C105E">
      <w:pPr>
        <w:spacing w:after="0" w:line="240" w:lineRule="auto"/>
        <w:jc w:val="right"/>
        <w:rPr>
          <w:rFonts w:ascii="Verdana" w:hAnsi="Verdana"/>
          <w:sz w:val="20"/>
          <w:szCs w:val="20"/>
        </w:rPr>
      </w:pPr>
    </w:p>
    <w:p w14:paraId="06CD32B5" w14:textId="77777777" w:rsidR="00423935" w:rsidRDefault="00423935" w:rsidP="007C105E">
      <w:pPr>
        <w:spacing w:after="0" w:line="240" w:lineRule="auto"/>
        <w:jc w:val="right"/>
        <w:rPr>
          <w:rFonts w:ascii="Verdana" w:hAnsi="Verdana"/>
          <w:sz w:val="20"/>
          <w:szCs w:val="20"/>
        </w:rPr>
      </w:pPr>
    </w:p>
    <w:p w14:paraId="0630233D" w14:textId="77777777" w:rsidR="00423935" w:rsidRDefault="00423935" w:rsidP="007C105E">
      <w:pPr>
        <w:spacing w:after="0" w:line="240" w:lineRule="auto"/>
        <w:jc w:val="right"/>
        <w:rPr>
          <w:rFonts w:ascii="Verdana" w:hAnsi="Verdana"/>
          <w:sz w:val="20"/>
          <w:szCs w:val="20"/>
        </w:rPr>
      </w:pPr>
    </w:p>
    <w:p w14:paraId="30874D12" w14:textId="77777777" w:rsidR="00423935" w:rsidRDefault="00423935" w:rsidP="007C105E">
      <w:pPr>
        <w:spacing w:after="0" w:line="240" w:lineRule="auto"/>
        <w:jc w:val="right"/>
        <w:rPr>
          <w:rFonts w:ascii="Verdana" w:hAnsi="Verdana"/>
          <w:sz w:val="20"/>
          <w:szCs w:val="20"/>
        </w:rPr>
      </w:pPr>
    </w:p>
    <w:p w14:paraId="3010A6BD" w14:textId="77777777" w:rsidR="00423935" w:rsidRDefault="00423935" w:rsidP="007C105E">
      <w:pPr>
        <w:spacing w:after="0" w:line="240" w:lineRule="auto"/>
        <w:jc w:val="right"/>
        <w:rPr>
          <w:rFonts w:ascii="Verdana" w:hAnsi="Verdana"/>
          <w:sz w:val="20"/>
          <w:szCs w:val="20"/>
        </w:rPr>
      </w:pPr>
    </w:p>
    <w:p w14:paraId="7577269A" w14:textId="77777777" w:rsidR="00423935" w:rsidRDefault="00423935" w:rsidP="007C105E">
      <w:pPr>
        <w:spacing w:after="0" w:line="240" w:lineRule="auto"/>
        <w:jc w:val="right"/>
        <w:rPr>
          <w:rFonts w:ascii="Verdana" w:hAnsi="Verdana"/>
          <w:sz w:val="20"/>
          <w:szCs w:val="20"/>
        </w:rPr>
      </w:pPr>
    </w:p>
    <w:p w14:paraId="5D872023" w14:textId="77777777" w:rsidR="00423935" w:rsidRDefault="00423935" w:rsidP="007C105E">
      <w:pPr>
        <w:spacing w:after="0" w:line="240" w:lineRule="auto"/>
        <w:jc w:val="right"/>
        <w:rPr>
          <w:rFonts w:ascii="Verdana" w:hAnsi="Verdana"/>
          <w:sz w:val="20"/>
          <w:szCs w:val="20"/>
        </w:rPr>
      </w:pPr>
    </w:p>
    <w:p w14:paraId="33D45C0D" w14:textId="77777777" w:rsidR="00423935" w:rsidRDefault="00423935" w:rsidP="007C105E">
      <w:pPr>
        <w:spacing w:after="0" w:line="240" w:lineRule="auto"/>
        <w:jc w:val="right"/>
        <w:rPr>
          <w:rFonts w:ascii="Verdana" w:hAnsi="Verdana"/>
          <w:sz w:val="20"/>
          <w:szCs w:val="20"/>
        </w:rPr>
      </w:pPr>
    </w:p>
    <w:p w14:paraId="3BD527A1" w14:textId="77777777" w:rsidR="00423935" w:rsidRDefault="00423935" w:rsidP="007C105E">
      <w:pPr>
        <w:spacing w:after="0" w:line="240" w:lineRule="auto"/>
        <w:jc w:val="right"/>
        <w:rPr>
          <w:rFonts w:ascii="Verdana" w:hAnsi="Verdana"/>
          <w:sz w:val="20"/>
          <w:szCs w:val="20"/>
        </w:rPr>
      </w:pPr>
    </w:p>
    <w:p w14:paraId="635DF51F" w14:textId="77777777" w:rsidR="00423935" w:rsidRDefault="00423935" w:rsidP="007C105E">
      <w:pPr>
        <w:spacing w:after="0" w:line="240" w:lineRule="auto"/>
        <w:jc w:val="right"/>
        <w:rPr>
          <w:rFonts w:ascii="Verdana" w:hAnsi="Verdana"/>
          <w:sz w:val="20"/>
          <w:szCs w:val="20"/>
        </w:rPr>
      </w:pPr>
    </w:p>
    <w:p w14:paraId="380BAA2F" w14:textId="77777777" w:rsidR="00423935" w:rsidRDefault="00423935" w:rsidP="007C105E">
      <w:pPr>
        <w:spacing w:after="0" w:line="240" w:lineRule="auto"/>
        <w:jc w:val="right"/>
        <w:rPr>
          <w:rFonts w:ascii="Verdana" w:hAnsi="Verdana"/>
          <w:sz w:val="20"/>
          <w:szCs w:val="20"/>
        </w:rPr>
      </w:pPr>
    </w:p>
    <w:p w14:paraId="5A566062" w14:textId="77777777" w:rsidR="00423935" w:rsidRDefault="00423935" w:rsidP="007C105E">
      <w:pPr>
        <w:spacing w:after="0" w:line="240" w:lineRule="auto"/>
        <w:jc w:val="right"/>
        <w:rPr>
          <w:rFonts w:ascii="Verdana" w:hAnsi="Verdana"/>
          <w:sz w:val="20"/>
          <w:szCs w:val="20"/>
        </w:rPr>
      </w:pPr>
    </w:p>
    <w:p w14:paraId="5FC0C7B8" w14:textId="77777777" w:rsidR="00423935" w:rsidRDefault="00423935" w:rsidP="007C105E">
      <w:pPr>
        <w:spacing w:after="0" w:line="240" w:lineRule="auto"/>
        <w:jc w:val="right"/>
        <w:rPr>
          <w:rFonts w:ascii="Verdana" w:hAnsi="Verdana"/>
          <w:sz w:val="20"/>
          <w:szCs w:val="20"/>
        </w:rPr>
      </w:pPr>
    </w:p>
    <w:p w14:paraId="29414B15" w14:textId="3EBC7AD3"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3FDD460B"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Публичное акционерное общество Национальный банк «ТРАСТ»</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5A22CCF8" w14:textId="77777777" w:rsidR="0088005E" w:rsidRDefault="00AA09E5" w:rsidP="0088005E">
      <w:pPr>
        <w:pStyle w:val="Default"/>
        <w:jc w:val="both"/>
        <w:rPr>
          <w:rFonts w:eastAsia="Times New Roman" w:cs="Times New Roman"/>
          <w:color w:val="000000" w:themeColor="text1"/>
          <w:sz w:val="20"/>
          <w:szCs w:val="20"/>
          <w:lang w:eastAsia="ru-RU"/>
        </w:rPr>
      </w:pPr>
      <w:r>
        <w:rPr>
          <w:rFonts w:eastAsia="Times New Roman" w:cs="Times New Roman"/>
          <w:sz w:val="20"/>
          <w:szCs w:val="20"/>
          <w:lang w:eastAsia="ru-RU"/>
        </w:rPr>
        <w:t>1</w:t>
      </w:r>
      <w:r w:rsidRPr="00305CEF">
        <w:rPr>
          <w:rFonts w:eastAsia="Times New Roman" w:cs="Times New Roman"/>
          <w:sz w:val="20"/>
          <w:szCs w:val="20"/>
          <w:lang w:eastAsia="ru-RU"/>
        </w:rPr>
        <w:t>. В соответствии с Договором купли-продажи недвижимого имущества от «___</w:t>
      </w:r>
      <w:proofErr w:type="gramStart"/>
      <w:r w:rsidRPr="00305CEF">
        <w:rPr>
          <w:rFonts w:eastAsia="Times New Roman" w:cs="Times New Roman"/>
          <w:sz w:val="20"/>
          <w:szCs w:val="20"/>
          <w:lang w:eastAsia="ru-RU"/>
        </w:rPr>
        <w:t>_»_</w:t>
      </w:r>
      <w:proofErr w:type="gramEnd"/>
      <w:r w:rsidRPr="00305CEF">
        <w:rPr>
          <w:rFonts w:eastAsia="Times New Roman" w:cs="Times New Roman"/>
          <w:sz w:val="20"/>
          <w:szCs w:val="20"/>
          <w:lang w:eastAsia="ru-RU"/>
        </w:rPr>
        <w:t>________20___ года (далее – «Договор») Продавец передает, а Покупатель принимает</w:t>
      </w:r>
      <w:r w:rsidR="0088005E">
        <w:rPr>
          <w:rFonts w:eastAsia="Times New Roman" w:cs="Times New Roman"/>
          <w:color w:val="000000" w:themeColor="text1"/>
          <w:sz w:val="20"/>
          <w:szCs w:val="20"/>
          <w:lang w:eastAsia="ru-RU"/>
        </w:rPr>
        <w:t>:</w:t>
      </w:r>
    </w:p>
    <w:p w14:paraId="25D732FF" w14:textId="77777777" w:rsidR="00423935" w:rsidRDefault="0088005E" w:rsidP="006970E6">
      <w:pPr>
        <w:pStyle w:val="Default"/>
        <w:jc w:val="both"/>
        <w:rPr>
          <w:rFonts w:eastAsia="Times New Roman" w:cs="Times New Roman"/>
          <w:color w:val="auto"/>
          <w:sz w:val="20"/>
          <w:szCs w:val="20"/>
          <w:lang w:eastAsia="ru-RU"/>
        </w:rPr>
      </w:pPr>
      <w:r w:rsidRPr="0088005E">
        <w:rPr>
          <w:rFonts w:cstheme="minorBidi"/>
          <w:color w:val="auto"/>
          <w:sz w:val="20"/>
          <w:szCs w:val="22"/>
        </w:rPr>
        <w:t>-</w:t>
      </w:r>
      <w:r>
        <w:rPr>
          <w:rFonts w:cstheme="minorBidi"/>
          <w:color w:val="auto"/>
          <w:sz w:val="20"/>
          <w:szCs w:val="22"/>
        </w:rPr>
        <w:t xml:space="preserve">  </w:t>
      </w:r>
      <w:r w:rsidR="006970E6" w:rsidRPr="006970E6">
        <w:rPr>
          <w:rFonts w:cstheme="minorBidi"/>
          <w:color w:val="auto"/>
          <w:sz w:val="20"/>
          <w:szCs w:val="22"/>
        </w:rPr>
        <w:t xml:space="preserve">жилое </w:t>
      </w:r>
      <w:r w:rsidR="006970E6" w:rsidRPr="00423935">
        <w:rPr>
          <w:rFonts w:eastAsia="Times New Roman" w:cs="Times New Roman"/>
          <w:color w:val="auto"/>
          <w:sz w:val="20"/>
          <w:szCs w:val="20"/>
          <w:lang w:eastAsia="ru-RU"/>
        </w:rPr>
        <w:t xml:space="preserve">помещение площадью 66,1 </w:t>
      </w:r>
      <w:proofErr w:type="spellStart"/>
      <w:proofErr w:type="gramStart"/>
      <w:r w:rsidR="006970E6" w:rsidRPr="00423935">
        <w:rPr>
          <w:rFonts w:eastAsia="Times New Roman" w:cs="Times New Roman"/>
          <w:color w:val="auto"/>
          <w:sz w:val="20"/>
          <w:szCs w:val="20"/>
          <w:lang w:eastAsia="ru-RU"/>
        </w:rPr>
        <w:t>кв.м</w:t>
      </w:r>
      <w:proofErr w:type="spellEnd"/>
      <w:proofErr w:type="gramEnd"/>
      <w:r w:rsidR="006970E6" w:rsidRPr="00423935">
        <w:rPr>
          <w:rFonts w:eastAsia="Times New Roman" w:cs="Times New Roman"/>
          <w:color w:val="auto"/>
          <w:sz w:val="20"/>
          <w:szCs w:val="20"/>
          <w:lang w:eastAsia="ru-RU"/>
        </w:rPr>
        <w:t xml:space="preserve">, расположенное по адресу: Хабаровский край, р-н </w:t>
      </w:r>
      <w:proofErr w:type="spellStart"/>
      <w:r w:rsidR="006970E6" w:rsidRPr="00423935">
        <w:rPr>
          <w:rFonts w:eastAsia="Times New Roman" w:cs="Times New Roman"/>
          <w:color w:val="auto"/>
          <w:sz w:val="20"/>
          <w:szCs w:val="20"/>
          <w:lang w:eastAsia="ru-RU"/>
        </w:rPr>
        <w:t>Верхнебуреинский</w:t>
      </w:r>
      <w:proofErr w:type="spellEnd"/>
      <w:r w:rsidR="006970E6" w:rsidRPr="00423935">
        <w:rPr>
          <w:rFonts w:eastAsia="Times New Roman" w:cs="Times New Roman"/>
          <w:color w:val="auto"/>
          <w:sz w:val="20"/>
          <w:szCs w:val="20"/>
          <w:lang w:eastAsia="ru-RU"/>
        </w:rPr>
        <w:t xml:space="preserve">, </w:t>
      </w:r>
      <w:proofErr w:type="spellStart"/>
      <w:r w:rsidR="006970E6" w:rsidRPr="00423935">
        <w:rPr>
          <w:rFonts w:eastAsia="Times New Roman" w:cs="Times New Roman"/>
          <w:color w:val="auto"/>
          <w:sz w:val="20"/>
          <w:szCs w:val="20"/>
          <w:lang w:eastAsia="ru-RU"/>
        </w:rPr>
        <w:t>рп</w:t>
      </w:r>
      <w:proofErr w:type="spellEnd"/>
      <w:r w:rsidR="006970E6" w:rsidRPr="00423935">
        <w:rPr>
          <w:rFonts w:eastAsia="Times New Roman" w:cs="Times New Roman"/>
          <w:color w:val="auto"/>
          <w:sz w:val="20"/>
          <w:szCs w:val="20"/>
          <w:lang w:eastAsia="ru-RU"/>
        </w:rPr>
        <w:t xml:space="preserve">. Чегдомын, ул. Амурская, д. 9, кв. 2, кадастровый номер: 27:05:0601012:91, этаж: 1; </w:t>
      </w:r>
    </w:p>
    <w:p w14:paraId="0F551477" w14:textId="18DB0839" w:rsidR="0088005E" w:rsidRPr="00423935" w:rsidRDefault="0088005E" w:rsidP="006970E6">
      <w:pPr>
        <w:pStyle w:val="Default"/>
        <w:jc w:val="both"/>
        <w:rPr>
          <w:rFonts w:eastAsia="Times New Roman" w:cs="Times New Roman"/>
          <w:color w:val="auto"/>
          <w:sz w:val="20"/>
          <w:szCs w:val="20"/>
          <w:lang w:eastAsia="ru-RU"/>
        </w:rPr>
      </w:pPr>
      <w:r w:rsidRPr="00423935">
        <w:rPr>
          <w:rFonts w:eastAsia="Times New Roman" w:cs="Times New Roman"/>
          <w:color w:val="auto"/>
          <w:sz w:val="20"/>
          <w:szCs w:val="20"/>
          <w:lang w:eastAsia="ru-RU"/>
        </w:rPr>
        <w:t xml:space="preserve">- земельный участок площадью 849 </w:t>
      </w:r>
      <w:proofErr w:type="spellStart"/>
      <w:proofErr w:type="gramStart"/>
      <w:r w:rsidRPr="00423935">
        <w:rPr>
          <w:rFonts w:eastAsia="Times New Roman" w:cs="Times New Roman"/>
          <w:color w:val="auto"/>
          <w:sz w:val="20"/>
          <w:szCs w:val="20"/>
          <w:lang w:eastAsia="ru-RU"/>
        </w:rPr>
        <w:t>кв.м</w:t>
      </w:r>
      <w:proofErr w:type="spellEnd"/>
      <w:proofErr w:type="gramEnd"/>
      <w:r w:rsidRPr="00423935">
        <w:rPr>
          <w:rFonts w:eastAsia="Times New Roman" w:cs="Times New Roman"/>
          <w:color w:val="auto"/>
          <w:sz w:val="20"/>
          <w:szCs w:val="20"/>
          <w:lang w:eastAsia="ru-RU"/>
        </w:rPr>
        <w:t xml:space="preserve">, расположенный по адресу: Хабаровский край, р-н </w:t>
      </w:r>
      <w:proofErr w:type="spellStart"/>
      <w:r w:rsidRPr="00423935">
        <w:rPr>
          <w:rFonts w:eastAsia="Times New Roman" w:cs="Times New Roman"/>
          <w:color w:val="auto"/>
          <w:sz w:val="20"/>
          <w:szCs w:val="20"/>
          <w:lang w:eastAsia="ru-RU"/>
        </w:rPr>
        <w:t>Верхнебуреинский</w:t>
      </w:r>
      <w:proofErr w:type="spellEnd"/>
      <w:r w:rsidRPr="00423935">
        <w:rPr>
          <w:rFonts w:eastAsia="Times New Roman" w:cs="Times New Roman"/>
          <w:color w:val="auto"/>
          <w:sz w:val="20"/>
          <w:szCs w:val="20"/>
          <w:lang w:eastAsia="ru-RU"/>
        </w:rPr>
        <w:t xml:space="preserve">, </w:t>
      </w:r>
      <w:proofErr w:type="spellStart"/>
      <w:r w:rsidRPr="00423935">
        <w:rPr>
          <w:rFonts w:eastAsia="Times New Roman" w:cs="Times New Roman"/>
          <w:color w:val="auto"/>
          <w:sz w:val="20"/>
          <w:szCs w:val="20"/>
          <w:lang w:eastAsia="ru-RU"/>
        </w:rPr>
        <w:t>рп</w:t>
      </w:r>
      <w:proofErr w:type="spellEnd"/>
      <w:r w:rsidRPr="00423935">
        <w:rPr>
          <w:rFonts w:eastAsia="Times New Roman" w:cs="Times New Roman"/>
          <w:color w:val="auto"/>
          <w:sz w:val="20"/>
          <w:szCs w:val="20"/>
          <w:lang w:eastAsia="ru-RU"/>
        </w:rPr>
        <w:t>. Чегдомын, ул. Амурская, д. 9, кв. 2, кадастровый номер: 27:05:0601004:41, категория земель: земли населенных пунктов, виды разрешенного использования: под часть жилого дома.</w:t>
      </w:r>
    </w:p>
    <w:p w14:paraId="215EBA80" w14:textId="14F52791" w:rsidR="00DD5861" w:rsidRPr="008509DF" w:rsidRDefault="00DD5861" w:rsidP="008828BF">
      <w:pPr>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w:t>
      </w:r>
      <w:r w:rsidR="00775AF0" w:rsidRPr="008509DF">
        <w:rPr>
          <w:rFonts w:ascii="Verdana" w:eastAsia="Times New Roman" w:hAnsi="Verdana" w:cs="Times New Roman"/>
          <w:sz w:val="20"/>
          <w:szCs w:val="20"/>
          <w:lang w:eastAsia="ru-RU"/>
        </w:rPr>
        <w:lastRenderedPageBreak/>
        <w:t xml:space="preserve">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790DC8A6"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 xml:space="preserve">не менее </w:t>
      </w:r>
      <w:r w:rsidR="007F260C">
        <w:rPr>
          <w:rFonts w:ascii="Verdana" w:eastAsia="SimSun" w:hAnsi="Verdana"/>
          <w:color w:val="0070C0"/>
          <w:kern w:val="1"/>
          <w:lang w:eastAsia="hi-IN" w:bidi="hi-IN"/>
        </w:rPr>
        <w:t>60</w:t>
      </w:r>
      <w:r w:rsidR="007F260C"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268A2843"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2"/>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4FBE505B"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57BEDA0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2E893EB1" w14:textId="7E18DBC2"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0771DF0E" w14:textId="155FF207" w:rsidR="00A519B6" w:rsidRDefault="00A519B6" w:rsidP="00026E13">
      <w:pPr>
        <w:spacing w:after="0" w:line="240" w:lineRule="auto"/>
        <w:rPr>
          <w:rFonts w:ascii="Verdana" w:hAnsi="Verdana"/>
          <w:sz w:val="20"/>
          <w:szCs w:val="20"/>
        </w:rPr>
      </w:pPr>
    </w:p>
    <w:p w14:paraId="1CD4A4B4" w14:textId="24BF3CAC" w:rsidR="00423935" w:rsidRDefault="00423935" w:rsidP="00026E13">
      <w:pPr>
        <w:spacing w:after="0" w:line="240" w:lineRule="auto"/>
        <w:rPr>
          <w:rFonts w:ascii="Verdana" w:hAnsi="Verdana"/>
          <w:sz w:val="20"/>
          <w:szCs w:val="20"/>
        </w:rPr>
      </w:pPr>
    </w:p>
    <w:p w14:paraId="57875D90" w14:textId="7F1D374C" w:rsidR="00423935" w:rsidRDefault="00423935" w:rsidP="00026E13">
      <w:pPr>
        <w:spacing w:after="0" w:line="240" w:lineRule="auto"/>
        <w:rPr>
          <w:rFonts w:ascii="Verdana" w:hAnsi="Verdana"/>
          <w:sz w:val="20"/>
          <w:szCs w:val="20"/>
        </w:rPr>
      </w:pPr>
    </w:p>
    <w:p w14:paraId="1EDF6495" w14:textId="7B227946" w:rsidR="00423935" w:rsidRDefault="00423935" w:rsidP="00026E13">
      <w:pPr>
        <w:spacing w:after="0" w:line="240" w:lineRule="auto"/>
        <w:rPr>
          <w:rFonts w:ascii="Verdana" w:hAnsi="Verdana"/>
          <w:sz w:val="20"/>
          <w:szCs w:val="20"/>
        </w:rPr>
      </w:pPr>
    </w:p>
    <w:p w14:paraId="749367C4" w14:textId="5600B56D" w:rsidR="00423935" w:rsidRDefault="00423935" w:rsidP="00026E13">
      <w:pPr>
        <w:spacing w:after="0" w:line="240" w:lineRule="auto"/>
        <w:rPr>
          <w:rFonts w:ascii="Verdana" w:hAnsi="Verdana"/>
          <w:sz w:val="20"/>
          <w:szCs w:val="20"/>
        </w:rPr>
      </w:pPr>
    </w:p>
    <w:p w14:paraId="743CEDBD" w14:textId="60794F03" w:rsidR="00423935" w:rsidRDefault="00423935" w:rsidP="00026E13">
      <w:pPr>
        <w:spacing w:after="0" w:line="240" w:lineRule="auto"/>
        <w:rPr>
          <w:rFonts w:ascii="Verdana" w:hAnsi="Verdana"/>
          <w:sz w:val="20"/>
          <w:szCs w:val="20"/>
        </w:rPr>
      </w:pPr>
    </w:p>
    <w:p w14:paraId="28D920E6" w14:textId="2CCFE63B" w:rsidR="00423935" w:rsidRDefault="00423935" w:rsidP="00026E13">
      <w:pPr>
        <w:spacing w:after="0" w:line="240" w:lineRule="auto"/>
        <w:rPr>
          <w:rFonts w:ascii="Verdana" w:hAnsi="Verdana"/>
          <w:sz w:val="20"/>
          <w:szCs w:val="20"/>
        </w:rPr>
      </w:pPr>
    </w:p>
    <w:p w14:paraId="3EC034A2" w14:textId="6EB00477" w:rsidR="00423935" w:rsidRDefault="00423935" w:rsidP="00026E13">
      <w:pPr>
        <w:spacing w:after="0" w:line="240" w:lineRule="auto"/>
        <w:rPr>
          <w:rFonts w:ascii="Verdana" w:hAnsi="Verdana"/>
          <w:sz w:val="20"/>
          <w:szCs w:val="20"/>
        </w:rPr>
      </w:pPr>
    </w:p>
    <w:p w14:paraId="71A82C5C" w14:textId="5BBAAB40" w:rsidR="00423935" w:rsidRDefault="00423935" w:rsidP="00026E13">
      <w:pPr>
        <w:spacing w:after="0" w:line="240" w:lineRule="auto"/>
        <w:rPr>
          <w:rFonts w:ascii="Verdana" w:hAnsi="Verdana"/>
          <w:sz w:val="20"/>
          <w:szCs w:val="20"/>
        </w:rPr>
      </w:pPr>
    </w:p>
    <w:p w14:paraId="23488A66" w14:textId="30F21DDB" w:rsidR="00423935" w:rsidRDefault="00423935" w:rsidP="00026E13">
      <w:pPr>
        <w:spacing w:after="0" w:line="240" w:lineRule="auto"/>
        <w:rPr>
          <w:rFonts w:ascii="Verdana" w:hAnsi="Verdana"/>
          <w:sz w:val="20"/>
          <w:szCs w:val="20"/>
        </w:rPr>
      </w:pPr>
    </w:p>
    <w:p w14:paraId="53703A3E" w14:textId="137734A4" w:rsidR="00423935" w:rsidRDefault="00423935" w:rsidP="00026E13">
      <w:pPr>
        <w:spacing w:after="0" w:line="240" w:lineRule="auto"/>
        <w:rPr>
          <w:rFonts w:ascii="Verdana" w:hAnsi="Verdana"/>
          <w:sz w:val="20"/>
          <w:szCs w:val="20"/>
        </w:rPr>
      </w:pPr>
    </w:p>
    <w:p w14:paraId="5F2B426E" w14:textId="19A06169" w:rsidR="00423935" w:rsidRDefault="00423935" w:rsidP="00026E13">
      <w:pPr>
        <w:spacing w:after="0" w:line="240" w:lineRule="auto"/>
        <w:rPr>
          <w:rFonts w:ascii="Verdana" w:hAnsi="Verdana"/>
          <w:sz w:val="20"/>
          <w:szCs w:val="20"/>
        </w:rPr>
      </w:pPr>
    </w:p>
    <w:p w14:paraId="38C5BEC1" w14:textId="1533C224" w:rsidR="00423935" w:rsidRDefault="00423935" w:rsidP="00026E13">
      <w:pPr>
        <w:spacing w:after="0" w:line="240" w:lineRule="auto"/>
        <w:rPr>
          <w:rFonts w:ascii="Verdana" w:hAnsi="Verdana"/>
          <w:sz w:val="20"/>
          <w:szCs w:val="20"/>
        </w:rPr>
      </w:pPr>
    </w:p>
    <w:p w14:paraId="7DAB9240" w14:textId="3A16A3C7" w:rsidR="00423935" w:rsidRDefault="00423935" w:rsidP="00026E13">
      <w:pPr>
        <w:spacing w:after="0" w:line="240" w:lineRule="auto"/>
        <w:rPr>
          <w:rFonts w:ascii="Verdana" w:hAnsi="Verdana"/>
          <w:sz w:val="20"/>
          <w:szCs w:val="20"/>
        </w:rPr>
      </w:pPr>
    </w:p>
    <w:p w14:paraId="1195CCF5" w14:textId="3AE4874E" w:rsidR="00423935" w:rsidRDefault="00423935" w:rsidP="00026E13">
      <w:pPr>
        <w:spacing w:after="0" w:line="240" w:lineRule="auto"/>
        <w:rPr>
          <w:rFonts w:ascii="Verdana" w:hAnsi="Verdana"/>
          <w:sz w:val="20"/>
          <w:szCs w:val="20"/>
        </w:rPr>
      </w:pPr>
    </w:p>
    <w:p w14:paraId="6C278CEE" w14:textId="44567F3F" w:rsidR="00423935" w:rsidRDefault="00423935" w:rsidP="00026E13">
      <w:pPr>
        <w:spacing w:after="0" w:line="240" w:lineRule="auto"/>
        <w:rPr>
          <w:rFonts w:ascii="Verdana" w:hAnsi="Verdana"/>
          <w:sz w:val="20"/>
          <w:szCs w:val="20"/>
        </w:rPr>
      </w:pPr>
    </w:p>
    <w:p w14:paraId="455C663C" w14:textId="04CAD72E" w:rsidR="00423935" w:rsidRDefault="00423935" w:rsidP="00026E13">
      <w:pPr>
        <w:spacing w:after="0" w:line="240" w:lineRule="auto"/>
        <w:rPr>
          <w:rFonts w:ascii="Verdana" w:hAnsi="Verdana"/>
          <w:sz w:val="20"/>
          <w:szCs w:val="20"/>
        </w:rPr>
      </w:pPr>
    </w:p>
    <w:p w14:paraId="74ADA8D8" w14:textId="45335BF5" w:rsidR="00423935" w:rsidRDefault="00423935" w:rsidP="00026E13">
      <w:pPr>
        <w:spacing w:after="0" w:line="240" w:lineRule="auto"/>
        <w:rPr>
          <w:rFonts w:ascii="Verdana" w:hAnsi="Verdana"/>
          <w:sz w:val="20"/>
          <w:szCs w:val="20"/>
        </w:rPr>
      </w:pPr>
    </w:p>
    <w:p w14:paraId="5E5B98A6" w14:textId="7AFBFF8D" w:rsidR="00423935" w:rsidRDefault="00423935" w:rsidP="00026E13">
      <w:pPr>
        <w:spacing w:after="0" w:line="240" w:lineRule="auto"/>
        <w:rPr>
          <w:rFonts w:ascii="Verdana" w:hAnsi="Verdana"/>
          <w:sz w:val="20"/>
          <w:szCs w:val="20"/>
        </w:rPr>
      </w:pPr>
    </w:p>
    <w:p w14:paraId="3087CFF7" w14:textId="6542076D" w:rsidR="00423935" w:rsidRDefault="00423935" w:rsidP="00026E13">
      <w:pPr>
        <w:spacing w:after="0" w:line="240" w:lineRule="auto"/>
        <w:rPr>
          <w:rFonts w:ascii="Verdana" w:hAnsi="Verdana"/>
          <w:sz w:val="20"/>
          <w:szCs w:val="20"/>
        </w:rPr>
      </w:pPr>
    </w:p>
    <w:p w14:paraId="3123D27D" w14:textId="464EE2D8" w:rsidR="00423935" w:rsidRDefault="00423935" w:rsidP="00026E13">
      <w:pPr>
        <w:spacing w:after="0" w:line="240" w:lineRule="auto"/>
        <w:rPr>
          <w:rFonts w:ascii="Verdana" w:hAnsi="Verdana"/>
          <w:sz w:val="20"/>
          <w:szCs w:val="20"/>
        </w:rPr>
      </w:pPr>
    </w:p>
    <w:p w14:paraId="5B6165B6" w14:textId="4287F0E0" w:rsidR="00423935" w:rsidRDefault="00423935" w:rsidP="00026E13">
      <w:pPr>
        <w:spacing w:after="0" w:line="240" w:lineRule="auto"/>
        <w:rPr>
          <w:rFonts w:ascii="Verdana" w:hAnsi="Verdana"/>
          <w:sz w:val="20"/>
          <w:szCs w:val="20"/>
        </w:rPr>
      </w:pPr>
    </w:p>
    <w:p w14:paraId="7430A194" w14:textId="08B3B3AA" w:rsidR="00423935" w:rsidRDefault="00423935" w:rsidP="00026E13">
      <w:pPr>
        <w:spacing w:after="0" w:line="240" w:lineRule="auto"/>
        <w:rPr>
          <w:rFonts w:ascii="Verdana" w:hAnsi="Verdana"/>
          <w:sz w:val="20"/>
          <w:szCs w:val="20"/>
        </w:rPr>
      </w:pPr>
    </w:p>
    <w:p w14:paraId="71002ED6" w14:textId="2F11BCC8" w:rsidR="00423935" w:rsidRDefault="00423935" w:rsidP="00026E13">
      <w:pPr>
        <w:spacing w:after="0" w:line="240" w:lineRule="auto"/>
        <w:rPr>
          <w:rFonts w:ascii="Verdana" w:hAnsi="Verdana"/>
          <w:sz w:val="20"/>
          <w:szCs w:val="20"/>
        </w:rPr>
      </w:pPr>
    </w:p>
    <w:p w14:paraId="56841401" w14:textId="240051EB" w:rsidR="00423935" w:rsidRDefault="00423935" w:rsidP="00026E13">
      <w:pPr>
        <w:spacing w:after="0" w:line="240" w:lineRule="auto"/>
        <w:rPr>
          <w:rFonts w:ascii="Verdana" w:hAnsi="Verdana"/>
          <w:sz w:val="20"/>
          <w:szCs w:val="20"/>
        </w:rPr>
      </w:pPr>
    </w:p>
    <w:p w14:paraId="3B5358E5" w14:textId="07862FB2" w:rsidR="00423935" w:rsidRDefault="00423935" w:rsidP="00026E13">
      <w:pPr>
        <w:spacing w:after="0" w:line="240" w:lineRule="auto"/>
        <w:rPr>
          <w:rFonts w:ascii="Verdana" w:hAnsi="Verdana"/>
          <w:sz w:val="20"/>
          <w:szCs w:val="20"/>
        </w:rPr>
      </w:pPr>
    </w:p>
    <w:p w14:paraId="41E085B9" w14:textId="5D76DDAD" w:rsidR="00423935" w:rsidRDefault="00423935" w:rsidP="00026E13">
      <w:pPr>
        <w:spacing w:after="0" w:line="240" w:lineRule="auto"/>
        <w:rPr>
          <w:rFonts w:ascii="Verdana" w:hAnsi="Verdana"/>
          <w:sz w:val="20"/>
          <w:szCs w:val="20"/>
        </w:rPr>
      </w:pPr>
    </w:p>
    <w:p w14:paraId="34231D06" w14:textId="421D4D97" w:rsidR="00423935" w:rsidRDefault="00423935" w:rsidP="00026E13">
      <w:pPr>
        <w:spacing w:after="0" w:line="240" w:lineRule="auto"/>
        <w:rPr>
          <w:rFonts w:ascii="Verdana" w:hAnsi="Verdana"/>
          <w:sz w:val="20"/>
          <w:szCs w:val="20"/>
        </w:rPr>
      </w:pPr>
    </w:p>
    <w:p w14:paraId="79366E99" w14:textId="383DCE22" w:rsidR="00423935" w:rsidRDefault="00423935" w:rsidP="00026E13">
      <w:pPr>
        <w:spacing w:after="0" w:line="240" w:lineRule="auto"/>
        <w:rPr>
          <w:rFonts w:ascii="Verdana" w:hAnsi="Verdana"/>
          <w:sz w:val="20"/>
          <w:szCs w:val="20"/>
        </w:rPr>
      </w:pPr>
    </w:p>
    <w:p w14:paraId="3619AD38" w14:textId="12170008" w:rsidR="00423935" w:rsidRDefault="00423935" w:rsidP="00026E13">
      <w:pPr>
        <w:spacing w:after="0" w:line="240" w:lineRule="auto"/>
        <w:rPr>
          <w:rFonts w:ascii="Verdana" w:hAnsi="Verdana"/>
          <w:sz w:val="20"/>
          <w:szCs w:val="20"/>
        </w:rPr>
      </w:pPr>
    </w:p>
    <w:p w14:paraId="1768FFB6" w14:textId="3226A390" w:rsidR="00423935" w:rsidRDefault="00423935" w:rsidP="00026E13">
      <w:pPr>
        <w:spacing w:after="0" w:line="240" w:lineRule="auto"/>
        <w:rPr>
          <w:rFonts w:ascii="Verdana" w:hAnsi="Verdana"/>
          <w:sz w:val="20"/>
          <w:szCs w:val="20"/>
        </w:rPr>
      </w:pPr>
    </w:p>
    <w:p w14:paraId="0F5D98DE" w14:textId="14BE300D" w:rsidR="00423935" w:rsidRDefault="00423935" w:rsidP="00026E13">
      <w:pPr>
        <w:spacing w:after="0" w:line="240" w:lineRule="auto"/>
        <w:rPr>
          <w:rFonts w:ascii="Verdana" w:hAnsi="Verdana"/>
          <w:sz w:val="20"/>
          <w:szCs w:val="20"/>
        </w:rPr>
      </w:pPr>
    </w:p>
    <w:p w14:paraId="5F462D6D" w14:textId="22498C1C" w:rsidR="00423935" w:rsidRDefault="00423935" w:rsidP="00026E13">
      <w:pPr>
        <w:spacing w:after="0" w:line="240" w:lineRule="auto"/>
        <w:rPr>
          <w:rFonts w:ascii="Verdana" w:hAnsi="Verdana"/>
          <w:sz w:val="20"/>
          <w:szCs w:val="20"/>
        </w:rPr>
      </w:pPr>
    </w:p>
    <w:p w14:paraId="7A90DC05" w14:textId="2255A175" w:rsidR="00423935" w:rsidRDefault="00423935" w:rsidP="00026E13">
      <w:pPr>
        <w:spacing w:after="0" w:line="240" w:lineRule="auto"/>
        <w:rPr>
          <w:rFonts w:ascii="Verdana" w:hAnsi="Verdana"/>
          <w:sz w:val="20"/>
          <w:szCs w:val="20"/>
        </w:rPr>
      </w:pPr>
    </w:p>
    <w:p w14:paraId="4A1FBFDF" w14:textId="3F10BAF5" w:rsidR="00423935" w:rsidRDefault="00423935" w:rsidP="00026E13">
      <w:pPr>
        <w:spacing w:after="0" w:line="240" w:lineRule="auto"/>
        <w:rPr>
          <w:rFonts w:ascii="Verdana" w:hAnsi="Verdana"/>
          <w:sz w:val="20"/>
          <w:szCs w:val="20"/>
        </w:rPr>
      </w:pPr>
    </w:p>
    <w:p w14:paraId="7FE126E3" w14:textId="7B9DC327" w:rsidR="00423935" w:rsidRDefault="00423935" w:rsidP="00026E13">
      <w:pPr>
        <w:spacing w:after="0" w:line="240" w:lineRule="auto"/>
        <w:rPr>
          <w:rFonts w:ascii="Verdana" w:hAnsi="Verdana"/>
          <w:sz w:val="20"/>
          <w:szCs w:val="20"/>
        </w:rPr>
      </w:pPr>
    </w:p>
    <w:p w14:paraId="6E54B690" w14:textId="42EC94D8" w:rsidR="00423935" w:rsidRDefault="00423935" w:rsidP="00026E13">
      <w:pPr>
        <w:spacing w:after="0" w:line="240" w:lineRule="auto"/>
        <w:rPr>
          <w:rFonts w:ascii="Verdana" w:hAnsi="Verdana"/>
          <w:sz w:val="20"/>
          <w:szCs w:val="20"/>
        </w:rPr>
      </w:pPr>
    </w:p>
    <w:p w14:paraId="0916F6EB" w14:textId="510B3DAF" w:rsidR="00423935" w:rsidRDefault="00423935" w:rsidP="00026E13">
      <w:pPr>
        <w:spacing w:after="0" w:line="240" w:lineRule="auto"/>
        <w:rPr>
          <w:rFonts w:ascii="Verdana" w:hAnsi="Verdana"/>
          <w:sz w:val="20"/>
          <w:szCs w:val="20"/>
        </w:rPr>
      </w:pPr>
    </w:p>
    <w:p w14:paraId="374A31C6" w14:textId="3464528C" w:rsidR="00423935" w:rsidRDefault="00423935" w:rsidP="00026E13">
      <w:pPr>
        <w:spacing w:after="0" w:line="240" w:lineRule="auto"/>
        <w:rPr>
          <w:rFonts w:ascii="Verdana" w:hAnsi="Verdana"/>
          <w:sz w:val="20"/>
          <w:szCs w:val="20"/>
        </w:rPr>
      </w:pPr>
    </w:p>
    <w:p w14:paraId="07BF81A1" w14:textId="58DCBCE0" w:rsidR="00423935" w:rsidRDefault="00423935" w:rsidP="00026E13">
      <w:pPr>
        <w:spacing w:after="0" w:line="240" w:lineRule="auto"/>
        <w:rPr>
          <w:rFonts w:ascii="Verdana" w:hAnsi="Verdana"/>
          <w:sz w:val="20"/>
          <w:szCs w:val="20"/>
        </w:rPr>
      </w:pPr>
    </w:p>
    <w:p w14:paraId="76A29DB5" w14:textId="77777777" w:rsidR="00423935" w:rsidRPr="0055668A" w:rsidRDefault="00423935" w:rsidP="00423935">
      <w:pPr>
        <w:spacing w:after="0" w:line="240" w:lineRule="auto"/>
        <w:jc w:val="right"/>
        <w:rPr>
          <w:rFonts w:ascii="Verdana" w:hAnsi="Verdana"/>
          <w:sz w:val="20"/>
          <w:szCs w:val="20"/>
        </w:rPr>
      </w:pPr>
      <w:r w:rsidRPr="0055668A">
        <w:rPr>
          <w:rFonts w:ascii="Verdana" w:hAnsi="Verdana"/>
          <w:sz w:val="20"/>
          <w:szCs w:val="20"/>
        </w:rPr>
        <w:t>Приложение №</w:t>
      </w:r>
      <w:r>
        <w:rPr>
          <w:rFonts w:ascii="Verdana" w:hAnsi="Verdana"/>
          <w:sz w:val="20"/>
          <w:szCs w:val="20"/>
        </w:rPr>
        <w:t>3</w:t>
      </w:r>
    </w:p>
    <w:p w14:paraId="57891420" w14:textId="77777777" w:rsidR="00423935" w:rsidRPr="0055668A" w:rsidRDefault="00423935" w:rsidP="00423935">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40D5F4B4" w14:textId="77777777" w:rsidR="00423935" w:rsidRPr="0055668A" w:rsidRDefault="00423935" w:rsidP="00423935">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6B197880" w14:textId="77777777" w:rsidR="00423935" w:rsidRDefault="00423935" w:rsidP="00423935">
      <w:pPr>
        <w:spacing w:after="0" w:line="240" w:lineRule="auto"/>
        <w:jc w:val="both"/>
        <w:rPr>
          <w:rFonts w:ascii="Verdana" w:hAnsi="Verdana"/>
          <w:sz w:val="20"/>
          <w:szCs w:val="20"/>
        </w:rPr>
      </w:pPr>
      <w:r w:rsidRPr="005468EE">
        <w:rPr>
          <w:rFonts w:ascii="Verdana" w:hAnsi="Verdana"/>
          <w:sz w:val="20"/>
          <w:szCs w:val="20"/>
        </w:rPr>
        <w:t>Стоимость</w:t>
      </w:r>
      <w:r>
        <w:rPr>
          <w:rFonts w:ascii="Verdana" w:hAnsi="Verdana"/>
          <w:sz w:val="20"/>
          <w:szCs w:val="20"/>
        </w:rPr>
        <w:t xml:space="preserve">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w:t>
      </w:r>
    </w:p>
    <w:p w14:paraId="4B30C1E8" w14:textId="77777777" w:rsidR="00423935" w:rsidRDefault="00423935" w:rsidP="00423935">
      <w:pPr>
        <w:spacing w:after="0" w:line="240" w:lineRule="auto"/>
        <w:jc w:val="both"/>
        <w:rPr>
          <w:rFonts w:ascii="Verdana" w:hAnsi="Verdana"/>
          <w:sz w:val="20"/>
          <w:szCs w:val="20"/>
        </w:rPr>
      </w:pPr>
    </w:p>
    <w:tbl>
      <w:tblPr>
        <w:tblStyle w:val="ad"/>
        <w:tblW w:w="0" w:type="auto"/>
        <w:tblLook w:val="04A0" w:firstRow="1" w:lastRow="0" w:firstColumn="1" w:lastColumn="0" w:noHBand="0" w:noVBand="1"/>
      </w:tblPr>
      <w:tblGrid>
        <w:gridCol w:w="5244"/>
        <w:gridCol w:w="2122"/>
        <w:gridCol w:w="1979"/>
      </w:tblGrid>
      <w:tr w:rsidR="00423935" w:rsidRPr="00BC0359" w14:paraId="0EAF6C3E" w14:textId="77777777" w:rsidTr="008C3FAA">
        <w:trPr>
          <w:trHeight w:val="510"/>
        </w:trPr>
        <w:tc>
          <w:tcPr>
            <w:tcW w:w="5244" w:type="dxa"/>
            <w:noWrap/>
            <w:hideMark/>
          </w:tcPr>
          <w:p w14:paraId="288BC16A" w14:textId="77777777" w:rsidR="00423935" w:rsidRPr="00BC0359" w:rsidRDefault="00423935" w:rsidP="008C3FAA">
            <w:pPr>
              <w:rPr>
                <w:rFonts w:ascii="Verdana" w:hAnsi="Verdana"/>
                <w:sz w:val="20"/>
                <w:szCs w:val="20"/>
              </w:rPr>
            </w:pPr>
            <w:r w:rsidRPr="00BC0359">
              <w:rPr>
                <w:rFonts w:ascii="Verdana" w:hAnsi="Verdana"/>
                <w:sz w:val="20"/>
                <w:szCs w:val="20"/>
              </w:rPr>
              <w:t>Объект</w:t>
            </w:r>
          </w:p>
        </w:tc>
        <w:tc>
          <w:tcPr>
            <w:tcW w:w="2122" w:type="dxa"/>
            <w:hideMark/>
          </w:tcPr>
          <w:p w14:paraId="1487DB13" w14:textId="60B4D0B4" w:rsidR="00423935" w:rsidRPr="00BC0359" w:rsidRDefault="00423935" w:rsidP="008C3FAA">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Pr>
                <w:rFonts w:ascii="Verdana" w:hAnsi="Verdana"/>
                <w:sz w:val="20"/>
                <w:szCs w:val="20"/>
              </w:rPr>
              <w:t xml:space="preserve">, </w:t>
            </w:r>
          </w:p>
        </w:tc>
        <w:tc>
          <w:tcPr>
            <w:tcW w:w="1979" w:type="dxa"/>
            <w:hideMark/>
          </w:tcPr>
          <w:p w14:paraId="3AEC1A08" w14:textId="77777777" w:rsidR="00423935" w:rsidRPr="00BC0359" w:rsidRDefault="00423935" w:rsidP="008C3FAA">
            <w:pPr>
              <w:jc w:val="both"/>
              <w:rPr>
                <w:rFonts w:ascii="Verdana" w:hAnsi="Verdana"/>
                <w:sz w:val="20"/>
                <w:szCs w:val="20"/>
              </w:rPr>
            </w:pPr>
            <w:r>
              <w:rPr>
                <w:rFonts w:ascii="Verdana" w:hAnsi="Verdana"/>
                <w:sz w:val="20"/>
                <w:szCs w:val="20"/>
              </w:rPr>
              <w:t>НДС, руб.</w:t>
            </w:r>
          </w:p>
        </w:tc>
      </w:tr>
      <w:tr w:rsidR="00423935" w:rsidRPr="00BC0359" w14:paraId="7D9CD5DE" w14:textId="77777777" w:rsidTr="008C3FAA">
        <w:trPr>
          <w:trHeight w:val="765"/>
        </w:trPr>
        <w:tc>
          <w:tcPr>
            <w:tcW w:w="5244" w:type="dxa"/>
          </w:tcPr>
          <w:p w14:paraId="53C2E8D8" w14:textId="0696C6C9" w:rsidR="00423935" w:rsidRPr="00BC0359" w:rsidRDefault="00423935" w:rsidP="008C3FAA">
            <w:pPr>
              <w:jc w:val="both"/>
              <w:rPr>
                <w:rFonts w:ascii="Verdana" w:hAnsi="Verdana"/>
                <w:sz w:val="20"/>
                <w:szCs w:val="20"/>
              </w:rPr>
            </w:pPr>
            <w:r w:rsidRPr="00423935">
              <w:rPr>
                <w:rFonts w:ascii="Verdana" w:hAnsi="Verdana"/>
                <w:sz w:val="20"/>
                <w:szCs w:val="20"/>
              </w:rPr>
              <w:t xml:space="preserve">жилое помещение площадью 66,1 </w:t>
            </w:r>
            <w:proofErr w:type="spellStart"/>
            <w:proofErr w:type="gramStart"/>
            <w:r w:rsidRPr="00423935">
              <w:rPr>
                <w:rFonts w:ascii="Verdana" w:hAnsi="Verdana"/>
                <w:sz w:val="20"/>
                <w:szCs w:val="20"/>
              </w:rPr>
              <w:t>кв.м</w:t>
            </w:r>
            <w:proofErr w:type="spellEnd"/>
            <w:proofErr w:type="gramEnd"/>
            <w:r w:rsidRPr="00423935">
              <w:rPr>
                <w:rFonts w:ascii="Verdana" w:hAnsi="Verdana"/>
                <w:sz w:val="20"/>
                <w:szCs w:val="20"/>
              </w:rPr>
              <w:t xml:space="preserve">, расположенное по адресу: Хабаровский край, р-н </w:t>
            </w:r>
            <w:proofErr w:type="spellStart"/>
            <w:r w:rsidRPr="00423935">
              <w:rPr>
                <w:rFonts w:ascii="Verdana" w:hAnsi="Verdana"/>
                <w:sz w:val="20"/>
                <w:szCs w:val="20"/>
              </w:rPr>
              <w:t>Верхнебуреинский</w:t>
            </w:r>
            <w:proofErr w:type="spellEnd"/>
            <w:r w:rsidRPr="00423935">
              <w:rPr>
                <w:rFonts w:ascii="Verdana" w:hAnsi="Verdana"/>
                <w:sz w:val="20"/>
                <w:szCs w:val="20"/>
              </w:rPr>
              <w:t xml:space="preserve">, </w:t>
            </w:r>
            <w:proofErr w:type="spellStart"/>
            <w:r w:rsidRPr="00423935">
              <w:rPr>
                <w:rFonts w:ascii="Verdana" w:hAnsi="Verdana"/>
                <w:sz w:val="20"/>
                <w:szCs w:val="20"/>
              </w:rPr>
              <w:t>рп</w:t>
            </w:r>
            <w:proofErr w:type="spellEnd"/>
            <w:r w:rsidRPr="00423935">
              <w:rPr>
                <w:rFonts w:ascii="Verdana" w:hAnsi="Verdana"/>
                <w:sz w:val="20"/>
                <w:szCs w:val="20"/>
              </w:rPr>
              <w:t xml:space="preserve">. Чегдомын, ул. Амурская, д. 9, кв. 2, кадастровый номер: 27:05:0601012:91, этаж: 1; </w:t>
            </w:r>
          </w:p>
        </w:tc>
        <w:tc>
          <w:tcPr>
            <w:tcW w:w="2122" w:type="dxa"/>
            <w:noWrap/>
            <w:vAlign w:val="center"/>
          </w:tcPr>
          <w:p w14:paraId="776B8B65" w14:textId="77777777" w:rsidR="00423935" w:rsidRPr="001B73CD" w:rsidRDefault="00423935" w:rsidP="008C3FAA">
            <w:pPr>
              <w:jc w:val="center"/>
              <w:rPr>
                <w:rFonts w:ascii="Verdana" w:hAnsi="Verdana"/>
              </w:rPr>
            </w:pPr>
          </w:p>
        </w:tc>
        <w:tc>
          <w:tcPr>
            <w:tcW w:w="1979" w:type="dxa"/>
            <w:noWrap/>
            <w:vAlign w:val="center"/>
          </w:tcPr>
          <w:p w14:paraId="73CF953A" w14:textId="2171A9BB" w:rsidR="00423935" w:rsidRPr="00BC0359" w:rsidRDefault="00423935" w:rsidP="008C3FAA">
            <w:pPr>
              <w:jc w:val="center"/>
              <w:rPr>
                <w:rFonts w:ascii="Verdana" w:hAnsi="Verdana"/>
                <w:sz w:val="20"/>
                <w:szCs w:val="20"/>
              </w:rPr>
            </w:pPr>
            <w:r w:rsidRPr="00423935">
              <w:rPr>
                <w:rFonts w:ascii="Verdana" w:eastAsia="Times New Roman" w:hAnsi="Verdana" w:cs="Tahoma"/>
                <w:color w:val="000000"/>
                <w:sz w:val="16"/>
                <w:szCs w:val="16"/>
                <w:lang w:eastAsia="ru-RU"/>
              </w:rPr>
              <w:t>НДС не облагается</w:t>
            </w:r>
            <w:r>
              <w:rPr>
                <w:rFonts w:ascii="Verdana" w:eastAsia="Times New Roman" w:hAnsi="Verdana" w:cs="Tahoma"/>
                <w:color w:val="000000"/>
                <w:sz w:val="16"/>
                <w:szCs w:val="16"/>
                <w:lang w:eastAsia="ru-RU"/>
              </w:rPr>
              <w:t xml:space="preserve"> в соответствии со ст.149 НК РФ</w:t>
            </w:r>
          </w:p>
        </w:tc>
      </w:tr>
      <w:tr w:rsidR="00423935" w:rsidRPr="00BC0359" w14:paraId="20A3BAF8" w14:textId="77777777" w:rsidTr="008C3FAA">
        <w:trPr>
          <w:trHeight w:val="765"/>
        </w:trPr>
        <w:tc>
          <w:tcPr>
            <w:tcW w:w="5244" w:type="dxa"/>
          </w:tcPr>
          <w:p w14:paraId="2AA40E89" w14:textId="7B198451" w:rsidR="00423935" w:rsidRPr="001144BE" w:rsidRDefault="00423935" w:rsidP="008C3FAA">
            <w:pPr>
              <w:jc w:val="both"/>
              <w:rPr>
                <w:rFonts w:ascii="Verdana" w:eastAsia="Times New Roman" w:hAnsi="Verdana" w:cs="Times New Roman"/>
                <w:color w:val="000000" w:themeColor="text1"/>
                <w:sz w:val="20"/>
                <w:szCs w:val="20"/>
                <w:lang w:eastAsia="ru-RU"/>
              </w:rPr>
            </w:pPr>
            <w:r w:rsidRPr="00423935">
              <w:rPr>
                <w:rFonts w:ascii="Verdana" w:eastAsia="Times New Roman" w:hAnsi="Verdana" w:cs="Times New Roman"/>
                <w:color w:val="000000" w:themeColor="text1"/>
                <w:sz w:val="20"/>
                <w:szCs w:val="20"/>
                <w:lang w:eastAsia="ru-RU"/>
              </w:rPr>
              <w:t xml:space="preserve">земельный участок площадью 849 </w:t>
            </w:r>
            <w:proofErr w:type="spellStart"/>
            <w:proofErr w:type="gramStart"/>
            <w:r w:rsidRPr="00423935">
              <w:rPr>
                <w:rFonts w:ascii="Verdana" w:eastAsia="Times New Roman" w:hAnsi="Verdana" w:cs="Times New Roman"/>
                <w:color w:val="000000" w:themeColor="text1"/>
                <w:sz w:val="20"/>
                <w:szCs w:val="20"/>
                <w:lang w:eastAsia="ru-RU"/>
              </w:rPr>
              <w:t>кв.м</w:t>
            </w:r>
            <w:proofErr w:type="spellEnd"/>
            <w:proofErr w:type="gramEnd"/>
            <w:r w:rsidRPr="00423935">
              <w:rPr>
                <w:rFonts w:ascii="Verdana" w:eastAsia="Times New Roman" w:hAnsi="Verdana" w:cs="Times New Roman"/>
                <w:color w:val="000000" w:themeColor="text1"/>
                <w:sz w:val="20"/>
                <w:szCs w:val="20"/>
                <w:lang w:eastAsia="ru-RU"/>
              </w:rPr>
              <w:t xml:space="preserve">, расположенный по адресу: Хабаровский край, р-н </w:t>
            </w:r>
            <w:proofErr w:type="spellStart"/>
            <w:r w:rsidRPr="00423935">
              <w:rPr>
                <w:rFonts w:ascii="Verdana" w:eastAsia="Times New Roman" w:hAnsi="Verdana" w:cs="Times New Roman"/>
                <w:color w:val="000000" w:themeColor="text1"/>
                <w:sz w:val="20"/>
                <w:szCs w:val="20"/>
                <w:lang w:eastAsia="ru-RU"/>
              </w:rPr>
              <w:t>Верхнебуреинский</w:t>
            </w:r>
            <w:proofErr w:type="spellEnd"/>
            <w:r w:rsidRPr="00423935">
              <w:rPr>
                <w:rFonts w:ascii="Verdana" w:eastAsia="Times New Roman" w:hAnsi="Verdana" w:cs="Times New Roman"/>
                <w:color w:val="000000" w:themeColor="text1"/>
                <w:sz w:val="20"/>
                <w:szCs w:val="20"/>
                <w:lang w:eastAsia="ru-RU"/>
              </w:rPr>
              <w:t xml:space="preserve">, </w:t>
            </w:r>
            <w:proofErr w:type="spellStart"/>
            <w:r w:rsidRPr="00423935">
              <w:rPr>
                <w:rFonts w:ascii="Verdana" w:eastAsia="Times New Roman" w:hAnsi="Verdana" w:cs="Times New Roman"/>
                <w:color w:val="000000" w:themeColor="text1"/>
                <w:sz w:val="20"/>
                <w:szCs w:val="20"/>
                <w:lang w:eastAsia="ru-RU"/>
              </w:rPr>
              <w:t>рп</w:t>
            </w:r>
            <w:proofErr w:type="spellEnd"/>
            <w:r w:rsidRPr="00423935">
              <w:rPr>
                <w:rFonts w:ascii="Verdana" w:eastAsia="Times New Roman" w:hAnsi="Verdana" w:cs="Times New Roman"/>
                <w:color w:val="000000" w:themeColor="text1"/>
                <w:sz w:val="20"/>
                <w:szCs w:val="20"/>
                <w:lang w:eastAsia="ru-RU"/>
              </w:rPr>
              <w:t>. Чегдомын, ул. Амурская, д. 9, кв. 2, кадастровый номер: 27:05:0601004:41, категория земель: земли населенных пунктов, виды разрешенного использования: под часть жилого дома.</w:t>
            </w:r>
          </w:p>
        </w:tc>
        <w:tc>
          <w:tcPr>
            <w:tcW w:w="2122" w:type="dxa"/>
            <w:noWrap/>
          </w:tcPr>
          <w:p w14:paraId="72CE5A75" w14:textId="77777777" w:rsidR="00423935" w:rsidRPr="00BC0359" w:rsidRDefault="00423935" w:rsidP="008C3FAA">
            <w:pPr>
              <w:jc w:val="center"/>
              <w:rPr>
                <w:rFonts w:ascii="Verdana" w:hAnsi="Verdana"/>
                <w:sz w:val="20"/>
                <w:szCs w:val="20"/>
              </w:rPr>
            </w:pPr>
          </w:p>
        </w:tc>
        <w:tc>
          <w:tcPr>
            <w:tcW w:w="1979" w:type="dxa"/>
            <w:noWrap/>
            <w:vAlign w:val="center"/>
          </w:tcPr>
          <w:p w14:paraId="71713FA6" w14:textId="31629B51" w:rsidR="00423935" w:rsidRPr="00BC0359" w:rsidRDefault="00423935" w:rsidP="008C3FAA">
            <w:pPr>
              <w:jc w:val="center"/>
              <w:rPr>
                <w:rFonts w:ascii="Verdana" w:hAnsi="Verdana"/>
                <w:sz w:val="20"/>
                <w:szCs w:val="20"/>
              </w:rPr>
            </w:pPr>
            <w:r w:rsidRPr="00423935">
              <w:rPr>
                <w:rFonts w:ascii="Verdana" w:eastAsia="Times New Roman" w:hAnsi="Verdana" w:cs="Tahoma"/>
                <w:color w:val="000000"/>
                <w:sz w:val="16"/>
                <w:szCs w:val="16"/>
                <w:lang w:eastAsia="ru-RU"/>
              </w:rPr>
              <w:t>НДС не облагается</w:t>
            </w:r>
            <w:r>
              <w:rPr>
                <w:rFonts w:ascii="Verdana" w:eastAsia="Times New Roman" w:hAnsi="Verdana" w:cs="Tahoma"/>
                <w:color w:val="000000"/>
                <w:sz w:val="16"/>
                <w:szCs w:val="16"/>
                <w:lang w:eastAsia="ru-RU"/>
              </w:rPr>
              <w:t xml:space="preserve"> в соответствии с пп.6 п.2 ст.146 НК РФ</w:t>
            </w:r>
          </w:p>
        </w:tc>
      </w:tr>
      <w:tr w:rsidR="00423935" w:rsidRPr="00BC0359" w14:paraId="49E1C127" w14:textId="77777777" w:rsidTr="008C3FAA">
        <w:trPr>
          <w:trHeight w:val="315"/>
        </w:trPr>
        <w:tc>
          <w:tcPr>
            <w:tcW w:w="5244" w:type="dxa"/>
            <w:noWrap/>
            <w:hideMark/>
          </w:tcPr>
          <w:p w14:paraId="05FE7865" w14:textId="77777777" w:rsidR="00423935" w:rsidRPr="00BC0359" w:rsidRDefault="00423935" w:rsidP="008C3FAA">
            <w:pPr>
              <w:rPr>
                <w:rFonts w:ascii="Verdana" w:hAnsi="Verdana"/>
                <w:b/>
                <w:bCs/>
                <w:sz w:val="20"/>
                <w:szCs w:val="20"/>
              </w:rPr>
            </w:pPr>
            <w:r w:rsidRPr="00BC0359">
              <w:rPr>
                <w:rFonts w:ascii="Verdana" w:hAnsi="Verdana"/>
                <w:b/>
                <w:bCs/>
                <w:sz w:val="20"/>
                <w:szCs w:val="20"/>
              </w:rPr>
              <w:t>итого</w:t>
            </w:r>
          </w:p>
        </w:tc>
        <w:tc>
          <w:tcPr>
            <w:tcW w:w="2122" w:type="dxa"/>
            <w:noWrap/>
          </w:tcPr>
          <w:p w14:paraId="0E5D713E" w14:textId="77777777" w:rsidR="00423935" w:rsidRPr="001B73CD" w:rsidRDefault="00423935" w:rsidP="008C3FAA">
            <w:pPr>
              <w:jc w:val="center"/>
              <w:rPr>
                <w:rFonts w:ascii="Verdana" w:hAnsi="Verdana"/>
                <w:b/>
                <w:sz w:val="20"/>
                <w:szCs w:val="20"/>
              </w:rPr>
            </w:pPr>
          </w:p>
        </w:tc>
        <w:tc>
          <w:tcPr>
            <w:tcW w:w="1979" w:type="dxa"/>
            <w:noWrap/>
            <w:vAlign w:val="center"/>
          </w:tcPr>
          <w:p w14:paraId="31CE13FE" w14:textId="77777777" w:rsidR="00423935" w:rsidRPr="001B73CD" w:rsidRDefault="00423935" w:rsidP="008C3FAA">
            <w:pPr>
              <w:jc w:val="center"/>
              <w:rPr>
                <w:rFonts w:ascii="Verdana" w:hAnsi="Verdana"/>
                <w:b/>
                <w:sz w:val="20"/>
                <w:szCs w:val="20"/>
              </w:rPr>
            </w:pPr>
          </w:p>
        </w:tc>
      </w:tr>
    </w:tbl>
    <w:p w14:paraId="74BBD2C0" w14:textId="77777777" w:rsidR="00423935" w:rsidRDefault="00423935" w:rsidP="00423935">
      <w:pPr>
        <w:spacing w:after="0" w:line="240" w:lineRule="auto"/>
        <w:jc w:val="both"/>
        <w:rPr>
          <w:rFonts w:ascii="Verdana" w:hAnsi="Verdana"/>
          <w:sz w:val="20"/>
          <w:szCs w:val="20"/>
        </w:rPr>
      </w:pPr>
    </w:p>
    <w:p w14:paraId="64910AEE" w14:textId="77777777" w:rsidR="00423935" w:rsidRDefault="00423935" w:rsidP="00423935">
      <w:pPr>
        <w:spacing w:after="0" w:line="240" w:lineRule="auto"/>
        <w:jc w:val="both"/>
        <w:rPr>
          <w:rFonts w:ascii="Verdana" w:hAnsi="Verdana"/>
          <w:sz w:val="20"/>
          <w:szCs w:val="20"/>
        </w:rPr>
      </w:pPr>
    </w:p>
    <w:p w14:paraId="2B5D3DFB" w14:textId="77777777" w:rsidR="00423935" w:rsidRDefault="00423935" w:rsidP="00423935">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331F80C7" w14:textId="77777777" w:rsidR="00423935" w:rsidRDefault="00423935" w:rsidP="00423935">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5A9C2DC7" w14:textId="77777777" w:rsidR="00423935" w:rsidRPr="008509DF" w:rsidRDefault="00423935" w:rsidP="00423935">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3495232E" w14:textId="77777777" w:rsidR="00423935" w:rsidRPr="008509DF" w:rsidRDefault="00423935" w:rsidP="00423935">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5873672A" w14:textId="77777777" w:rsidR="00423935" w:rsidRPr="008509DF" w:rsidRDefault="00423935" w:rsidP="00423935">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5E498CB9" w14:textId="77777777" w:rsidR="00423935" w:rsidRPr="008509DF" w:rsidRDefault="00423935" w:rsidP="00423935">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46A88693" w14:textId="77777777" w:rsidR="00423935" w:rsidRPr="008509DF" w:rsidRDefault="00423935" w:rsidP="00423935">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4A3F886C" w14:textId="77777777" w:rsidR="00423935" w:rsidRPr="008509DF" w:rsidRDefault="00423935" w:rsidP="00423935">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14:paraId="02617AF8" w14:textId="77777777" w:rsidR="00423935" w:rsidRPr="008509DF" w:rsidRDefault="00423935" w:rsidP="00423935">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70B72680" w14:textId="77777777" w:rsidR="00423935" w:rsidRPr="008509DF" w:rsidRDefault="00423935" w:rsidP="00423935">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3D4CF55D" w14:textId="77777777" w:rsidR="00423935" w:rsidRPr="008509DF" w:rsidRDefault="00423935" w:rsidP="00423935">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14:paraId="4C6DBABD" w14:textId="77777777" w:rsidR="00423935" w:rsidRPr="008509DF" w:rsidRDefault="00423935" w:rsidP="00423935">
      <w:pPr>
        <w:spacing w:after="0" w:line="240" w:lineRule="auto"/>
        <w:jc w:val="both"/>
        <w:rPr>
          <w:rFonts w:ascii="Verdana" w:hAnsi="Verdana"/>
          <w:sz w:val="20"/>
          <w:szCs w:val="20"/>
        </w:rPr>
      </w:pPr>
    </w:p>
    <w:p w14:paraId="2746D0D7" w14:textId="62C69E6C" w:rsidR="00423935" w:rsidRDefault="00423935" w:rsidP="00026E13">
      <w:pPr>
        <w:spacing w:after="0" w:line="240" w:lineRule="auto"/>
        <w:rPr>
          <w:rFonts w:ascii="Verdana" w:hAnsi="Verdana"/>
          <w:sz w:val="20"/>
          <w:szCs w:val="20"/>
        </w:rPr>
      </w:pPr>
    </w:p>
    <w:p w14:paraId="78B878A9" w14:textId="57F9ED05" w:rsidR="00423935" w:rsidRDefault="00423935" w:rsidP="00026E13">
      <w:pPr>
        <w:spacing w:after="0" w:line="240" w:lineRule="auto"/>
        <w:rPr>
          <w:rFonts w:ascii="Verdana" w:hAnsi="Verdana"/>
          <w:sz w:val="20"/>
          <w:szCs w:val="20"/>
        </w:rPr>
      </w:pPr>
    </w:p>
    <w:p w14:paraId="2A06BBF3" w14:textId="5F6518AA" w:rsidR="00423935" w:rsidRDefault="00423935" w:rsidP="00026E13">
      <w:pPr>
        <w:spacing w:after="0" w:line="240" w:lineRule="auto"/>
        <w:rPr>
          <w:rFonts w:ascii="Verdana" w:hAnsi="Verdana"/>
          <w:sz w:val="20"/>
          <w:szCs w:val="20"/>
        </w:rPr>
      </w:pPr>
    </w:p>
    <w:p w14:paraId="44702539" w14:textId="1D50D207" w:rsidR="00423935" w:rsidRDefault="00423935" w:rsidP="00026E13">
      <w:pPr>
        <w:spacing w:after="0" w:line="240" w:lineRule="auto"/>
        <w:rPr>
          <w:rFonts w:ascii="Verdana" w:hAnsi="Verdana"/>
          <w:sz w:val="20"/>
          <w:szCs w:val="20"/>
        </w:rPr>
      </w:pPr>
    </w:p>
    <w:p w14:paraId="4096139C" w14:textId="587B22EF" w:rsidR="00423935" w:rsidRDefault="00423935" w:rsidP="00026E13">
      <w:pPr>
        <w:spacing w:after="0" w:line="240" w:lineRule="auto"/>
        <w:rPr>
          <w:rFonts w:ascii="Verdana" w:hAnsi="Verdana"/>
          <w:sz w:val="20"/>
          <w:szCs w:val="20"/>
        </w:rPr>
      </w:pPr>
    </w:p>
    <w:p w14:paraId="06F80DCF" w14:textId="75366FA6" w:rsidR="00423935" w:rsidRDefault="00423935" w:rsidP="00026E13">
      <w:pPr>
        <w:spacing w:after="0" w:line="240" w:lineRule="auto"/>
        <w:rPr>
          <w:rFonts w:ascii="Verdana" w:hAnsi="Verdana"/>
          <w:sz w:val="20"/>
          <w:szCs w:val="20"/>
        </w:rPr>
      </w:pPr>
    </w:p>
    <w:p w14:paraId="44662F03" w14:textId="1F265BBC" w:rsidR="00423935" w:rsidRDefault="00423935" w:rsidP="00026E13">
      <w:pPr>
        <w:spacing w:after="0" w:line="240" w:lineRule="auto"/>
        <w:rPr>
          <w:rFonts w:ascii="Verdana" w:hAnsi="Verdana"/>
          <w:sz w:val="20"/>
          <w:szCs w:val="20"/>
        </w:rPr>
      </w:pPr>
    </w:p>
    <w:p w14:paraId="1D9A0661" w14:textId="38F36ADD" w:rsidR="00423935" w:rsidRDefault="00423935" w:rsidP="00026E13">
      <w:pPr>
        <w:spacing w:after="0" w:line="240" w:lineRule="auto"/>
        <w:rPr>
          <w:rFonts w:ascii="Verdana" w:hAnsi="Verdana"/>
          <w:sz w:val="20"/>
          <w:szCs w:val="20"/>
        </w:rPr>
      </w:pPr>
    </w:p>
    <w:p w14:paraId="6D577FE4" w14:textId="50D24557" w:rsidR="00423935" w:rsidRDefault="00423935" w:rsidP="00026E13">
      <w:pPr>
        <w:spacing w:after="0" w:line="240" w:lineRule="auto"/>
        <w:rPr>
          <w:rFonts w:ascii="Verdana" w:hAnsi="Verdana"/>
          <w:sz w:val="20"/>
          <w:szCs w:val="20"/>
        </w:rPr>
      </w:pPr>
    </w:p>
    <w:p w14:paraId="2DBAE9A8" w14:textId="77777777" w:rsidR="00423935" w:rsidRPr="008509DF" w:rsidRDefault="00423935" w:rsidP="00026E13">
      <w:pPr>
        <w:spacing w:after="0" w:line="240" w:lineRule="auto"/>
        <w:rPr>
          <w:rFonts w:ascii="Verdana" w:hAnsi="Verdana"/>
          <w:sz w:val="20"/>
          <w:szCs w:val="20"/>
        </w:rPr>
      </w:pPr>
    </w:p>
    <w:sectPr w:rsidR="00423935" w:rsidRPr="008509DF"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8C24" w14:textId="77777777" w:rsidR="0007255C" w:rsidRDefault="0007255C" w:rsidP="00E33D4F">
      <w:pPr>
        <w:spacing w:after="0" w:line="240" w:lineRule="auto"/>
      </w:pPr>
      <w:r>
        <w:separator/>
      </w:r>
    </w:p>
  </w:endnote>
  <w:endnote w:type="continuationSeparator" w:id="0">
    <w:p w14:paraId="16B10B40" w14:textId="77777777" w:rsidR="0007255C" w:rsidRDefault="0007255C" w:rsidP="00E33D4F">
      <w:pPr>
        <w:spacing w:after="0" w:line="240" w:lineRule="auto"/>
      </w:pPr>
      <w:r>
        <w:continuationSeparator/>
      </w:r>
    </w:p>
  </w:endnote>
  <w:endnote w:type="continuationNotice" w:id="1">
    <w:p w14:paraId="0071A74D" w14:textId="77777777" w:rsidR="0007255C" w:rsidRDefault="00072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6B960271" w:rsidR="008E1970" w:rsidRDefault="008E1970">
        <w:pPr>
          <w:pStyle w:val="ab"/>
          <w:jc w:val="right"/>
        </w:pPr>
        <w:r>
          <w:fldChar w:fldCharType="begin"/>
        </w:r>
        <w:r>
          <w:instrText>PAGE   \* MERGEFORMAT</w:instrText>
        </w:r>
        <w:r>
          <w:fldChar w:fldCharType="separate"/>
        </w:r>
        <w:r w:rsidR="00077D7D">
          <w:rPr>
            <w:noProof/>
          </w:rPr>
          <w:t>13</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7803" w14:textId="77777777" w:rsidR="0007255C" w:rsidRDefault="0007255C" w:rsidP="00E33D4F">
      <w:pPr>
        <w:spacing w:after="0" w:line="240" w:lineRule="auto"/>
      </w:pPr>
      <w:r>
        <w:separator/>
      </w:r>
    </w:p>
  </w:footnote>
  <w:footnote w:type="continuationSeparator" w:id="0">
    <w:p w14:paraId="1B8EB5CF" w14:textId="77777777" w:rsidR="0007255C" w:rsidRDefault="0007255C" w:rsidP="00E33D4F">
      <w:pPr>
        <w:spacing w:after="0" w:line="240" w:lineRule="auto"/>
      </w:pPr>
      <w:r>
        <w:continuationSeparator/>
      </w:r>
    </w:p>
  </w:footnote>
  <w:footnote w:type="continuationNotice" w:id="1">
    <w:p w14:paraId="0421EFB3" w14:textId="77777777" w:rsidR="0007255C" w:rsidRDefault="0007255C">
      <w:pPr>
        <w:spacing w:after="0" w:line="240" w:lineRule="auto"/>
      </w:pPr>
    </w:p>
  </w:footnote>
  <w:footnote w:id="2">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0"/>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9"/>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1"/>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8"/>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3E66"/>
    <w:rsid w:val="00004027"/>
    <w:rsid w:val="0000484E"/>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571B"/>
    <w:rsid w:val="000262EF"/>
    <w:rsid w:val="00026E13"/>
    <w:rsid w:val="000270FE"/>
    <w:rsid w:val="00030EF1"/>
    <w:rsid w:val="00032CB8"/>
    <w:rsid w:val="000351E6"/>
    <w:rsid w:val="00035434"/>
    <w:rsid w:val="00035ED5"/>
    <w:rsid w:val="000365BF"/>
    <w:rsid w:val="000379B6"/>
    <w:rsid w:val="0004090D"/>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255C"/>
    <w:rsid w:val="0007585E"/>
    <w:rsid w:val="00075A04"/>
    <w:rsid w:val="00076B43"/>
    <w:rsid w:val="0007761B"/>
    <w:rsid w:val="00077D7D"/>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6AB4"/>
    <w:rsid w:val="001B73CD"/>
    <w:rsid w:val="001C1264"/>
    <w:rsid w:val="001C19BE"/>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094E"/>
    <w:rsid w:val="001F1859"/>
    <w:rsid w:val="001F1DB2"/>
    <w:rsid w:val="001F4445"/>
    <w:rsid w:val="001F5F93"/>
    <w:rsid w:val="001F72B9"/>
    <w:rsid w:val="0020177F"/>
    <w:rsid w:val="002021CA"/>
    <w:rsid w:val="0020454D"/>
    <w:rsid w:val="00205E52"/>
    <w:rsid w:val="002066B2"/>
    <w:rsid w:val="00207200"/>
    <w:rsid w:val="002108E6"/>
    <w:rsid w:val="00211C2D"/>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0F9"/>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1DFA"/>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A63E7"/>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4BE1"/>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48D"/>
    <w:rsid w:val="00415F1C"/>
    <w:rsid w:val="00416082"/>
    <w:rsid w:val="004160D8"/>
    <w:rsid w:val="0041637B"/>
    <w:rsid w:val="00416524"/>
    <w:rsid w:val="00416D32"/>
    <w:rsid w:val="0041729E"/>
    <w:rsid w:val="00417AA6"/>
    <w:rsid w:val="004218C5"/>
    <w:rsid w:val="0042393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4D96"/>
    <w:rsid w:val="004A608B"/>
    <w:rsid w:val="004A6B6E"/>
    <w:rsid w:val="004A7668"/>
    <w:rsid w:val="004A7752"/>
    <w:rsid w:val="004A7EB4"/>
    <w:rsid w:val="004B051A"/>
    <w:rsid w:val="004B1635"/>
    <w:rsid w:val="004B5039"/>
    <w:rsid w:val="004B52C4"/>
    <w:rsid w:val="004B717F"/>
    <w:rsid w:val="004C07CD"/>
    <w:rsid w:val="004C0B95"/>
    <w:rsid w:val="004C0CB7"/>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4E81"/>
    <w:rsid w:val="00517032"/>
    <w:rsid w:val="005214FE"/>
    <w:rsid w:val="00521A09"/>
    <w:rsid w:val="005237A5"/>
    <w:rsid w:val="00525F9A"/>
    <w:rsid w:val="0052609C"/>
    <w:rsid w:val="00526430"/>
    <w:rsid w:val="0052731A"/>
    <w:rsid w:val="00530B22"/>
    <w:rsid w:val="005322C8"/>
    <w:rsid w:val="00537346"/>
    <w:rsid w:val="0054117F"/>
    <w:rsid w:val="00542717"/>
    <w:rsid w:val="0054280C"/>
    <w:rsid w:val="00545918"/>
    <w:rsid w:val="005468EE"/>
    <w:rsid w:val="005539B1"/>
    <w:rsid w:val="0055535E"/>
    <w:rsid w:val="0055668A"/>
    <w:rsid w:val="00557E85"/>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4A6"/>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5DB3"/>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281"/>
    <w:rsid w:val="00617D5E"/>
    <w:rsid w:val="00621ED2"/>
    <w:rsid w:val="00624B6E"/>
    <w:rsid w:val="00631E1F"/>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0E6"/>
    <w:rsid w:val="00697DBA"/>
    <w:rsid w:val="006A0294"/>
    <w:rsid w:val="006A1725"/>
    <w:rsid w:val="006A1D34"/>
    <w:rsid w:val="006A3772"/>
    <w:rsid w:val="006A3B44"/>
    <w:rsid w:val="006A7521"/>
    <w:rsid w:val="006B18FF"/>
    <w:rsid w:val="006B245E"/>
    <w:rsid w:val="006B26BF"/>
    <w:rsid w:val="006B56ED"/>
    <w:rsid w:val="006C0A8A"/>
    <w:rsid w:val="006C33E2"/>
    <w:rsid w:val="006C3F15"/>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37FA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260C"/>
    <w:rsid w:val="007F3F7E"/>
    <w:rsid w:val="007F488E"/>
    <w:rsid w:val="007F51C7"/>
    <w:rsid w:val="007F64DE"/>
    <w:rsid w:val="007F7DE1"/>
    <w:rsid w:val="00800B2C"/>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57F19"/>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005E"/>
    <w:rsid w:val="008828BF"/>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623"/>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A52"/>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B98"/>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471"/>
    <w:rsid w:val="00AC6801"/>
    <w:rsid w:val="00AC74CB"/>
    <w:rsid w:val="00AC7C74"/>
    <w:rsid w:val="00AD04A2"/>
    <w:rsid w:val="00AD49C5"/>
    <w:rsid w:val="00AD709C"/>
    <w:rsid w:val="00AD7A5F"/>
    <w:rsid w:val="00AD7CAF"/>
    <w:rsid w:val="00AE0089"/>
    <w:rsid w:val="00AE154D"/>
    <w:rsid w:val="00AE3159"/>
    <w:rsid w:val="00AE359A"/>
    <w:rsid w:val="00AE3962"/>
    <w:rsid w:val="00AE475C"/>
    <w:rsid w:val="00AE4CE2"/>
    <w:rsid w:val="00AE4E45"/>
    <w:rsid w:val="00AE52A1"/>
    <w:rsid w:val="00AF1459"/>
    <w:rsid w:val="00AF269E"/>
    <w:rsid w:val="00AF2A5F"/>
    <w:rsid w:val="00AF4959"/>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16A29"/>
    <w:rsid w:val="00C216C6"/>
    <w:rsid w:val="00C24500"/>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63B"/>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965"/>
    <w:rsid w:val="00CC3B0A"/>
    <w:rsid w:val="00CC3CB9"/>
    <w:rsid w:val="00CC44A0"/>
    <w:rsid w:val="00CD0BC6"/>
    <w:rsid w:val="00CD0CAB"/>
    <w:rsid w:val="00CD3381"/>
    <w:rsid w:val="00CD3970"/>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C789C"/>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BA"/>
    <w:rsid w:val="00E915D8"/>
    <w:rsid w:val="00E94D0E"/>
    <w:rsid w:val="00E955F2"/>
    <w:rsid w:val="00E973AD"/>
    <w:rsid w:val="00E97F22"/>
    <w:rsid w:val="00EA308F"/>
    <w:rsid w:val="00EA57EA"/>
    <w:rsid w:val="00EA592A"/>
    <w:rsid w:val="00EA6860"/>
    <w:rsid w:val="00EA6B1D"/>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D12"/>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67EC"/>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8B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03342172">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852185458">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30E0-D858-44E8-B295-58CF6E5F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4886</Words>
  <Characters>27854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6</cp:revision>
  <cp:lastPrinted>2019-10-21T13:14:00Z</cp:lastPrinted>
  <dcterms:created xsi:type="dcterms:W3CDTF">2023-01-11T13:39:00Z</dcterms:created>
  <dcterms:modified xsi:type="dcterms:W3CDTF">2023-01-11T13:58:00Z</dcterms:modified>
</cp:coreProperties>
</file>