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B782" w14:textId="646212DA" w:rsidR="001D7929" w:rsidRPr="00224F8A" w:rsidRDefault="001D7929" w:rsidP="009B529A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5489C9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8554D3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DAB37B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554D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FD03656" w14:textId="56A96A7C" w:rsidR="00E42D86" w:rsidRDefault="00E42D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035065" w14:textId="77777777" w:rsidR="00997D6F" w:rsidRDefault="00997D6F" w:rsidP="00997D6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3C66EB6B" w14:textId="77777777" w:rsidR="00997D6F" w:rsidRPr="008509DF" w:rsidRDefault="00997D6F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3C6E1EA9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79B0419" w14:textId="702D21ED" w:rsidR="00E42D86" w:rsidRDefault="00E42D8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00C14" w14:textId="1578F685" w:rsidR="00930C3B" w:rsidRPr="00E42D86" w:rsidRDefault="00E42D86" w:rsidP="00E42D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22AA470" w14:textId="65330143" w:rsidR="00391E64" w:rsidRPr="007133C3" w:rsidRDefault="00BD7FC5" w:rsidP="007133C3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CA3C1C">
        <w:rPr>
          <w:rFonts w:ascii="Verdana" w:hAnsi="Verdana"/>
          <w:bCs/>
        </w:rPr>
        <w:t>имущество:</w:t>
      </w:r>
      <w:r w:rsidR="007133C3" w:rsidRPr="007133C3">
        <w:rPr>
          <w:rFonts w:ascii="Verdana" w:hAnsi="Verdana"/>
          <w:bCs/>
        </w:rPr>
        <w:t xml:space="preserve"> </w:t>
      </w:r>
      <w:r w:rsidR="00CA3C1C" w:rsidRPr="007133C3">
        <w:rPr>
          <w:rFonts w:ascii="Verdana" w:hAnsi="Verdana" w:cs="Verdana"/>
          <w:color w:val="000000"/>
        </w:rPr>
        <w:t xml:space="preserve">жилое </w:t>
      </w:r>
      <w:r w:rsidR="005F27CA" w:rsidRPr="007133C3">
        <w:rPr>
          <w:rFonts w:ascii="Verdana" w:hAnsi="Verdana" w:cs="Verdana"/>
          <w:color w:val="000000"/>
        </w:rPr>
        <w:t>помещение</w:t>
      </w:r>
      <w:r w:rsidR="00966523">
        <w:rPr>
          <w:rFonts w:ascii="Verdana" w:hAnsi="Verdana" w:cs="Verdana"/>
          <w:color w:val="000000"/>
        </w:rPr>
        <w:t>, наименование: квартира, назначение: жилое,</w:t>
      </w:r>
      <w:r w:rsidR="00CA3C1C" w:rsidRPr="007133C3">
        <w:rPr>
          <w:rFonts w:ascii="Verdana" w:hAnsi="Verdana" w:cs="Verdana"/>
          <w:color w:val="000000"/>
        </w:rPr>
        <w:t xml:space="preserve"> общей площадью </w:t>
      </w:r>
      <w:r w:rsidR="00966523">
        <w:rPr>
          <w:rFonts w:ascii="Verdana" w:hAnsi="Verdana" w:cs="Verdana"/>
          <w:color w:val="000000"/>
        </w:rPr>
        <w:t>65,7 кв. м</w:t>
      </w:r>
      <w:r w:rsidR="0064057F" w:rsidRPr="007133C3">
        <w:rPr>
          <w:rFonts w:ascii="Verdana" w:hAnsi="Verdana" w:cs="Verdana"/>
          <w:color w:val="000000"/>
        </w:rPr>
        <w:t xml:space="preserve">, </w:t>
      </w:r>
      <w:r w:rsidR="00CA3C1C" w:rsidRPr="007133C3">
        <w:rPr>
          <w:rFonts w:ascii="Verdana" w:hAnsi="Verdana" w:cs="Verdana"/>
          <w:color w:val="000000"/>
        </w:rPr>
        <w:t>кад</w:t>
      </w:r>
      <w:r w:rsidR="0097252F" w:rsidRPr="007133C3">
        <w:rPr>
          <w:rFonts w:ascii="Verdana" w:hAnsi="Verdana" w:cs="Verdana"/>
          <w:color w:val="000000"/>
        </w:rPr>
        <w:t>астровый номер</w:t>
      </w:r>
      <w:r w:rsidR="00CA3C1C" w:rsidRPr="007133C3">
        <w:rPr>
          <w:rFonts w:ascii="Verdana" w:hAnsi="Verdana" w:cs="Verdana"/>
          <w:color w:val="000000"/>
        </w:rPr>
        <w:t xml:space="preserve"> </w:t>
      </w:r>
      <w:r w:rsidR="00966523">
        <w:rPr>
          <w:rFonts w:ascii="Verdana" w:hAnsi="Verdana" w:cs="Verdana"/>
          <w:color w:val="000000"/>
        </w:rPr>
        <w:t>21:01:010107:4609</w:t>
      </w:r>
      <w:r w:rsidR="00CA3C1C" w:rsidRPr="007133C3">
        <w:rPr>
          <w:rFonts w:ascii="Verdana" w:hAnsi="Verdana" w:cs="Verdana"/>
          <w:color w:val="000000"/>
        </w:rPr>
        <w:t>,</w:t>
      </w:r>
      <w:r w:rsidR="0064057F" w:rsidRPr="007133C3">
        <w:rPr>
          <w:rFonts w:ascii="Verdana" w:hAnsi="Verdana" w:cs="Verdana"/>
          <w:color w:val="000000"/>
        </w:rPr>
        <w:t xml:space="preserve"> </w:t>
      </w:r>
      <w:r w:rsidR="005F27CA" w:rsidRPr="007133C3">
        <w:rPr>
          <w:rFonts w:ascii="Verdana" w:hAnsi="Verdana" w:cs="Verdana"/>
          <w:color w:val="000000"/>
        </w:rPr>
        <w:t>номер, тип этажа, на котором расположено помещение: этаж №</w:t>
      </w:r>
      <w:r w:rsidR="007133C3">
        <w:rPr>
          <w:rFonts w:ascii="Verdana" w:hAnsi="Verdana" w:cs="Verdana"/>
          <w:color w:val="000000"/>
        </w:rPr>
        <w:t>1</w:t>
      </w:r>
      <w:r w:rsidR="0064057F" w:rsidRPr="007133C3">
        <w:rPr>
          <w:rFonts w:ascii="Verdana" w:hAnsi="Verdana" w:cs="Verdana"/>
          <w:color w:val="000000"/>
        </w:rPr>
        <w:t>,</w:t>
      </w:r>
      <w:r w:rsidR="00CA3C1C" w:rsidRPr="007133C3">
        <w:rPr>
          <w:rFonts w:ascii="Verdana" w:hAnsi="Verdana" w:cs="Verdana"/>
          <w:color w:val="000000"/>
        </w:rPr>
        <w:t xml:space="preserve"> расположенное по адресу: </w:t>
      </w:r>
      <w:r w:rsidR="00966523">
        <w:rPr>
          <w:rFonts w:ascii="Verdana" w:hAnsi="Verdana" w:cs="Verdana"/>
          <w:color w:val="000000"/>
        </w:rPr>
        <w:t>Чувашская Республика, г. Чебоксары, ул. Мичмана Павлова, д. 24, кв. 148</w:t>
      </w:r>
      <w:r w:rsidR="007133C3" w:rsidRPr="007133C3">
        <w:rPr>
          <w:rFonts w:ascii="Verdana" w:hAnsi="Verdana"/>
          <w:bCs/>
        </w:rPr>
        <w:t xml:space="preserve"> </w:t>
      </w:r>
      <w:r w:rsidR="00476C0F">
        <w:rPr>
          <w:rFonts w:ascii="Verdana" w:hAnsi="Verdana"/>
          <w:bCs/>
        </w:rPr>
        <w:t xml:space="preserve">(далее </w:t>
      </w:r>
      <w:r w:rsidR="00E42D86" w:rsidRPr="007133C3">
        <w:rPr>
          <w:rFonts w:ascii="Verdana" w:hAnsi="Verdana"/>
          <w:bCs/>
        </w:rPr>
        <w:t>именуемое – «недвижимое имущество»).</w:t>
      </w:r>
    </w:p>
    <w:p w14:paraId="6EA213C6" w14:textId="124C13A7" w:rsidR="00CF10DB" w:rsidRPr="007133C3" w:rsidRDefault="00D555D1" w:rsidP="007133C3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>Не</w:t>
      </w:r>
      <w:r w:rsidR="00082A06">
        <w:rPr>
          <w:rFonts w:ascii="Verdana" w:hAnsi="Verdana"/>
          <w:bCs/>
        </w:rPr>
        <w:t>движимое имущество п</w:t>
      </w:r>
      <w:r w:rsidRPr="001F4AB1">
        <w:rPr>
          <w:rFonts w:ascii="Verdana" w:hAnsi="Verdana"/>
          <w:bCs/>
        </w:rPr>
        <w:t xml:space="preserve">ринадлежит Продавцу на праве </w:t>
      </w:r>
      <w:r w:rsidR="001447E1" w:rsidRPr="001F4AB1">
        <w:rPr>
          <w:rFonts w:ascii="Verdana" w:hAnsi="Verdana"/>
          <w:bCs/>
        </w:rPr>
        <w:t>собственности,</w:t>
      </w:r>
      <w:r w:rsidR="0064057F">
        <w:rPr>
          <w:rFonts w:ascii="Verdana" w:hAnsi="Verdana"/>
          <w:bCs/>
        </w:rPr>
        <w:t xml:space="preserve"> </w:t>
      </w:r>
      <w:r w:rsidR="00742E3F">
        <w:rPr>
          <w:rFonts w:ascii="Verdana" w:hAnsi="Verdana"/>
          <w:bCs/>
        </w:rPr>
        <w:t xml:space="preserve">на основании Постановления о передаче не реализованного в принудительном порядке </w:t>
      </w:r>
      <w:r w:rsidR="009251C8">
        <w:rPr>
          <w:rFonts w:ascii="Verdana" w:hAnsi="Verdana"/>
          <w:bCs/>
        </w:rPr>
        <w:t xml:space="preserve">имущества должника взыскателю выданного 16.12.2021, Акта о передаче нереализованного имущества </w:t>
      </w:r>
      <w:r w:rsidR="00DB28D0">
        <w:rPr>
          <w:rFonts w:ascii="Verdana" w:hAnsi="Verdana"/>
          <w:bCs/>
        </w:rPr>
        <w:t xml:space="preserve">должника взыскателю от 16.12.2021, </w:t>
      </w:r>
      <w:r w:rsidR="00082A06">
        <w:rPr>
          <w:rFonts w:ascii="Verdana" w:hAnsi="Verdana"/>
          <w:bCs/>
        </w:rPr>
        <w:t xml:space="preserve">о </w:t>
      </w:r>
      <w:r w:rsidR="00082A06" w:rsidRPr="00C50F6E">
        <w:rPr>
          <w:rFonts w:ascii="Verdana" w:hAnsi="Verdana"/>
          <w:bCs/>
        </w:rPr>
        <w:t xml:space="preserve">чем в Едином </w:t>
      </w:r>
      <w:r w:rsidR="00082A06" w:rsidRPr="00C50F6E">
        <w:rPr>
          <w:rFonts w:ascii="Verdana" w:hAnsi="Verdana"/>
          <w:bCs/>
        </w:rPr>
        <w:lastRenderedPageBreak/>
        <w:t xml:space="preserve">государственном реестре недвижимости </w:t>
      </w:r>
      <w:r w:rsidRPr="007133C3">
        <w:rPr>
          <w:rFonts w:ascii="Verdana" w:hAnsi="Verdana"/>
          <w:bCs/>
        </w:rPr>
        <w:t>сделан</w:t>
      </w:r>
      <w:r w:rsidR="00082A06" w:rsidRPr="007133C3">
        <w:rPr>
          <w:rFonts w:ascii="Verdana" w:hAnsi="Verdana"/>
          <w:bCs/>
        </w:rPr>
        <w:t>а</w:t>
      </w:r>
      <w:r w:rsidRPr="007133C3">
        <w:rPr>
          <w:rFonts w:ascii="Verdana" w:hAnsi="Verdana"/>
          <w:bCs/>
        </w:rPr>
        <w:t xml:space="preserve"> запис</w:t>
      </w:r>
      <w:r w:rsidR="00082A06" w:rsidRPr="007133C3">
        <w:rPr>
          <w:rFonts w:ascii="Verdana" w:hAnsi="Verdana"/>
          <w:bCs/>
        </w:rPr>
        <w:t>ь</w:t>
      </w:r>
      <w:r w:rsidRPr="007133C3">
        <w:rPr>
          <w:rFonts w:ascii="Verdana" w:hAnsi="Verdana"/>
          <w:bCs/>
        </w:rPr>
        <w:t xml:space="preserve"> о регистрации №</w:t>
      </w:r>
      <w:r w:rsidR="00DB28D0">
        <w:rPr>
          <w:rFonts w:ascii="Verdana" w:hAnsi="Verdana"/>
          <w:bCs/>
        </w:rPr>
        <w:t>21:01:010107:4609-21/056/2022-20</w:t>
      </w:r>
      <w:r w:rsidR="00082A06" w:rsidRPr="007133C3">
        <w:rPr>
          <w:rFonts w:ascii="Verdana" w:hAnsi="Verdana"/>
          <w:bCs/>
        </w:rPr>
        <w:t xml:space="preserve"> от </w:t>
      </w:r>
      <w:r w:rsidR="00DB28D0">
        <w:rPr>
          <w:rFonts w:ascii="Verdana" w:hAnsi="Verdana"/>
          <w:bCs/>
        </w:rPr>
        <w:t>18</w:t>
      </w:r>
      <w:r w:rsidR="00082A06" w:rsidRPr="007133C3">
        <w:rPr>
          <w:rFonts w:ascii="Verdana" w:hAnsi="Verdana"/>
          <w:bCs/>
        </w:rPr>
        <w:t>.</w:t>
      </w:r>
      <w:r w:rsidR="007133C3">
        <w:rPr>
          <w:rFonts w:ascii="Verdana" w:hAnsi="Verdana"/>
          <w:bCs/>
        </w:rPr>
        <w:t>0</w:t>
      </w:r>
      <w:r w:rsidR="00DB28D0">
        <w:rPr>
          <w:rFonts w:ascii="Verdana" w:hAnsi="Verdana"/>
          <w:bCs/>
        </w:rPr>
        <w:t xml:space="preserve">4.2022, </w:t>
      </w:r>
      <w:r w:rsidRPr="007133C3">
        <w:rPr>
          <w:rFonts w:ascii="Verdana" w:hAnsi="Verdana"/>
          <w:bCs/>
        </w:rPr>
        <w:t>что подтверждается Выпиской из Единого государс</w:t>
      </w:r>
      <w:r w:rsidR="001722F6" w:rsidRPr="007133C3">
        <w:rPr>
          <w:rFonts w:ascii="Verdana" w:hAnsi="Verdana"/>
          <w:bCs/>
        </w:rPr>
        <w:t>твенного реестра недвижимости от ______________</w:t>
      </w:r>
      <w:r w:rsidR="00C50F6E" w:rsidRPr="007133C3">
        <w:rPr>
          <w:rFonts w:ascii="Verdana" w:hAnsi="Verdana"/>
          <w:bCs/>
        </w:rPr>
        <w:t>;</w:t>
      </w:r>
    </w:p>
    <w:p w14:paraId="3F0A55D3" w14:textId="2A49888E" w:rsidR="00B92428" w:rsidRPr="00041F25" w:rsidRDefault="00B92428" w:rsidP="00905862">
      <w:pPr>
        <w:pStyle w:val="ConsNormal"/>
        <w:widowControl/>
        <w:ind w:right="0" w:firstLine="709"/>
        <w:jc w:val="both"/>
        <w:rPr>
          <w:rFonts w:ascii="Verdana" w:hAnsi="Verdana" w:cs="Times New Roman"/>
        </w:rPr>
      </w:pPr>
      <w:r w:rsidRPr="00B92428">
        <w:rPr>
          <w:rFonts w:ascii="Verdana" w:hAnsi="Verdana"/>
          <w:bCs/>
        </w:rPr>
        <w:t>1.3.</w:t>
      </w:r>
      <w:r w:rsidRPr="00B92428">
        <w:rPr>
          <w:rFonts w:ascii="Verdana" w:hAnsi="Verdana"/>
          <w:bCs/>
        </w:rPr>
        <w:tab/>
        <w:t xml:space="preserve"> 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711FDA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711FDA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Вариант </w:t>
            </w:r>
            <w:r w:rsidR="00066380" w:rsidRPr="00711FDA">
              <w:rPr>
                <w:rFonts w:ascii="Verdana" w:hAnsi="Verdana"/>
                <w:bCs/>
                <w:i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711FDA">
              <w:rPr>
                <w:rFonts w:ascii="Verdana" w:hAnsi="Verdana"/>
                <w:bCs/>
                <w:i/>
              </w:rPr>
              <w:t xml:space="preserve">Покупателей </w:t>
            </w:r>
            <w:r w:rsidRPr="00711FDA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6BC76EB7" w14:textId="36E8D731" w:rsidR="00BD2793" w:rsidRDefault="00711FDA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 xml:space="preserve">, не заложено, в </w:t>
      </w:r>
      <w:r w:rsidR="00CD35A8">
        <w:rPr>
          <w:rFonts w:ascii="Verdana" w:hAnsi="Verdana"/>
        </w:rPr>
        <w:t>споре и под арестом не состоит</w:t>
      </w:r>
      <w:r w:rsidRPr="00224F8A">
        <w:rPr>
          <w:rFonts w:ascii="Verdana" w:hAnsi="Verdana"/>
        </w:rPr>
        <w:t xml:space="preserve">, </w:t>
      </w:r>
      <w:r w:rsidR="00CD35A8" w:rsidRPr="00224F8A">
        <w:rPr>
          <w:rFonts w:ascii="Verdana" w:hAnsi="Verdana"/>
        </w:rPr>
        <w:t>не обременено правами третьих лиц</w:t>
      </w:r>
      <w:r w:rsidR="00CD35A8">
        <w:rPr>
          <w:rFonts w:ascii="Verdana" w:hAnsi="Verdana"/>
        </w:rPr>
        <w:t>, за исключением:</w:t>
      </w:r>
    </w:p>
    <w:p w14:paraId="4135BCB6" w14:textId="6036A946" w:rsidR="00CD35A8" w:rsidRPr="00CD35A8" w:rsidRDefault="00CD35A8" w:rsidP="00CD35A8">
      <w:pPr>
        <w:pStyle w:val="a5"/>
        <w:numPr>
          <w:ilvl w:val="0"/>
          <w:numId w:val="41"/>
        </w:numPr>
        <w:adjustRightInd w:val="0"/>
        <w:ind w:left="0" w:hanging="11"/>
        <w:jc w:val="both"/>
        <w:rPr>
          <w:rFonts w:ascii="Verdana" w:hAnsi="Verdana" w:cs="Verdana"/>
          <w:color w:val="000000"/>
        </w:rPr>
      </w:pPr>
      <w:r w:rsidRPr="00CD35A8">
        <w:rPr>
          <w:rFonts w:ascii="Verdana" w:hAnsi="Verdana" w:cs="Verdana"/>
          <w:color w:val="000000"/>
        </w:rPr>
        <w:t xml:space="preserve">Объект обременен регистрацией и проживанием третьего лица: Жилец 1 – 1982 г.р. </w:t>
      </w:r>
    </w:p>
    <w:p w14:paraId="74D7A666" w14:textId="7DA7B1D7" w:rsidR="00CD35A8" w:rsidRPr="00CD35A8" w:rsidRDefault="00930C3B" w:rsidP="00CD35A8">
      <w:pPr>
        <w:pStyle w:val="Default"/>
        <w:ind w:firstLine="709"/>
        <w:jc w:val="both"/>
        <w:rPr>
          <w:rFonts w:cstheme="minorBidi"/>
          <w:color w:val="auto"/>
          <w:sz w:val="20"/>
          <w:szCs w:val="20"/>
        </w:rPr>
      </w:pPr>
      <w:r w:rsidRPr="00CD35A8">
        <w:rPr>
          <w:rFonts w:eastAsia="Times New Roman"/>
          <w:color w:val="000000" w:themeColor="text1"/>
          <w:sz w:val="20"/>
          <w:szCs w:val="20"/>
        </w:rPr>
        <w:t>1.</w:t>
      </w:r>
      <w:r w:rsidR="001A6A4F" w:rsidRPr="00CD35A8">
        <w:rPr>
          <w:rFonts w:eastAsia="Times New Roman"/>
          <w:color w:val="000000" w:themeColor="text1"/>
          <w:sz w:val="20"/>
          <w:szCs w:val="20"/>
        </w:rPr>
        <w:t>6</w:t>
      </w:r>
      <w:r w:rsidRPr="00CD35A8">
        <w:rPr>
          <w:rFonts w:eastAsia="Times New Roman"/>
          <w:color w:val="000000" w:themeColor="text1"/>
          <w:sz w:val="20"/>
          <w:szCs w:val="20"/>
        </w:rPr>
        <w:t xml:space="preserve">. </w:t>
      </w:r>
      <w:r w:rsidR="00DB28D0" w:rsidRPr="00CD35A8">
        <w:rPr>
          <w:sz w:val="20"/>
          <w:szCs w:val="20"/>
        </w:rPr>
        <w:t xml:space="preserve">До заключения Договора </w:t>
      </w:r>
      <w:r w:rsidR="00CD35A8" w:rsidRPr="00CD35A8">
        <w:rPr>
          <w:sz w:val="20"/>
          <w:szCs w:val="20"/>
        </w:rPr>
        <w:t xml:space="preserve">Покупатель произвел осмотр имущества в натуре,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</w:t>
      </w:r>
    </w:p>
    <w:p w14:paraId="66F04F41" w14:textId="7FFCE8B5" w:rsidR="00BB6AFD" w:rsidRPr="00711FDA" w:rsidRDefault="00BB6AFD" w:rsidP="00CD35A8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14:paraId="5271EF0F" w14:textId="5890D9B9" w:rsidR="00CF1A05" w:rsidRPr="00BB6AFD" w:rsidRDefault="00CF1A05" w:rsidP="00BB6AFD">
      <w:pPr>
        <w:pStyle w:val="a5"/>
        <w:numPr>
          <w:ilvl w:val="0"/>
          <w:numId w:val="27"/>
        </w:numPr>
        <w:jc w:val="center"/>
        <w:rPr>
          <w:rFonts w:ascii="Verdana" w:hAnsi="Verdana"/>
          <w:b/>
        </w:rPr>
      </w:pPr>
      <w:r w:rsidRPr="00BB6AFD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1A6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CF444A" w14:textId="0BCC3D49" w:rsidR="00F9756A" w:rsidRPr="00F9756A" w:rsidRDefault="00CF1A05" w:rsidP="00B22C2D">
      <w:pPr>
        <w:pStyle w:val="a5"/>
        <w:numPr>
          <w:ilvl w:val="1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 w:cs="Arial"/>
        </w:rPr>
      </w:pPr>
      <w:r w:rsidRPr="00F9756A">
        <w:rPr>
          <w:rFonts w:ascii="Verdana" w:hAnsi="Verdana"/>
        </w:rPr>
        <w:t xml:space="preserve">Цена недвижимого имущества составляет </w:t>
      </w:r>
      <w:r w:rsidR="001722F6" w:rsidRPr="00F9756A">
        <w:rPr>
          <w:rFonts w:ascii="Verdana" w:hAnsi="Verdana"/>
          <w:i/>
          <w:color w:val="0070C0"/>
        </w:rPr>
        <w:t>______________________(__________________)</w:t>
      </w:r>
      <w:r w:rsidR="001722F6" w:rsidRPr="00F9756A">
        <w:rPr>
          <w:rFonts w:ascii="Verdana" w:hAnsi="Verdana"/>
        </w:rPr>
        <w:t xml:space="preserve"> рублей </w:t>
      </w:r>
      <w:r w:rsidR="001722F6" w:rsidRPr="00F9756A">
        <w:rPr>
          <w:rFonts w:ascii="Verdana" w:hAnsi="Verdana"/>
          <w:color w:val="4F81BD" w:themeColor="accent1"/>
        </w:rPr>
        <w:t>___</w:t>
      </w:r>
      <w:r w:rsidR="001722F6" w:rsidRPr="00F9756A">
        <w:rPr>
          <w:rFonts w:ascii="Verdana" w:hAnsi="Verdana"/>
        </w:rPr>
        <w:t xml:space="preserve"> копеек, </w:t>
      </w:r>
      <w:r w:rsidR="00F9756A" w:rsidRPr="008509DF">
        <w:rPr>
          <w:rFonts w:ascii="Verdana" w:hAnsi="Verdana"/>
        </w:rPr>
        <w:t>НДС не облагается на основании пп.22 п.3 ст.149 Налогового кодекса Российской Федерации.</w:t>
      </w:r>
      <w:bookmarkStart w:id="0" w:name="_GoBack"/>
      <w:bookmarkEnd w:id="0"/>
    </w:p>
    <w:p w14:paraId="035FDEC3" w14:textId="69CBF6FD" w:rsidR="00A24FDA" w:rsidRPr="00F9756A" w:rsidRDefault="00C131F7" w:rsidP="00F9756A">
      <w:pPr>
        <w:pStyle w:val="a5"/>
        <w:tabs>
          <w:tab w:val="left" w:pos="709"/>
        </w:tabs>
        <w:ind w:left="709"/>
        <w:jc w:val="both"/>
        <w:rPr>
          <w:rFonts w:ascii="Verdana" w:hAnsi="Verdana" w:cs="Arial"/>
        </w:rPr>
      </w:pPr>
      <w:r w:rsidRPr="00F9756A">
        <w:rPr>
          <w:rFonts w:ascii="Verdana" w:hAnsi="Verdana"/>
        </w:rPr>
        <w:t xml:space="preserve">2.1.1. </w:t>
      </w:r>
      <w:r w:rsidRPr="00F9756A">
        <w:rPr>
          <w:rFonts w:ascii="Verdana" w:hAnsi="Verdana" w:cs="Arial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6671"/>
      </w:tblGrid>
      <w:tr w:rsidR="00E90DA2" w:rsidRPr="00BB6AFD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6CCE2046" w:rsidR="00E90DA2" w:rsidRPr="00DB28D0" w:rsidRDefault="00AB7786" w:rsidP="00DB28D0">
            <w:pPr>
              <w:ind w:firstLine="72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0E6B2F" w:rsidRPr="00BB6AFD">
              <w:rPr>
                <w:rFonts w:ascii="Verdana" w:hAnsi="Verdana" w:cs="Arial"/>
                <w:sz w:val="20"/>
                <w:szCs w:val="20"/>
              </w:rPr>
              <w:t xml:space="preserve">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DB28D0" w:rsidRPr="00DB28D0">
              <w:rPr>
                <w:rFonts w:ascii="Verdana" w:hAnsi="Verdana" w:cs="Times New Roman"/>
                <w:i/>
                <w:color w:val="17365D" w:themeColor="text2" w:themeShade="BF"/>
                <w:sz w:val="20"/>
                <w:szCs w:val="20"/>
              </w:rPr>
              <w:t>НДС не облагается на основании пп.22 п.3 ст.149 Налогового кодекса Российской Федерации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>для оплаты кредитными средствами</w:t>
            </w:r>
          </w:p>
          <w:p w14:paraId="53A1EC7F" w14:textId="77777777" w:rsidR="00217007" w:rsidRDefault="00217007" w:rsidP="00217007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  <w:p w14:paraId="623131C3" w14:textId="6BE4AEC1" w:rsidR="000E6B2F" w:rsidRPr="00544BE2" w:rsidRDefault="00217007" w:rsidP="00544BE2">
            <w:pPr>
              <w:pStyle w:val="Default"/>
              <w:jc w:val="right"/>
              <w:rPr>
                <w:i/>
                <w:sz w:val="20"/>
                <w:szCs w:val="20"/>
              </w:rPr>
            </w:pPr>
            <w:r w:rsidRPr="00544BE2">
              <w:rPr>
                <w:i/>
                <w:sz w:val="20"/>
                <w:szCs w:val="20"/>
              </w:rPr>
              <w:t xml:space="preserve">Банк из топ-50 по объему капитала согласно данным рейтингового агентства РИА Рейтинг </w:t>
            </w:r>
            <w:r w:rsidRPr="00544BE2">
              <w:rPr>
                <w:i/>
                <w:sz w:val="20"/>
                <w:szCs w:val="20"/>
              </w:rPr>
              <w:lastRenderedPageBreak/>
              <w:t>(прим: рейтинг доступен на сайте агентства</w:t>
            </w:r>
            <w:r w:rsidR="00544BE2" w:rsidRPr="00544BE2">
              <w:rPr>
                <w:i/>
                <w:sz w:val="20"/>
                <w:szCs w:val="20"/>
              </w:rPr>
              <w:t>: https://riarating.ru/banks/)</w:t>
            </w:r>
          </w:p>
        </w:tc>
        <w:tc>
          <w:tcPr>
            <w:tcW w:w="7410" w:type="dxa"/>
            <w:shd w:val="clear" w:color="auto" w:fill="auto"/>
          </w:tcPr>
          <w:p w14:paraId="75F3CD15" w14:textId="7601365E" w:rsidR="000E6B2F" w:rsidRDefault="000E6B2F" w:rsidP="000E6B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6AFD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DB28D0" w:rsidRPr="00DB28D0">
              <w:rPr>
                <w:rFonts w:ascii="Verdana" w:hAnsi="Verdana" w:cs="Times New Roman"/>
                <w:i/>
                <w:color w:val="17365D" w:themeColor="text2" w:themeShade="BF"/>
                <w:sz w:val="20"/>
                <w:szCs w:val="20"/>
              </w:rPr>
              <w:t>НДС не облагается на основании пп.22 п.3 ст.149 Налогового кодекса Российской Федерации</w:t>
            </w:r>
            <w:r w:rsidR="00DB28D0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AB7786" w:rsidRPr="00BB6AF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BB6AFD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 xml:space="preserve">зарегистрированным Центральным банком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lastRenderedPageBreak/>
              <w:t>Российской Федерации</w:t>
            </w:r>
            <w:r w:rsidRPr="00BB6AFD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BB6AFD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BB6AFD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Кредитной организации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7BA48C" w14:textId="77777777" w:rsidR="00F2701D" w:rsidRDefault="00F2701D" w:rsidP="00F2701D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49E6225" w14:textId="77777777" w:rsidR="00F2701D" w:rsidRDefault="00937292" w:rsidP="00544BE2">
            <w:pPr>
              <w:pStyle w:val="Default"/>
              <w:jc w:val="both"/>
              <w:rPr>
                <w:sz w:val="20"/>
                <w:szCs w:val="20"/>
              </w:rPr>
            </w:pPr>
            <w:r w:rsidRPr="00544BE2">
              <w:rPr>
                <w:sz w:val="20"/>
                <w:szCs w:val="20"/>
              </w:rPr>
              <w:t>О</w:t>
            </w:r>
            <w:r w:rsidR="00F2701D" w:rsidRPr="00544BE2">
              <w:rPr>
                <w:sz w:val="20"/>
                <w:szCs w:val="20"/>
              </w:rPr>
              <w:t>дновременно с государственной регистрацией перехода права собственности на недвижимое имущество</w:t>
            </w:r>
            <w:r w:rsidRPr="00544BE2">
              <w:rPr>
                <w:sz w:val="20"/>
                <w:szCs w:val="20"/>
              </w:rPr>
              <w:t xml:space="preserve"> к Покупателю возникает залог (ипотека)</w:t>
            </w:r>
            <w:r w:rsidR="00F2701D" w:rsidRPr="00544BE2">
              <w:rPr>
                <w:sz w:val="20"/>
                <w:szCs w:val="20"/>
              </w:rPr>
              <w:t xml:space="preserve"> </w:t>
            </w:r>
            <w:r w:rsidRPr="00544BE2">
              <w:rPr>
                <w:sz w:val="20"/>
                <w:szCs w:val="20"/>
              </w:rPr>
              <w:t xml:space="preserve">в пользу кредитующего банка. </w:t>
            </w:r>
            <w:r w:rsidR="00F2701D" w:rsidRPr="00544BE2">
              <w:rPr>
                <w:sz w:val="20"/>
                <w:szCs w:val="20"/>
              </w:rPr>
              <w:t xml:space="preserve">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144EE72D" w14:textId="66ED31DA" w:rsidR="00544BE2" w:rsidRPr="00544BE2" w:rsidRDefault="00544BE2" w:rsidP="00544BE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EC54FAF" w14:textId="77777777" w:rsidR="00B64B5C" w:rsidRPr="008509DF" w:rsidRDefault="00B64B5C" w:rsidP="00824235">
      <w:pPr>
        <w:pStyle w:val="a5"/>
        <w:numPr>
          <w:ilvl w:val="1"/>
          <w:numId w:val="27"/>
        </w:numPr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BB6AFD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4517F10A" w:rsidR="00AB5223" w:rsidRPr="008509DF" w:rsidRDefault="00DE0E51" w:rsidP="001121D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в течение 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r w:rsidR="00DB28D0" w:rsidRPr="00DB28D0">
              <w:rPr>
                <w:rFonts w:ascii="Verdana" w:hAnsi="Verdana" w:cs="Times New Roman"/>
                <w:i/>
                <w:color w:val="17365D" w:themeColor="text2" w:themeShade="BF"/>
                <w:sz w:val="20"/>
                <w:szCs w:val="20"/>
              </w:rPr>
              <w:t>НДС не облагается на основании пп.22 п.3 ст.149 Налогового кодекса Российской Федерации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13CF1624" w:rsidR="001E5436" w:rsidRPr="00BB6AF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 w:rsidR="00BB6AFD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</w:t>
            </w: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BB6AF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7D262EDE" w:rsidR="001E5436" w:rsidRPr="00BB6AFD" w:rsidRDefault="00EF619B" w:rsidP="00AB7786">
            <w:pPr>
              <w:pStyle w:val="a5"/>
              <w:numPr>
                <w:ilvl w:val="2"/>
                <w:numId w:val="27"/>
              </w:numPr>
              <w:adjustRightInd w:val="0"/>
              <w:ind w:left="36" w:firstLine="0"/>
              <w:jc w:val="both"/>
              <w:rPr>
                <w:rFonts w:ascii="Verdana" w:hAnsi="Verdana"/>
              </w:rPr>
            </w:pPr>
            <w:r w:rsidRPr="00BB6AFD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B6AFD">
              <w:rPr>
                <w:rFonts w:ascii="Verdana" w:hAnsi="Verdana"/>
                <w:i/>
                <w:color w:val="0070C0"/>
              </w:rPr>
              <w:t>5</w:t>
            </w:r>
            <w:r w:rsidRPr="00BB6AFD">
              <w:rPr>
                <w:rFonts w:ascii="Verdana" w:hAnsi="Verdana"/>
                <w:i/>
                <w:color w:val="0070C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</w:rPr>
              <w:t>пяти</w:t>
            </w:r>
            <w:r w:rsidRPr="00BB6AFD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BB6AFD">
              <w:rPr>
                <w:rFonts w:ascii="Verdana" w:hAnsi="Verdana"/>
              </w:rPr>
              <w:t xml:space="preserve"> даты подписания Договора</w:t>
            </w:r>
            <w:r w:rsidR="00370031" w:rsidRPr="00BB6AFD">
              <w:rPr>
                <w:rFonts w:ascii="Verdana" w:hAnsi="Verdana"/>
              </w:rPr>
              <w:t xml:space="preserve"> Покупатель </w:t>
            </w:r>
            <w:r w:rsidR="00181128" w:rsidRPr="00BB6AFD">
              <w:rPr>
                <w:rFonts w:ascii="Verdana" w:hAnsi="Verdana"/>
              </w:rPr>
              <w:t>откры</w:t>
            </w:r>
            <w:r w:rsidR="00370031" w:rsidRPr="00BB6AFD">
              <w:rPr>
                <w:rFonts w:ascii="Verdana" w:hAnsi="Verdana"/>
              </w:rPr>
              <w:t>вает</w:t>
            </w:r>
            <w:r w:rsidR="00181128" w:rsidRPr="00BB6AFD">
              <w:rPr>
                <w:rFonts w:ascii="Verdana" w:hAnsi="Verdana"/>
              </w:rPr>
              <w:t xml:space="preserve"> аккредитив на условиях</w:t>
            </w:r>
            <w:r w:rsidR="00370031" w:rsidRPr="00BB6AFD">
              <w:rPr>
                <w:rFonts w:ascii="Verdana" w:hAnsi="Verdana"/>
              </w:rPr>
              <w:t>,</w:t>
            </w:r>
            <w:r w:rsidR="00181128" w:rsidRPr="00BB6AFD">
              <w:rPr>
                <w:rFonts w:ascii="Verdana" w:hAnsi="Verdana"/>
              </w:rPr>
              <w:t xml:space="preserve"> изложенных в </w:t>
            </w:r>
            <w:r w:rsidR="00764281" w:rsidRPr="00BB6AFD">
              <w:rPr>
                <w:rFonts w:ascii="Verdana" w:hAnsi="Verdana"/>
              </w:rPr>
              <w:t>П</w:t>
            </w:r>
            <w:r w:rsidR="00181128" w:rsidRPr="00BB6AFD">
              <w:rPr>
                <w:rFonts w:ascii="Verdana" w:hAnsi="Verdana"/>
              </w:rPr>
              <w:t>риложении №</w:t>
            </w:r>
            <w:r w:rsidR="00BB6AFD">
              <w:rPr>
                <w:rFonts w:ascii="Verdana" w:hAnsi="Verdana"/>
                <w:color w:val="0070C0"/>
              </w:rPr>
              <w:t>2</w:t>
            </w:r>
            <w:r w:rsidR="00181128" w:rsidRPr="00BB6AFD">
              <w:rPr>
                <w:rFonts w:ascii="Verdana" w:hAnsi="Verdana"/>
              </w:rPr>
              <w:t xml:space="preserve"> к Договору, на </w:t>
            </w:r>
            <w:r w:rsidR="00F8488D" w:rsidRPr="00BB6AFD">
              <w:rPr>
                <w:rFonts w:ascii="Verdana" w:hAnsi="Verdana"/>
              </w:rPr>
              <w:t>ц</w:t>
            </w:r>
            <w:r w:rsidR="00B71921" w:rsidRPr="00BB6AFD">
              <w:rPr>
                <w:rFonts w:ascii="Verdana" w:hAnsi="Verdana"/>
              </w:rPr>
              <w:t>ен</w:t>
            </w:r>
            <w:r w:rsidR="00181128" w:rsidRPr="00BB6AFD">
              <w:rPr>
                <w:rFonts w:ascii="Verdana" w:hAnsi="Verdana"/>
              </w:rPr>
              <w:t xml:space="preserve">у недвижимого имущества </w:t>
            </w:r>
            <w:r w:rsidR="00B71921" w:rsidRPr="00BB6AFD">
              <w:rPr>
                <w:rFonts w:ascii="Verdana" w:hAnsi="Verdana"/>
              </w:rPr>
              <w:t>в размере</w:t>
            </w:r>
            <w:r w:rsidR="00B71921" w:rsidRPr="00BB6AFD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BB6AFD">
              <w:rPr>
                <w:rFonts w:ascii="Verdana" w:hAnsi="Verdana"/>
              </w:rPr>
              <w:t xml:space="preserve">рублей </w:t>
            </w:r>
            <w:r w:rsidR="00B71921" w:rsidRPr="00BB6AFD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BB6AFD">
              <w:rPr>
                <w:rFonts w:ascii="Verdana" w:hAnsi="Verdana"/>
              </w:rPr>
              <w:t xml:space="preserve">копеек </w:t>
            </w:r>
            <w:r w:rsidR="00DB28D0" w:rsidRPr="007051FF">
              <w:rPr>
                <w:rFonts w:ascii="Verdana" w:hAnsi="Verdana"/>
                <w:i/>
                <w:color w:val="0070C0"/>
              </w:rPr>
              <w:t>(</w:t>
            </w:r>
            <w:r w:rsidR="00DB28D0" w:rsidRPr="00DB28D0">
              <w:rPr>
                <w:rFonts w:ascii="Verdana" w:hAnsi="Verdana"/>
                <w:i/>
                <w:color w:val="17365D" w:themeColor="text2" w:themeShade="BF"/>
              </w:rPr>
              <w:t>НДС не облагается на основании пп.22 п.3 ст.149 Налогового кодекса Российской Федерации</w:t>
            </w:r>
            <w:r w:rsidR="00B71921" w:rsidRPr="00BB6AFD">
              <w:rPr>
                <w:rFonts w:ascii="Verdana" w:hAnsi="Verdana"/>
                <w:i/>
                <w:color w:val="0070C0"/>
              </w:rPr>
              <w:t>)</w:t>
            </w:r>
            <w:r w:rsidR="00AB7786">
              <w:rPr>
                <w:rFonts w:ascii="Verdana" w:hAnsi="Verdana"/>
                <w:i/>
                <w:color w:val="0070C0"/>
              </w:rPr>
              <w:t>.</w:t>
            </w:r>
          </w:p>
        </w:tc>
      </w:tr>
    </w:tbl>
    <w:p w14:paraId="7950F5F2" w14:textId="77777777" w:rsidR="00BB6AFD" w:rsidRDefault="00BB6AFD" w:rsidP="00BB6AFD">
      <w:pPr>
        <w:pStyle w:val="a5"/>
        <w:ind w:left="32"/>
        <w:jc w:val="both"/>
        <w:rPr>
          <w:rFonts w:ascii="Verdana" w:hAnsi="Verdana"/>
        </w:rPr>
      </w:pPr>
    </w:p>
    <w:p w14:paraId="24C68BB4" w14:textId="0FD13A88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="00DB28D0">
        <w:rPr>
          <w:rFonts w:ascii="Verdana" w:hAnsi="Verdana"/>
          <w:i/>
          <w:color w:val="0070C0"/>
        </w:rPr>
        <w:t>365 500</w:t>
      </w:r>
      <w:r w:rsidRPr="008076AD">
        <w:rPr>
          <w:rFonts w:ascii="Verdana" w:hAnsi="Verdana"/>
          <w:i/>
          <w:color w:val="0070C0"/>
        </w:rPr>
        <w:t xml:space="preserve"> (</w:t>
      </w:r>
      <w:r w:rsidR="007133C3">
        <w:rPr>
          <w:rFonts w:ascii="Verdana" w:hAnsi="Verdana"/>
          <w:i/>
          <w:color w:val="0070C0"/>
        </w:rPr>
        <w:t xml:space="preserve">триста </w:t>
      </w:r>
      <w:r w:rsidR="00DB28D0">
        <w:rPr>
          <w:rFonts w:ascii="Verdana" w:hAnsi="Verdana"/>
          <w:i/>
          <w:color w:val="0070C0"/>
        </w:rPr>
        <w:t>шестьдесят пять</w:t>
      </w:r>
      <w:r w:rsidR="00E86BBB">
        <w:rPr>
          <w:rFonts w:ascii="Verdana" w:hAnsi="Verdana"/>
          <w:i/>
          <w:color w:val="0070C0"/>
        </w:rPr>
        <w:t xml:space="preserve"> тысяч </w:t>
      </w:r>
      <w:r w:rsidR="00DB28D0">
        <w:rPr>
          <w:rFonts w:ascii="Verdana" w:hAnsi="Verdana"/>
          <w:i/>
          <w:color w:val="0070C0"/>
        </w:rPr>
        <w:t>пятьсот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E86BBB">
        <w:rPr>
          <w:rFonts w:ascii="Verdana" w:hAnsi="Verdana"/>
          <w:color w:val="0070C0"/>
        </w:rPr>
        <w:t>00</w:t>
      </w:r>
      <w:r w:rsidRPr="008076AD">
        <w:rPr>
          <w:rFonts w:ascii="Verdana" w:hAnsi="Verdana"/>
        </w:rPr>
        <w:t xml:space="preserve"> копеек </w:t>
      </w:r>
      <w:r w:rsidR="00DB28D0" w:rsidRPr="007051FF">
        <w:rPr>
          <w:rFonts w:ascii="Verdana" w:hAnsi="Verdana"/>
          <w:i/>
          <w:color w:val="0070C0"/>
        </w:rPr>
        <w:t>(</w:t>
      </w:r>
      <w:r w:rsidR="00DB28D0" w:rsidRPr="00DB28D0">
        <w:rPr>
          <w:rFonts w:ascii="Verdana" w:hAnsi="Verdana"/>
          <w:i/>
          <w:color w:val="17365D" w:themeColor="text2" w:themeShade="BF"/>
        </w:rPr>
        <w:t>НДС не облагается на основании пп.22 п.3 ст.149 Налогового кодекса Российской Федерации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1121DE">
        <w:rPr>
          <w:rFonts w:ascii="Verdana" w:hAnsi="Verdana"/>
        </w:rPr>
        <w:t>в счет Обеспечительного платежа Пок</w:t>
      </w:r>
      <w:r w:rsidR="00824235">
        <w:rPr>
          <w:rFonts w:ascii="Verdana" w:hAnsi="Verdana"/>
        </w:rPr>
        <w:t xml:space="preserve">упателя в пользу Продавца (ст. </w:t>
      </w:r>
      <w:r w:rsidRPr="001121DE">
        <w:rPr>
          <w:rFonts w:ascii="Verdana" w:hAnsi="Verdana"/>
        </w:rPr>
        <w:t xml:space="preserve">381.1 ГК РФ). </w:t>
      </w:r>
    </w:p>
    <w:p w14:paraId="6FEA4D6E" w14:textId="355EC0BD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</w:t>
      </w:r>
      <w:r w:rsidR="001121DE" w:rsidRPr="001121DE">
        <w:rPr>
          <w:rFonts w:ascii="Verdana" w:hAnsi="Verdana"/>
        </w:rPr>
        <w:t>имого имущества</w:t>
      </w:r>
      <w:r w:rsidRPr="001121DE">
        <w:rPr>
          <w:rFonts w:ascii="Verdana" w:hAnsi="Verdana"/>
        </w:rPr>
        <w:t>,</w:t>
      </w:r>
      <w:r w:rsidRPr="001121DE">
        <w:t xml:space="preserve"> </w:t>
      </w:r>
      <w:r w:rsidRPr="001121DE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(п.п. 6.1, 6.2 Договора).</w:t>
      </w:r>
    </w:p>
    <w:p w14:paraId="0AA97B63" w14:textId="77777777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05CCE6A2" w14:textId="2DC538F4" w:rsidR="001121DE" w:rsidRPr="00E9370F" w:rsidRDefault="001121DE" w:rsidP="00824235">
      <w:pPr>
        <w:pStyle w:val="Default"/>
        <w:ind w:firstLine="709"/>
        <w:jc w:val="both"/>
        <w:rPr>
          <w:sz w:val="20"/>
          <w:szCs w:val="20"/>
        </w:rPr>
      </w:pPr>
      <w:r w:rsidRPr="00E9370F">
        <w:rPr>
          <w:sz w:val="20"/>
          <w:szCs w:val="20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</w:t>
      </w:r>
      <w:r w:rsidR="00E9370F">
        <w:rPr>
          <w:sz w:val="20"/>
          <w:szCs w:val="20"/>
        </w:rPr>
        <w:t>. 2.2.1</w:t>
      </w:r>
      <w:r w:rsidRPr="00E9370F">
        <w:rPr>
          <w:sz w:val="20"/>
          <w:szCs w:val="20"/>
        </w:rPr>
        <w:t xml:space="preserve">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</w:t>
      </w:r>
      <w:r w:rsidR="00E9370F">
        <w:rPr>
          <w:sz w:val="20"/>
          <w:szCs w:val="20"/>
        </w:rPr>
        <w:t>__________________________________________________</w:t>
      </w:r>
      <w:r w:rsidRPr="00E9370F">
        <w:rPr>
          <w:sz w:val="20"/>
          <w:szCs w:val="20"/>
        </w:rPr>
        <w:t>[</w:t>
      </w:r>
      <w:r w:rsidRPr="00E9370F">
        <w:rPr>
          <w:i/>
          <w:iCs/>
          <w:sz w:val="20"/>
          <w:szCs w:val="20"/>
        </w:rPr>
        <w:t>Размер указывается из расчета: цена недвижимого имущества (п. 2.1. Договора) минус Обеспечительный платеж (п. 2.2.2. Договора)</w:t>
      </w:r>
      <w:r w:rsidRPr="00E9370F">
        <w:rPr>
          <w:sz w:val="20"/>
          <w:szCs w:val="20"/>
        </w:rPr>
        <w:t>] ___________ (_____________) рублей ___ копеек (НДС не облагается</w:t>
      </w:r>
      <w:r w:rsidR="00E9370F" w:rsidRPr="00E9370F">
        <w:rPr>
          <w:sz w:val="20"/>
          <w:szCs w:val="20"/>
        </w:rPr>
        <w:t>).</w:t>
      </w:r>
    </w:p>
    <w:p w14:paraId="1CE2875C" w14:textId="7778792A" w:rsidR="00D67F90" w:rsidRPr="008509DF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396F8EDE" w14:textId="77777777" w:rsidR="00CF1A05" w:rsidRPr="008509DF" w:rsidRDefault="003D002A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5D7C" w:rsidRPr="001121DE">
        <w:rPr>
          <w:rFonts w:ascii="Verdana" w:eastAsia="Times New Roman" w:hAnsi="Verdana" w:cs="Times New Roman"/>
          <w:sz w:val="20"/>
          <w:szCs w:val="20"/>
          <w:lang w:eastAsia="ru-RU"/>
        </w:rPr>
        <w:t>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2E3FB3D" w14:textId="59E90A31" w:rsidR="000A1317" w:rsidRPr="001121DE" w:rsidRDefault="00C55B7E" w:rsidP="00CE469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1121DE">
              <w:rPr>
                <w:rFonts w:ascii="Verdana" w:hAnsi="Verdana"/>
                <w:i/>
                <w:sz w:val="20"/>
                <w:szCs w:val="20"/>
              </w:rPr>
              <w:t>Залог устанавливается</w:t>
            </w:r>
            <w:r w:rsidR="004237F7">
              <w:rPr>
                <w:rFonts w:ascii="Verdana" w:hAnsi="Verdana"/>
                <w:i/>
                <w:sz w:val="20"/>
                <w:szCs w:val="20"/>
              </w:rPr>
              <w:t xml:space="preserve">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1121DE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752C2D4B" w:rsidR="00C55B7E" w:rsidRPr="001121DE" w:rsidRDefault="00C55B7E" w:rsidP="00C55B7E">
            <w:pPr>
              <w:pStyle w:val="a5"/>
              <w:jc w:val="right"/>
              <w:rPr>
                <w:rFonts w:ascii="Verdana" w:hAnsi="Verdana"/>
                <w:i/>
              </w:rPr>
            </w:pPr>
            <w:r w:rsidRPr="001121DE">
              <w:rPr>
                <w:rFonts w:ascii="Verdana" w:hAnsi="Verdana"/>
                <w:i/>
              </w:rPr>
              <w:t>Залог не устанавливается (</w:t>
            </w:r>
            <w:r w:rsidR="00370031" w:rsidRPr="001121DE">
              <w:rPr>
                <w:rFonts w:ascii="Verdana" w:hAnsi="Verdana"/>
                <w:i/>
              </w:rPr>
              <w:t>в случае полной предварительной оплаты</w:t>
            </w:r>
            <w:r w:rsidR="00072336" w:rsidRPr="001121DE">
              <w:rPr>
                <w:rFonts w:ascii="Verdana" w:hAnsi="Verdana"/>
                <w:i/>
              </w:rPr>
              <w:t>)</w:t>
            </w:r>
            <w:r w:rsidRPr="001121DE">
              <w:rPr>
                <w:rFonts w:ascii="Verdana" w:hAnsi="Verdana"/>
                <w:i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35D38A92" w:rsidR="00A24C91" w:rsidRPr="00355EE1" w:rsidRDefault="00A24C91" w:rsidP="00355EE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355EE1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70837" w14:textId="0ECA8DCA" w:rsidR="00921B0E" w:rsidRPr="00E9370F" w:rsidRDefault="00D95D9D" w:rsidP="008242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E9370F">
        <w:rPr>
          <w:rFonts w:ascii="Verdana" w:hAnsi="Verdana"/>
        </w:rPr>
        <w:t>в течение</w:t>
      </w:r>
      <w:r w:rsidR="00E9370F" w:rsidRPr="00E9370F">
        <w:rPr>
          <w:rFonts w:ascii="Verdana" w:hAnsi="Verdana"/>
        </w:rPr>
        <w:t xml:space="preserve"> 5</w:t>
      </w:r>
      <w:r w:rsidR="002C1077" w:rsidRPr="00E9370F">
        <w:rPr>
          <w:rFonts w:ascii="Verdana" w:hAnsi="Verdana"/>
        </w:rPr>
        <w:t xml:space="preserve"> (</w:t>
      </w:r>
      <w:r w:rsidR="00E9370F" w:rsidRPr="00E9370F">
        <w:rPr>
          <w:rFonts w:ascii="Verdana" w:hAnsi="Verdana"/>
        </w:rPr>
        <w:t>пяти</w:t>
      </w:r>
      <w:r w:rsidR="002C1077" w:rsidRPr="00E9370F">
        <w:rPr>
          <w:rFonts w:ascii="Verdana" w:hAnsi="Verdana"/>
        </w:rPr>
        <w:t>)</w:t>
      </w:r>
      <w:r w:rsidR="00514071" w:rsidRPr="00E9370F">
        <w:rPr>
          <w:rFonts w:ascii="Verdana" w:hAnsi="Verdana"/>
          <w:i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E9370F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0DB002A0" w:rsidR="00CE777E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4A1474" w:rsidRPr="008509DF" w14:paraId="5CAAD57A" w14:textId="77777777" w:rsidTr="00234D9D">
        <w:trPr>
          <w:trHeight w:val="693"/>
        </w:trPr>
        <w:tc>
          <w:tcPr>
            <w:tcW w:w="2728" w:type="dxa"/>
            <w:shd w:val="clear" w:color="auto" w:fill="auto"/>
          </w:tcPr>
          <w:p w14:paraId="5C10919B" w14:textId="77777777" w:rsidR="004A1474" w:rsidRPr="008509DF" w:rsidRDefault="004A1474" w:rsidP="00234D9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02AEC56C" w14:textId="77777777" w:rsidR="004A1474" w:rsidRPr="008509DF" w:rsidRDefault="004A1474" w:rsidP="00234D9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нежилых помещений/зданий/ 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05D8791C" w14:textId="77777777" w:rsidR="004A1474" w:rsidRPr="00672CCD" w:rsidRDefault="004A1474" w:rsidP="00234D9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34616401" w14:textId="77777777" w:rsidR="004A1474" w:rsidRPr="008509DF" w:rsidRDefault="004A1474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B8BCDB6" w14:textId="0A9F3840" w:rsidR="00B17901" w:rsidRPr="00E9370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E9370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A33B8C9" w14:textId="4CF82DE0" w:rsidR="00703507" w:rsidRDefault="00B158FE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4E71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</w:t>
      </w:r>
      <w:r w:rsidR="004E7104">
        <w:rPr>
          <w:rFonts w:ascii="Verdana" w:hAnsi="Verdana" w:cs="Calibri"/>
          <w:sz w:val="20"/>
          <w:szCs w:val="20"/>
        </w:rPr>
        <w:t>н</w:t>
      </w:r>
      <w:r w:rsidR="00E9370F">
        <w:rPr>
          <w:rFonts w:ascii="Verdana" w:hAnsi="Verdana" w:cs="Calibri"/>
          <w:sz w:val="20"/>
          <w:szCs w:val="20"/>
        </w:rPr>
        <w:t xml:space="preserve">е производить </w:t>
      </w:r>
      <w:r w:rsidR="00E9370F"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</w:t>
      </w:r>
      <w:r w:rsidR="00622422">
        <w:rPr>
          <w:rFonts w:ascii="Verdana" w:hAnsi="Verdana" w:cs="Calibri"/>
          <w:sz w:val="20"/>
          <w:szCs w:val="20"/>
        </w:rPr>
        <w:t xml:space="preserve">межевание, </w:t>
      </w:r>
      <w:r w:rsidR="00E9370F" w:rsidRPr="008E79B8">
        <w:rPr>
          <w:rFonts w:ascii="Verdana" w:hAnsi="Verdana" w:cs="Calibri"/>
          <w:sz w:val="20"/>
          <w:szCs w:val="20"/>
        </w:rPr>
        <w:t xml:space="preserve">снос и т.п.) до даты получения Продавцом денежных средств по </w:t>
      </w:r>
      <w:r w:rsidR="00E9370F">
        <w:rPr>
          <w:rFonts w:ascii="Verdana" w:hAnsi="Verdana" w:cs="Calibri"/>
          <w:sz w:val="20"/>
          <w:szCs w:val="20"/>
        </w:rPr>
        <w:t>Договору</w:t>
      </w:r>
      <w:r w:rsidR="00E9370F" w:rsidRPr="008E79B8">
        <w:rPr>
          <w:rFonts w:ascii="Verdana" w:hAnsi="Verdana" w:cs="Calibri"/>
          <w:sz w:val="20"/>
          <w:szCs w:val="20"/>
        </w:rPr>
        <w:t xml:space="preserve"> </w:t>
      </w:r>
      <w:r w:rsidR="004E7104">
        <w:rPr>
          <w:rFonts w:ascii="Verdana" w:hAnsi="Verdana" w:cs="Calibri"/>
          <w:sz w:val="20"/>
          <w:szCs w:val="20"/>
        </w:rPr>
        <w:t>в полном объеме</w:t>
      </w:r>
      <w:r w:rsidR="00E9370F" w:rsidRPr="00586AD7">
        <w:rPr>
          <w:rFonts w:ascii="Verdana" w:hAnsi="Verdana" w:cs="Calibri"/>
          <w:sz w:val="20"/>
          <w:szCs w:val="20"/>
        </w:rPr>
        <w:t>.</w:t>
      </w:r>
    </w:p>
    <w:p w14:paraId="5E85F5AA" w14:textId="5085930A" w:rsidR="00CD35A8" w:rsidRPr="00CD35A8" w:rsidRDefault="00CD35A8" w:rsidP="00CD35A8">
      <w:pPr>
        <w:pStyle w:val="Default"/>
        <w:ind w:firstLine="709"/>
        <w:jc w:val="both"/>
        <w:rPr>
          <w:sz w:val="20"/>
          <w:szCs w:val="20"/>
        </w:rPr>
      </w:pPr>
      <w:r w:rsidRPr="00CD35A8">
        <w:rPr>
          <w:rFonts w:cs="Calibri"/>
          <w:sz w:val="20"/>
          <w:szCs w:val="20"/>
        </w:rPr>
        <w:t xml:space="preserve">4.2.8. </w:t>
      </w:r>
      <w:r w:rsidRPr="00CD35A8">
        <w:rPr>
          <w:sz w:val="20"/>
          <w:szCs w:val="20"/>
        </w:rPr>
        <w:t xml:space="preserve">Покупатель после приобретения объекта самостоятельно решает вопросы, связанные с получением актуальных сведений о проживании/регистрации третьих лиц в отношении отчуждаемого недвижимого имущества и снятию их с регистрационного учета и выселению. </w:t>
      </w:r>
    </w:p>
    <w:p w14:paraId="134BF4C6" w14:textId="48A738C4" w:rsidR="00E9370F" w:rsidRPr="008509DF" w:rsidRDefault="00E9370F" w:rsidP="00CD35A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10307C97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64144D6" w14:textId="5959CF30" w:rsidR="005C2087" w:rsidRPr="005C2087" w:rsidRDefault="006875E5" w:rsidP="005C208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A926A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4A147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2087" w:rsidRPr="000C15D2" w14:paraId="0CB268B5" w14:textId="77777777" w:rsidTr="00FB3D5C">
        <w:tc>
          <w:tcPr>
            <w:tcW w:w="2410" w:type="dxa"/>
          </w:tcPr>
          <w:p w14:paraId="10FA89EE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768A2E2C" w14:textId="77777777" w:rsidR="005C2087" w:rsidRPr="0032290A" w:rsidRDefault="005C2087" w:rsidP="00FB3D5C">
            <w:pPr>
              <w:pStyle w:val="Default"/>
              <w:rPr>
                <w:i/>
                <w:sz w:val="20"/>
                <w:szCs w:val="20"/>
              </w:rPr>
            </w:pPr>
            <w:r w:rsidRPr="0032290A">
              <w:rPr>
                <w:i/>
                <w:sz w:val="20"/>
                <w:szCs w:val="20"/>
              </w:rPr>
              <w:t xml:space="preserve">Прямые расчеты </w:t>
            </w:r>
          </w:p>
          <w:p w14:paraId="2E1A4F76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426736E9" w14:textId="5179C452" w:rsidR="005C2087" w:rsidRPr="0032290A" w:rsidRDefault="005C2087" w:rsidP="00C552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229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рабочих дней с даты выполнения Покупателем обязанностей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установленных в п.2.2. Договора</w:t>
            </w:r>
            <w:r w:rsidRPr="003229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C2087" w:rsidRPr="000C15D2" w14:paraId="0443E30B" w14:textId="77777777" w:rsidTr="00FB3D5C">
        <w:tc>
          <w:tcPr>
            <w:tcW w:w="2410" w:type="dxa"/>
          </w:tcPr>
          <w:p w14:paraId="336795FC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7F1C129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73C6D90" w14:textId="7E3F2A64" w:rsidR="005C2087" w:rsidRPr="0032290A" w:rsidRDefault="005C2087" w:rsidP="00C55251">
            <w:pPr>
              <w:pStyle w:val="Default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2290A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2290A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установленном в п.2.2. Договора</w:t>
            </w:r>
            <w:r w:rsidRPr="0032290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2807E54C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15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(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пятнадцати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) </w:t>
      </w:r>
      <w:r w:rsidR="001A3DBC" w:rsidRPr="00E9370F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599F80A" w:rsidR="00F953B4" w:rsidRPr="00E9370F" w:rsidRDefault="00F953B4" w:rsidP="00544BE2">
      <w:pPr>
        <w:pStyle w:val="Default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E9370F">
        <w:rPr>
          <w:rFonts w:eastAsia="Times New Roman" w:cs="Times New Roman"/>
          <w:sz w:val="20"/>
          <w:szCs w:val="20"/>
          <w:lang w:eastAsia="ru-RU"/>
        </w:rPr>
        <w:t>6.1. За нарушение</w:t>
      </w:r>
      <w:r w:rsidR="00FB7958" w:rsidRPr="00E9370F">
        <w:rPr>
          <w:rFonts w:eastAsia="Times New Roman" w:cs="Times New Roman"/>
          <w:sz w:val="20"/>
          <w:szCs w:val="20"/>
          <w:lang w:eastAsia="ru-RU"/>
        </w:rPr>
        <w:t xml:space="preserve"> Покупателем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2.</w:t>
      </w:r>
      <w:r w:rsidR="00A057ED" w:rsidRPr="00E9370F">
        <w:rPr>
          <w:rFonts w:eastAsia="Times New Roman" w:cs="Times New Roman"/>
          <w:sz w:val="20"/>
          <w:szCs w:val="20"/>
          <w:lang w:eastAsia="ru-RU"/>
        </w:rPr>
        <w:t>2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 и п.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4.2.</w:t>
      </w:r>
      <w:r w:rsidR="0037118C" w:rsidRPr="00E9370F">
        <w:rPr>
          <w:rFonts w:eastAsia="Times New Roman" w:cs="Times New Roman"/>
          <w:sz w:val="20"/>
          <w:szCs w:val="20"/>
          <w:lang w:eastAsia="ru-RU"/>
        </w:rPr>
        <w:t>5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Договора, </w:t>
      </w:r>
      <w:r w:rsidR="003365F8" w:rsidRPr="003365F8">
        <w:rPr>
          <w:sz w:val="18"/>
          <w:szCs w:val="18"/>
        </w:rPr>
        <w:t xml:space="preserve">в том числе срока открытия аккредитива, </w:t>
      </w:r>
      <w:r w:rsidRPr="00E9370F">
        <w:rPr>
          <w:rFonts w:eastAsia="Times New Roman" w:cs="Times New Roman"/>
          <w:sz w:val="20"/>
          <w:szCs w:val="20"/>
          <w:lang w:eastAsia="ru-RU"/>
        </w:rPr>
        <w:t>Продавец вправе требовать от По</w:t>
      </w:r>
      <w:r w:rsidR="004F51F2" w:rsidRPr="00E9370F">
        <w:rPr>
          <w:rFonts w:eastAsia="Times New Roman" w:cs="Times New Roman"/>
          <w:sz w:val="20"/>
          <w:szCs w:val="20"/>
          <w:lang w:eastAsia="ru-RU"/>
        </w:rPr>
        <w:t>купателя уплаты неустойки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в размере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0,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1% (одна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десятая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) </w:t>
      </w:r>
      <w:r w:rsidRPr="00E9370F">
        <w:rPr>
          <w:rFonts w:eastAsia="Times New Roman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DF1DB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F1DB9" w:rsidRPr="00DF1DB9">
        <w:rPr>
          <w:sz w:val="18"/>
          <w:szCs w:val="18"/>
        </w:rPr>
        <w:t xml:space="preserve">(в случае нарушения сроков открытия аккредитива вплоть до открытия (продления срока) аккредитива), </w:t>
      </w:r>
      <w:r w:rsidR="00186859" w:rsidRPr="00E9370F">
        <w:rPr>
          <w:rFonts w:eastAsia="Times New Roman" w:cs="Times New Roman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E9370F">
        <w:rPr>
          <w:rFonts w:eastAsia="Times New Roman" w:cs="Times New Roman"/>
          <w:sz w:val="20"/>
          <w:szCs w:val="20"/>
          <w:lang w:eastAsia="ru-RU"/>
        </w:rPr>
        <w:t>.</w:t>
      </w:r>
    </w:p>
    <w:p w14:paraId="6D74FCFB" w14:textId="5A5A9230" w:rsidR="00000ED3" w:rsidRPr="0055668A" w:rsidRDefault="00000ED3" w:rsidP="00544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692A1B">
        <w:rPr>
          <w:rFonts w:ascii="Verdana" w:hAnsi="Verdana"/>
          <w:sz w:val="20"/>
          <w:szCs w:val="20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692A1B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53B5AD8F" w:rsidR="00046C89" w:rsidRPr="0055668A" w:rsidRDefault="00046C89" w:rsidP="00AC182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997D6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AC1827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="00997D6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E4350D" w14:textId="7EFE60AB" w:rsidR="008866A6" w:rsidRDefault="007A18E8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7FCF7A53" w14:textId="5CF2FACE" w:rsidR="00AC1827" w:rsidRDefault="00AC1827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C18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 производится в течении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77777777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692A1B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692A1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A71401D" w14:textId="27A6CB8F" w:rsidR="00566628" w:rsidRPr="007051FF" w:rsidRDefault="0099685B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6628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566628" w:rsidRPr="007051FF" w14:paraId="46055560" w14:textId="77777777" w:rsidTr="00CE1F23">
        <w:tc>
          <w:tcPr>
            <w:tcW w:w="1736" w:type="dxa"/>
            <w:shd w:val="clear" w:color="auto" w:fill="auto"/>
          </w:tcPr>
          <w:p w14:paraId="05B559F4" w14:textId="77777777" w:rsidR="00566628" w:rsidRPr="007051FF" w:rsidRDefault="00566628" w:rsidP="00CE1F2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94888B6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EB161E5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5668A" w14:paraId="4A27FA59" w14:textId="77777777" w:rsidTr="00CE1F23">
        <w:tc>
          <w:tcPr>
            <w:tcW w:w="1736" w:type="dxa"/>
            <w:shd w:val="clear" w:color="auto" w:fill="auto"/>
          </w:tcPr>
          <w:p w14:paraId="55A90CC7" w14:textId="77777777" w:rsidR="00566628" w:rsidRPr="007051FF" w:rsidRDefault="00566628" w:rsidP="00CE1F2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15C2461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56EC8144" w14:textId="77777777" w:rsidR="00566628" w:rsidRPr="007051FF" w:rsidRDefault="00566628" w:rsidP="00CE1F2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E676294" w14:textId="37FF75DB" w:rsidR="000D5385" w:rsidRPr="008509DF" w:rsidRDefault="00E30683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288BBF2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3E30B1EA" w14:textId="77777777" w:rsidTr="00DA03E5">
        <w:tc>
          <w:tcPr>
            <w:tcW w:w="2094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1201395B" w:rsidR="00C76935" w:rsidRPr="0055668A" w:rsidRDefault="00C76935" w:rsidP="00AC1827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4505BE" w:rsidRPr="0055668A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AC1827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997D6F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2E977E64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4D88EFC" w14:textId="671B9495" w:rsidR="00DA03E5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 «___»___________202_</w:t>
      </w:r>
    </w:p>
    <w:p w14:paraId="3DFAEA71" w14:textId="77777777" w:rsidR="00DA03E5" w:rsidRPr="00A1228E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59DF9170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DB58F7" w14:textId="65CC48EB" w:rsidR="00DA03E5" w:rsidRDefault="00DA03E5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 xml:space="preserve">                                                    «___» ___________202_</w:t>
      </w:r>
    </w:p>
    <w:p w14:paraId="29414B15" w14:textId="77777777" w:rsidR="00DD5861" w:rsidRPr="008509DF" w:rsidRDefault="009A0232" w:rsidP="00DA03E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0E88C00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406C4B1E" w14:textId="12F48F7B" w:rsidR="00DA03E5" w:rsidRDefault="00DA03E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C61E1" w14:textId="77777777" w:rsidR="00997D6F" w:rsidRDefault="00997D6F" w:rsidP="00997D6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4B310BDE" w14:textId="77777777" w:rsidR="00997D6F" w:rsidRPr="008509DF" w:rsidRDefault="00997D6F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193B11AF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0A222A9D" w14:textId="77777777" w:rsidR="00DA03E5" w:rsidRPr="008509DF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35B09A" w14:textId="1CE67146" w:rsidR="00476C0F" w:rsidRPr="00476C0F" w:rsidRDefault="00DD5861" w:rsidP="00476C0F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EE55BC" w:rsidRPr="00EE55BC">
        <w:rPr>
          <w:rFonts w:ascii="Verdana" w:hAnsi="Verdana" w:cs="Verdana"/>
          <w:color w:val="000000"/>
          <w:sz w:val="20"/>
          <w:szCs w:val="20"/>
        </w:rPr>
        <w:t>жилое помещение, наименование: квартира, назначение: жилое, общей площадью 65,7 кв. м, кадастровый номер 21:01:010107:4609, номер, тип этажа, на котором расположено помещение: этаж №1, расположенное по адресу: Чувашская Республика, г. Чебоксары, ул. Мичмана Павлова, д. 24, кв. 148</w:t>
      </w:r>
      <w:r w:rsidR="00476C0F" w:rsidRPr="00EE55BC">
        <w:rPr>
          <w:rFonts w:ascii="Verdana" w:hAnsi="Verdana" w:cs="Verdana"/>
          <w:color w:val="000000"/>
          <w:sz w:val="20"/>
          <w:szCs w:val="20"/>
        </w:rPr>
        <w:t>.</w:t>
      </w:r>
    </w:p>
    <w:p w14:paraId="215EBA80" w14:textId="3ED47FC0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407FCD6D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6D4C48B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B84E794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64B505DC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0FAEB4BF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3C58C579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78BA29B" w14:textId="58099430" w:rsidR="00AB23A0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07357A" w14:textId="77777777" w:rsidR="00566628" w:rsidRPr="007051FF" w:rsidRDefault="00566628" w:rsidP="00566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6628" w:rsidRPr="007051FF" w14:paraId="7FE4DBE0" w14:textId="77777777" w:rsidTr="00CE1F23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5A79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A7C92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45B9B1C0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71390" w14:paraId="53F50594" w14:textId="77777777" w:rsidTr="00CE1F23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42B5F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B908CE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379D53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66B0D234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AC1827">
        <w:rPr>
          <w:rFonts w:ascii="Verdana" w:hAnsi="Verdana"/>
          <w:sz w:val="20"/>
          <w:szCs w:val="20"/>
        </w:rPr>
        <w:t>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403AA64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BACA774" w14:textId="77777777" w:rsidR="0088250E" w:rsidRDefault="0088250E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A1CF9CD" w14:textId="77777777" w:rsidR="00DA03E5" w:rsidRPr="008509D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>
        <w:rPr>
          <w:rFonts w:ascii="Verdana" w:eastAsia="SimSun" w:hAnsi="Verdana"/>
          <w:kern w:val="1"/>
          <w:lang w:eastAsia="hi-IN" w:bidi="hi-IN"/>
        </w:rPr>
        <w:t xml:space="preserve"> покрытый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; </w:t>
      </w:r>
    </w:p>
    <w:p w14:paraId="04A80D16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не менее 6</w:t>
      </w:r>
      <w:r w:rsidRPr="000A315F">
        <w:rPr>
          <w:rFonts w:ascii="Verdana" w:eastAsia="SimSun" w:hAnsi="Verdana"/>
          <w:kern w:val="1"/>
          <w:lang w:eastAsia="hi-IN" w:bidi="hi-IN"/>
        </w:rPr>
        <w:t>0</w:t>
      </w:r>
      <w:r>
        <w:rPr>
          <w:rFonts w:ascii="Verdana" w:eastAsia="SimSun" w:hAnsi="Verdana"/>
          <w:kern w:val="1"/>
          <w:lang w:eastAsia="hi-IN" w:bidi="hi-IN"/>
        </w:rPr>
        <w:t xml:space="preserve"> (шестидесяти)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E0AAFC7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80FFFC6" w14:textId="45D2E45A" w:rsidR="00DA03E5" w:rsidRPr="00EE55BC" w:rsidRDefault="00DA03E5" w:rsidP="00EE55BC">
      <w:pPr>
        <w:pStyle w:val="Default"/>
        <w:jc w:val="both"/>
        <w:rPr>
          <w:rFonts w:cstheme="minorBidi"/>
          <w:color w:val="auto"/>
          <w:sz w:val="20"/>
          <w:szCs w:val="20"/>
        </w:rPr>
      </w:pPr>
      <w:r w:rsidRPr="00EE55BC">
        <w:rPr>
          <w:rFonts w:eastAsia="SimSun"/>
          <w:kern w:val="1"/>
          <w:sz w:val="20"/>
          <w:szCs w:val="20"/>
          <w:lang w:eastAsia="hi-IN" w:bidi="hi-IN"/>
        </w:rPr>
        <w:t>Банк-эмитент:</w:t>
      </w:r>
      <w:r w:rsidRPr="00EE55BC">
        <w:rPr>
          <w:rFonts w:cs="Calibri"/>
          <w:sz w:val="20"/>
          <w:szCs w:val="20"/>
        </w:rPr>
        <w:t xml:space="preserve"> (</w:t>
      </w:r>
      <w:r w:rsidRPr="00EE55BC">
        <w:rPr>
          <w:rFonts w:cs="Calibri"/>
          <w:i/>
          <w:sz w:val="20"/>
          <w:szCs w:val="20"/>
        </w:rPr>
        <w:t xml:space="preserve">из </w:t>
      </w:r>
      <w:r w:rsidRPr="00A97FAB">
        <w:rPr>
          <w:sz w:val="18"/>
          <w:szCs w:val="18"/>
        </w:rPr>
        <w:t xml:space="preserve">топ-50 по объему капитала согласно данным рейтингового агентства РИА Рейтинг (прим: рейтинг доступен на сайте агентства: https://riarating.ru/banks/ </w:t>
      </w:r>
    </w:p>
    <w:p w14:paraId="18D43E6D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>
        <w:rPr>
          <w:rFonts w:ascii="Verdana" w:hAnsi="Verdana" w:cs="Calibri"/>
        </w:rPr>
        <w:t>)</w:t>
      </w:r>
    </w:p>
    <w:p w14:paraId="216B99DE" w14:textId="77777777" w:rsidR="00DA03E5" w:rsidRPr="00C97F51" w:rsidRDefault="00DA03E5" w:rsidP="00DA03E5">
      <w:pPr>
        <w:pStyle w:val="a5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C97F51">
        <w:rPr>
          <w:rFonts w:ascii="Verdana" w:hAnsi="Verdana"/>
          <w:i/>
          <w:color w:val="000000" w:themeColor="text1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7FA8AF4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C97F51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C97F51">
        <w:rPr>
          <w:rFonts w:ascii="Verdana" w:hAnsi="Verdana"/>
          <w:i/>
          <w:color w:val="000000" w:themeColor="text1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1B17A0D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30A3FC2C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E0DE759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A315F">
        <w:rPr>
          <w:rFonts w:ascii="Verdana" w:eastAsia="SimSun" w:hAnsi="Verdana"/>
          <w:kern w:val="1"/>
          <w:lang w:eastAsia="hi-IN" w:bidi="hi-IN"/>
        </w:rPr>
        <w:t>предоставления документов в Исполняющий Банк – в течение срока действия аккредитива.</w:t>
      </w:r>
    </w:p>
    <w:p w14:paraId="16710020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81E8759" w14:textId="6408E73C" w:rsidR="00DA03E5" w:rsidRPr="000A315F" w:rsidRDefault="00DA03E5" w:rsidP="00DA03E5">
      <w:pPr>
        <w:pStyle w:val="a5"/>
        <w:numPr>
          <w:ilvl w:val="0"/>
          <w:numId w:val="6"/>
        </w:numPr>
        <w:tabs>
          <w:tab w:val="left" w:pos="4820"/>
        </w:tabs>
        <w:ind w:right="-98"/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 («</w:t>
      </w:r>
      <w:r w:rsidR="00AC3DC2">
        <w:rPr>
          <w:rFonts w:ascii="Verdana" w:eastAsia="SimSun" w:hAnsi="Verdana"/>
          <w:kern w:val="1"/>
          <w:lang w:eastAsia="hi-IN" w:bidi="hi-IN"/>
        </w:rPr>
        <w:t>Банк «ТРАСТ</w:t>
      </w:r>
      <w:r>
        <w:rPr>
          <w:rFonts w:ascii="Verdana" w:eastAsia="SimSun" w:hAnsi="Verdana"/>
          <w:kern w:val="1"/>
          <w:lang w:eastAsia="hi-IN" w:bidi="hi-IN"/>
        </w:rPr>
        <w:t>»</w:t>
      </w:r>
      <w:r w:rsidR="00AC3DC2">
        <w:rPr>
          <w:rFonts w:ascii="Verdana" w:eastAsia="SimSun" w:hAnsi="Verdana"/>
          <w:kern w:val="1"/>
          <w:lang w:eastAsia="hi-IN" w:bidi="hi-IN"/>
        </w:rPr>
        <w:t xml:space="preserve"> (ПАО)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», ИНН </w:t>
      </w:r>
      <w:r>
        <w:rPr>
          <w:rFonts w:ascii="Verdana" w:eastAsia="SimSun" w:hAnsi="Verdana"/>
          <w:kern w:val="1"/>
          <w:lang w:eastAsia="hi-IN" w:bidi="hi-IN"/>
        </w:rPr>
        <w:t>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КПП </w:t>
      </w:r>
      <w:r>
        <w:rPr>
          <w:rFonts w:ascii="Verdana" w:eastAsia="SimSun" w:hAnsi="Verdana"/>
          <w:kern w:val="1"/>
          <w:lang w:eastAsia="hi-IN" w:bidi="hi-IN"/>
        </w:rPr>
        <w:t>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ОГРН </w:t>
      </w:r>
      <w:r>
        <w:rPr>
          <w:rFonts w:ascii="Verdana" w:eastAsia="SimSun" w:hAnsi="Verdana"/>
          <w:kern w:val="1"/>
          <w:lang w:eastAsia="hi-IN" w:bidi="hi-IN"/>
        </w:rPr>
        <w:t>_____________</w:t>
      </w:r>
      <w:r w:rsidRPr="000A315F">
        <w:rPr>
          <w:rFonts w:ascii="Verdana" w:eastAsia="SimSun" w:hAnsi="Verdana"/>
          <w:kern w:val="1"/>
          <w:lang w:eastAsia="hi-IN" w:bidi="hi-IN"/>
        </w:rPr>
        <w:t>, БИК</w:t>
      </w:r>
      <w:r>
        <w:rPr>
          <w:rFonts w:ascii="Verdana" w:eastAsia="SimSun" w:hAnsi="Verdana"/>
          <w:kern w:val="1"/>
          <w:lang w:eastAsia="hi-IN" w:bidi="hi-IN"/>
        </w:rPr>
        <w:t xml:space="preserve"> 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>
        <w:rPr>
          <w:rFonts w:ascii="Verdana" w:eastAsia="SimSun" w:hAnsi="Verdana"/>
          <w:kern w:val="1"/>
          <w:lang w:eastAsia="hi-IN" w:bidi="hi-IN"/>
        </w:rPr>
        <w:t>к/с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№ </w:t>
      </w:r>
      <w:r>
        <w:rPr>
          <w:rFonts w:ascii="Verdana" w:eastAsia="SimSun" w:hAnsi="Verdana"/>
          <w:kern w:val="1"/>
          <w:lang w:eastAsia="hi-IN" w:bidi="hi-IN"/>
        </w:rPr>
        <w:t>_________________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р/с </w:t>
      </w:r>
      <w:r>
        <w:rPr>
          <w:rFonts w:ascii="Verdana" w:eastAsia="SimSun" w:hAnsi="Verdana"/>
          <w:kern w:val="1"/>
          <w:lang w:eastAsia="hi-IN" w:bidi="hi-IN"/>
        </w:rPr>
        <w:t>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в </w:t>
      </w:r>
      <w:r>
        <w:rPr>
          <w:rFonts w:ascii="Verdana" w:eastAsia="SimSun" w:hAnsi="Verdana"/>
          <w:kern w:val="1"/>
          <w:lang w:eastAsia="hi-IN" w:bidi="hi-IN"/>
        </w:rPr>
        <w:t>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). </w:t>
      </w:r>
    </w:p>
    <w:p w14:paraId="163B0BE5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Плательщик по аккредитиву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(реквизиты): Покупатель.</w:t>
      </w:r>
    </w:p>
    <w:p w14:paraId="72440A42" w14:textId="77777777" w:rsidR="00DA03E5" w:rsidRPr="00F254CD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>
        <w:rPr>
          <w:rFonts w:ascii="Verdana" w:eastAsia="Calibri" w:hAnsi="Verdana" w:cs="Arial"/>
        </w:rPr>
        <w:t xml:space="preserve">по предъявлении Продавцом в </w:t>
      </w:r>
      <w:r w:rsidRPr="000C2791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374A7D6A" w14:textId="5C464348" w:rsidR="00DA03E5" w:rsidRPr="00F254CD" w:rsidRDefault="00DA03E5" w:rsidP="0056662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Выпис</w:t>
      </w:r>
      <w:r w:rsidR="00566628">
        <w:rPr>
          <w:rFonts w:ascii="Verdana" w:hAnsi="Verdana" w:cs="Verdana"/>
          <w:color w:val="000000"/>
          <w:sz w:val="20"/>
          <w:szCs w:val="20"/>
        </w:rPr>
        <w:t>ок</w:t>
      </w:r>
      <w:r w:rsidRPr="00F254CD">
        <w:rPr>
          <w:rFonts w:ascii="Verdana" w:hAnsi="Verdana" w:cs="Verdana"/>
          <w:color w:val="000000"/>
          <w:sz w:val="20"/>
          <w:szCs w:val="20"/>
        </w:rPr>
        <w:t xml:space="preserve"> из ЕГРН, </w:t>
      </w:r>
      <w:r>
        <w:rPr>
          <w:rFonts w:ascii="Verdana" w:hAnsi="Verdana" w:cs="Verdana"/>
          <w:color w:val="000000"/>
          <w:sz w:val="20"/>
          <w:szCs w:val="20"/>
        </w:rPr>
        <w:t>выданн</w:t>
      </w:r>
      <w:r w:rsidR="00566628">
        <w:rPr>
          <w:rFonts w:ascii="Verdana" w:hAnsi="Verdana" w:cs="Verdana"/>
          <w:color w:val="000000"/>
          <w:sz w:val="20"/>
          <w:szCs w:val="20"/>
        </w:rPr>
        <w:t>ых</w:t>
      </w:r>
      <w:r>
        <w:rPr>
          <w:rFonts w:ascii="Verdana" w:hAnsi="Verdana" w:cs="Verdana"/>
          <w:color w:val="000000"/>
          <w:sz w:val="20"/>
          <w:szCs w:val="20"/>
        </w:rPr>
        <w:t xml:space="preserve"> Росреестром, подтверждающ</w:t>
      </w:r>
      <w:r w:rsidR="00566628">
        <w:rPr>
          <w:rFonts w:ascii="Verdana" w:hAnsi="Verdana" w:cs="Verdana"/>
          <w:color w:val="000000"/>
          <w:sz w:val="20"/>
          <w:szCs w:val="20"/>
        </w:rPr>
        <w:t>их</w:t>
      </w:r>
      <w:r>
        <w:rPr>
          <w:rFonts w:ascii="Verdana" w:hAnsi="Verdana" w:cs="Verdana"/>
          <w:color w:val="000000"/>
          <w:sz w:val="20"/>
          <w:szCs w:val="20"/>
        </w:rPr>
        <w:t xml:space="preserve"> переход права собственности на недвижимое имущество к Покупателю. Выписк</w:t>
      </w:r>
      <w:r w:rsidR="00566628"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 ЕГРН должн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содержать подпись и печать регистрирующего органа либо должн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быть подписан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усиленной квалифицированной электронной подписью (в виде оригинала или нотариально заверенной копии);</w:t>
      </w:r>
    </w:p>
    <w:p w14:paraId="3FBA13AA" w14:textId="77777777" w:rsidR="00DA03E5" w:rsidRPr="00F254CD" w:rsidRDefault="00DA03E5" w:rsidP="0056662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ДКП, заключенного между Продавцом и Покупателем (в виде оригинала или</w:t>
      </w:r>
      <w:r>
        <w:rPr>
          <w:rFonts w:ascii="Verdana" w:hAnsi="Verdana" w:cs="Verdana"/>
          <w:color w:val="000000"/>
          <w:sz w:val="20"/>
          <w:szCs w:val="20"/>
        </w:rPr>
        <w:t xml:space="preserve"> нотариально заверенной копии);</w:t>
      </w:r>
    </w:p>
    <w:p w14:paraId="60913786" w14:textId="77777777" w:rsidR="00DA03E5" w:rsidRPr="008509DF" w:rsidRDefault="00DA03E5" w:rsidP="00DA03E5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3E0BF68F" w14:textId="77777777" w:rsidR="00DA03E5" w:rsidRPr="00621E15" w:rsidRDefault="00DA03E5" w:rsidP="00DA03E5">
      <w:pPr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</w:t>
      </w:r>
      <w:r w:rsidRPr="00621E15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аккредитива:</w:t>
      </w:r>
    </w:p>
    <w:p w14:paraId="6BFE8E7C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lastRenderedPageBreak/>
        <w:t>продлить/открыть аккредитив на тех же условиях на тот же срок и</w:t>
      </w:r>
    </w:p>
    <w:p w14:paraId="1FAD1047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 xml:space="preserve">предоставить Продавцу надлежащее подтверждение продления/открытия аккредитива. </w:t>
      </w:r>
    </w:p>
    <w:p w14:paraId="4D56368E" w14:textId="77777777" w:rsidR="00DA03E5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7F77B95A" w14:textId="77777777" w:rsidR="00DA03E5" w:rsidRPr="00665BC4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 xml:space="preserve">Расчеты по аккредитиву регулируются </w:t>
      </w:r>
      <w:r>
        <w:rPr>
          <w:rFonts w:ascii="Verdana" w:hAnsi="Verdana" w:cs="Calibri"/>
        </w:rPr>
        <w:t>действующим законодательством</w:t>
      </w:r>
      <w:r w:rsidRPr="008E79B8">
        <w:rPr>
          <w:rFonts w:ascii="Verdana" w:hAnsi="Verdana" w:cs="Calibri"/>
        </w:rPr>
        <w:t xml:space="preserve"> РФ</w:t>
      </w:r>
      <w:r>
        <w:rPr>
          <w:rFonts w:ascii="Verdana" w:hAnsi="Verdana" w:cs="Calibri"/>
        </w:rPr>
        <w:t>.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629BE18E" w:rsidR="00686D08" w:rsidRDefault="00686D08" w:rsidP="0088250E">
      <w:pPr>
        <w:rPr>
          <w:rFonts w:ascii="Verdana" w:hAnsi="Verdana"/>
          <w:sz w:val="20"/>
          <w:szCs w:val="20"/>
        </w:rPr>
      </w:pPr>
    </w:p>
    <w:sectPr w:rsidR="00686D08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A1351" w14:textId="77777777" w:rsidR="002D1FD6" w:rsidRDefault="002D1FD6" w:rsidP="00E33D4F">
      <w:pPr>
        <w:spacing w:after="0" w:line="240" w:lineRule="auto"/>
      </w:pPr>
      <w:r>
        <w:separator/>
      </w:r>
    </w:p>
  </w:endnote>
  <w:endnote w:type="continuationSeparator" w:id="0">
    <w:p w14:paraId="3EDB8055" w14:textId="77777777" w:rsidR="002D1FD6" w:rsidRDefault="002D1FD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0B201232" w:rsidR="008554D3" w:rsidRDefault="008554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56A">
          <w:rPr>
            <w:noProof/>
          </w:rPr>
          <w:t>3</w:t>
        </w:r>
        <w:r>
          <w:fldChar w:fldCharType="end"/>
        </w:r>
      </w:p>
    </w:sdtContent>
  </w:sdt>
  <w:p w14:paraId="19746260" w14:textId="77777777" w:rsidR="008554D3" w:rsidRDefault="008554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1535F" w14:textId="77777777" w:rsidR="002D1FD6" w:rsidRDefault="002D1FD6" w:rsidP="00E33D4F">
      <w:pPr>
        <w:spacing w:after="0" w:line="240" w:lineRule="auto"/>
      </w:pPr>
      <w:r>
        <w:separator/>
      </w:r>
    </w:p>
  </w:footnote>
  <w:footnote w:type="continuationSeparator" w:id="0">
    <w:p w14:paraId="1D1BD170" w14:textId="77777777" w:rsidR="002D1FD6" w:rsidRDefault="002D1FD6" w:rsidP="00E33D4F">
      <w:pPr>
        <w:spacing w:after="0" w:line="240" w:lineRule="auto"/>
      </w:pPr>
      <w:r>
        <w:continuationSeparator/>
      </w:r>
    </w:p>
  </w:footnote>
  <w:footnote w:id="1">
    <w:p w14:paraId="7ABC10B4" w14:textId="77777777" w:rsidR="00566628" w:rsidRDefault="00566628" w:rsidP="00566628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A654D2"/>
    <w:multiLevelType w:val="hybridMultilevel"/>
    <w:tmpl w:val="6F6E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3E6735AC"/>
    <w:multiLevelType w:val="multilevel"/>
    <w:tmpl w:val="AFCCC16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3518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4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0C44628"/>
    <w:multiLevelType w:val="hybridMultilevel"/>
    <w:tmpl w:val="510EF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C5620"/>
    <w:multiLevelType w:val="hybridMultilevel"/>
    <w:tmpl w:val="919C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3EAA8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7477D4"/>
    <w:multiLevelType w:val="hybridMultilevel"/>
    <w:tmpl w:val="8306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36"/>
  </w:num>
  <w:num w:numId="3">
    <w:abstractNumId w:val="30"/>
  </w:num>
  <w:num w:numId="4">
    <w:abstractNumId w:val="29"/>
  </w:num>
  <w:num w:numId="5">
    <w:abstractNumId w:val="26"/>
  </w:num>
  <w:num w:numId="6">
    <w:abstractNumId w:val="15"/>
  </w:num>
  <w:num w:numId="7">
    <w:abstractNumId w:val="4"/>
  </w:num>
  <w:num w:numId="8">
    <w:abstractNumId w:val="5"/>
  </w:num>
  <w:num w:numId="9">
    <w:abstractNumId w:val="34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9"/>
  </w:num>
  <w:num w:numId="13">
    <w:abstractNumId w:val="22"/>
  </w:num>
  <w:num w:numId="14">
    <w:abstractNumId w:val="6"/>
  </w:num>
  <w:num w:numId="15">
    <w:abstractNumId w:val="0"/>
  </w:num>
  <w:num w:numId="16">
    <w:abstractNumId w:val="13"/>
  </w:num>
  <w:num w:numId="17">
    <w:abstractNumId w:val="31"/>
  </w:num>
  <w:num w:numId="18">
    <w:abstractNumId w:val="16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12"/>
  </w:num>
  <w:num w:numId="24">
    <w:abstractNumId w:val="21"/>
  </w:num>
  <w:num w:numId="25">
    <w:abstractNumId w:val="7"/>
  </w:num>
  <w:num w:numId="26">
    <w:abstractNumId w:val="33"/>
  </w:num>
  <w:num w:numId="27">
    <w:abstractNumId w:val="28"/>
  </w:num>
  <w:num w:numId="28">
    <w:abstractNumId w:val="11"/>
  </w:num>
  <w:num w:numId="29">
    <w:abstractNumId w:val="37"/>
  </w:num>
  <w:num w:numId="30">
    <w:abstractNumId w:val="32"/>
  </w:num>
  <w:num w:numId="31">
    <w:abstractNumId w:val="27"/>
  </w:num>
  <w:num w:numId="32">
    <w:abstractNumId w:val="2"/>
  </w:num>
  <w:num w:numId="33">
    <w:abstractNumId w:val="8"/>
  </w:num>
  <w:num w:numId="34">
    <w:abstractNumId w:val="1"/>
  </w:num>
  <w:num w:numId="35">
    <w:abstractNumId w:val="19"/>
  </w:num>
  <w:num w:numId="36">
    <w:abstractNumId w:val="39"/>
  </w:num>
  <w:num w:numId="37">
    <w:abstractNumId w:val="24"/>
  </w:num>
  <w:num w:numId="38">
    <w:abstractNumId w:val="38"/>
  </w:num>
  <w:num w:numId="39">
    <w:abstractNumId w:val="18"/>
  </w:num>
  <w:num w:numId="40">
    <w:abstractNumId w:val="3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1F25"/>
    <w:rsid w:val="00041FE4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5100"/>
    <w:rsid w:val="00066380"/>
    <w:rsid w:val="00067D26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A06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3893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1DE"/>
    <w:rsid w:val="00120657"/>
    <w:rsid w:val="00121172"/>
    <w:rsid w:val="00122945"/>
    <w:rsid w:val="00123209"/>
    <w:rsid w:val="00123641"/>
    <w:rsid w:val="00123C6C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7E1"/>
    <w:rsid w:val="00144FDC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2F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3BCD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6A4F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097C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007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2D38"/>
    <w:rsid w:val="002540FE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76213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1FD6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A1B"/>
    <w:rsid w:val="0032754A"/>
    <w:rsid w:val="0033460B"/>
    <w:rsid w:val="00334661"/>
    <w:rsid w:val="00334E8F"/>
    <w:rsid w:val="003365F8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55EE1"/>
    <w:rsid w:val="00361D47"/>
    <w:rsid w:val="003629D2"/>
    <w:rsid w:val="003646C3"/>
    <w:rsid w:val="0036541A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1E64"/>
    <w:rsid w:val="00394EC3"/>
    <w:rsid w:val="003961EC"/>
    <w:rsid w:val="003963EB"/>
    <w:rsid w:val="00396414"/>
    <w:rsid w:val="003A0381"/>
    <w:rsid w:val="003A1B23"/>
    <w:rsid w:val="003A36C1"/>
    <w:rsid w:val="003A3708"/>
    <w:rsid w:val="003A3DE5"/>
    <w:rsid w:val="003A469E"/>
    <w:rsid w:val="003A725B"/>
    <w:rsid w:val="003B025F"/>
    <w:rsid w:val="003B3459"/>
    <w:rsid w:val="003B3568"/>
    <w:rsid w:val="003B436E"/>
    <w:rsid w:val="003B5D5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18C8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3E4"/>
    <w:rsid w:val="004218C5"/>
    <w:rsid w:val="004237F7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5BE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6C0F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1474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104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4BE2"/>
    <w:rsid w:val="00545918"/>
    <w:rsid w:val="005539B1"/>
    <w:rsid w:val="0055535E"/>
    <w:rsid w:val="0055668A"/>
    <w:rsid w:val="00560E89"/>
    <w:rsid w:val="00562169"/>
    <w:rsid w:val="00562322"/>
    <w:rsid w:val="005637CC"/>
    <w:rsid w:val="00566628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A7FAF"/>
    <w:rsid w:val="005B6311"/>
    <w:rsid w:val="005C2087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27CA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2422"/>
    <w:rsid w:val="00624B6E"/>
    <w:rsid w:val="00627E6E"/>
    <w:rsid w:val="00634B19"/>
    <w:rsid w:val="0064057F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A91"/>
    <w:rsid w:val="00677F61"/>
    <w:rsid w:val="00681220"/>
    <w:rsid w:val="00684E07"/>
    <w:rsid w:val="0068503A"/>
    <w:rsid w:val="006859E1"/>
    <w:rsid w:val="00686D08"/>
    <w:rsid w:val="006875E5"/>
    <w:rsid w:val="00691827"/>
    <w:rsid w:val="00692A1B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4F11"/>
    <w:rsid w:val="006A7521"/>
    <w:rsid w:val="006B18FF"/>
    <w:rsid w:val="006B1A4E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1FDA"/>
    <w:rsid w:val="007133C3"/>
    <w:rsid w:val="00713624"/>
    <w:rsid w:val="00713B49"/>
    <w:rsid w:val="00713C5B"/>
    <w:rsid w:val="00714C1F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562A"/>
    <w:rsid w:val="00737CDB"/>
    <w:rsid w:val="007411C4"/>
    <w:rsid w:val="00742E3F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4908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277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235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323F"/>
    <w:rsid w:val="00854AC1"/>
    <w:rsid w:val="008554D3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250E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5862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1C8"/>
    <w:rsid w:val="00925715"/>
    <w:rsid w:val="0092687E"/>
    <w:rsid w:val="009304B4"/>
    <w:rsid w:val="00930C3B"/>
    <w:rsid w:val="00935552"/>
    <w:rsid w:val="0093729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548"/>
    <w:rsid w:val="009564FC"/>
    <w:rsid w:val="009569FD"/>
    <w:rsid w:val="0095727C"/>
    <w:rsid w:val="0096008A"/>
    <w:rsid w:val="009604C2"/>
    <w:rsid w:val="00960A26"/>
    <w:rsid w:val="00966523"/>
    <w:rsid w:val="00966EC8"/>
    <w:rsid w:val="009710BF"/>
    <w:rsid w:val="0097252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97D6F"/>
    <w:rsid w:val="009A01E0"/>
    <w:rsid w:val="009A0232"/>
    <w:rsid w:val="009A165A"/>
    <w:rsid w:val="009A2069"/>
    <w:rsid w:val="009A2207"/>
    <w:rsid w:val="009A49D7"/>
    <w:rsid w:val="009A5D85"/>
    <w:rsid w:val="009B145F"/>
    <w:rsid w:val="009B1E70"/>
    <w:rsid w:val="009B4930"/>
    <w:rsid w:val="009B529A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5B24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5BF6"/>
    <w:rsid w:val="00A56E0B"/>
    <w:rsid w:val="00A60335"/>
    <w:rsid w:val="00A60CFB"/>
    <w:rsid w:val="00A62111"/>
    <w:rsid w:val="00A63B0F"/>
    <w:rsid w:val="00A64373"/>
    <w:rsid w:val="00A659C7"/>
    <w:rsid w:val="00A65E2C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26A7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6EA"/>
    <w:rsid w:val="00AB7786"/>
    <w:rsid w:val="00AB7A0C"/>
    <w:rsid w:val="00AC05EC"/>
    <w:rsid w:val="00AC0D37"/>
    <w:rsid w:val="00AC1237"/>
    <w:rsid w:val="00AC1827"/>
    <w:rsid w:val="00AC3DC2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2428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AFD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177A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0F6E"/>
    <w:rsid w:val="00C5372D"/>
    <w:rsid w:val="00C55251"/>
    <w:rsid w:val="00C55B7E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3C1C"/>
    <w:rsid w:val="00CA44E1"/>
    <w:rsid w:val="00CA4862"/>
    <w:rsid w:val="00CA5B8C"/>
    <w:rsid w:val="00CA695D"/>
    <w:rsid w:val="00CA7ABC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35A8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897"/>
    <w:rsid w:val="00D0051D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604"/>
    <w:rsid w:val="00D30721"/>
    <w:rsid w:val="00D31076"/>
    <w:rsid w:val="00D31C72"/>
    <w:rsid w:val="00D33FCF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5D1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03E5"/>
    <w:rsid w:val="00DA1F66"/>
    <w:rsid w:val="00DA5B8B"/>
    <w:rsid w:val="00DB04D4"/>
    <w:rsid w:val="00DB28D0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D7AD9"/>
    <w:rsid w:val="00DE01E0"/>
    <w:rsid w:val="00DE0E51"/>
    <w:rsid w:val="00DE1B2D"/>
    <w:rsid w:val="00DE3FC0"/>
    <w:rsid w:val="00DE6351"/>
    <w:rsid w:val="00DE69A7"/>
    <w:rsid w:val="00DF059C"/>
    <w:rsid w:val="00DF1DB9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2D86"/>
    <w:rsid w:val="00E43F78"/>
    <w:rsid w:val="00E44495"/>
    <w:rsid w:val="00E465F9"/>
    <w:rsid w:val="00E469B6"/>
    <w:rsid w:val="00E5228B"/>
    <w:rsid w:val="00E52BEC"/>
    <w:rsid w:val="00E568FC"/>
    <w:rsid w:val="00E57A0D"/>
    <w:rsid w:val="00E6164F"/>
    <w:rsid w:val="00E62AAB"/>
    <w:rsid w:val="00E63D94"/>
    <w:rsid w:val="00E651CF"/>
    <w:rsid w:val="00E659BA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7AD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86BBB"/>
    <w:rsid w:val="00E90A4F"/>
    <w:rsid w:val="00E90DA2"/>
    <w:rsid w:val="00E9151F"/>
    <w:rsid w:val="00E915D8"/>
    <w:rsid w:val="00E9370F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5BC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55A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2701D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14A8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67CE"/>
    <w:rsid w:val="00F9756A"/>
    <w:rsid w:val="00FA2C3E"/>
    <w:rsid w:val="00FA36FD"/>
    <w:rsid w:val="00FA55CE"/>
    <w:rsid w:val="00FA570E"/>
    <w:rsid w:val="00FB037F"/>
    <w:rsid w:val="00FB11E2"/>
    <w:rsid w:val="00FB13C0"/>
    <w:rsid w:val="00FB2802"/>
    <w:rsid w:val="00FB2BD6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5">
    <w:name w:val="Обычный без отступа"/>
    <w:basedOn w:val="a"/>
    <w:link w:val="af6"/>
    <w:rsid w:val="00D555D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6">
    <w:name w:val="Обычный без отступа Знак"/>
    <w:link w:val="af5"/>
    <w:rsid w:val="00D555D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Default">
    <w:name w:val="Default"/>
    <w:rsid w:val="00711F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997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6CD2-0CF4-4535-A95E-E3B4E4AC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4978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7</cp:revision>
  <cp:lastPrinted>2019-10-21T13:14:00Z</cp:lastPrinted>
  <dcterms:created xsi:type="dcterms:W3CDTF">2022-12-12T07:03:00Z</dcterms:created>
  <dcterms:modified xsi:type="dcterms:W3CDTF">2023-01-10T09:11:00Z</dcterms:modified>
</cp:coreProperties>
</file>