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FBF3A" w14:textId="6892EFE1" w:rsidR="007D0BAB" w:rsidRDefault="005D0DD6" w:rsidP="007D0B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D0DD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D0DD6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D0DD6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D0DD6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торгов), действующее на основании договора с Обществом с ограниченной ответственностью «Промышленный региональный банк» (ООО «</w:t>
      </w:r>
      <w:proofErr w:type="spellStart"/>
      <w:r w:rsidRPr="005D0DD6">
        <w:rPr>
          <w:rFonts w:ascii="Times New Roman" w:hAnsi="Times New Roman" w:cs="Times New Roman"/>
          <w:color w:val="000000"/>
          <w:sz w:val="24"/>
          <w:szCs w:val="24"/>
        </w:rPr>
        <w:t>Промрегионбанк</w:t>
      </w:r>
      <w:proofErr w:type="spellEnd"/>
      <w:r w:rsidRPr="005D0DD6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115184, г. Москва, ул. Большая Татарская, д. 29, ИНН 7000000719, ОГРН 1027000000059) (далее – финансовая организация), конкурсным управляющим (</w:t>
      </w:r>
      <w:proofErr w:type="gramStart"/>
      <w:r w:rsidRPr="005D0DD6">
        <w:rPr>
          <w:rFonts w:ascii="Times New Roman" w:hAnsi="Times New Roman" w:cs="Times New Roman"/>
          <w:color w:val="000000"/>
          <w:sz w:val="24"/>
          <w:szCs w:val="24"/>
        </w:rPr>
        <w:t>ликвидатором) которого на основании решения Арбитражного суда г. Москвы от 11 августа 2016 г. по делу № А40-127632/16-174-113 является государственная корпорация «Агентство по страхованию вкладов» (109240, г. Москва, ул. Высоцкого, д. 4) (далее – КУ),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0BAB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внесении изменений в сообщение о проведении торгов (сообщение № </w:t>
      </w:r>
      <w:r w:rsidR="007D0BAB" w:rsidRPr="007D0BAB">
        <w:rPr>
          <w:rFonts w:ascii="Times New Roman" w:hAnsi="Times New Roman" w:cs="Times New Roman"/>
          <w:color w:val="000000"/>
          <w:sz w:val="24"/>
          <w:szCs w:val="24"/>
        </w:rPr>
        <w:t>2030157211</w:t>
      </w:r>
      <w:r w:rsidR="007D0BAB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08.10.2022 №187(7388)), лот </w:t>
      </w:r>
      <w:r w:rsidR="00C47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D0BAB">
        <w:rPr>
          <w:rFonts w:ascii="Times New Roman" w:hAnsi="Times New Roman" w:cs="Times New Roman"/>
          <w:color w:val="000000"/>
          <w:sz w:val="24"/>
          <w:szCs w:val="24"/>
        </w:rPr>
        <w:t xml:space="preserve"> в сообщении следует читать в</w:t>
      </w:r>
      <w:proofErr w:type="gramEnd"/>
      <w:r w:rsidR="007D0BAB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редакции:</w:t>
      </w:r>
    </w:p>
    <w:p w14:paraId="76780F53" w14:textId="37DDC229" w:rsidR="007D0BAB" w:rsidRDefault="007D0BAB" w:rsidP="007D0B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47C37" w:rsidRPr="00C47C37">
        <w:rPr>
          <w:rFonts w:ascii="Times New Roman" w:hAnsi="Times New Roman" w:cs="Times New Roman"/>
          <w:color w:val="000000"/>
          <w:sz w:val="24"/>
          <w:szCs w:val="24"/>
        </w:rPr>
        <w:t xml:space="preserve">Тураев </w:t>
      </w:r>
      <w:proofErr w:type="spellStart"/>
      <w:r w:rsidR="00C47C37" w:rsidRPr="00C47C37">
        <w:rPr>
          <w:rFonts w:ascii="Times New Roman" w:hAnsi="Times New Roman" w:cs="Times New Roman"/>
          <w:color w:val="000000"/>
          <w:sz w:val="24"/>
          <w:szCs w:val="24"/>
        </w:rPr>
        <w:t>Сардарбек</w:t>
      </w:r>
      <w:proofErr w:type="spellEnd"/>
      <w:r w:rsidR="00C47C37" w:rsidRPr="00C47C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7C37" w:rsidRPr="00C47C37">
        <w:rPr>
          <w:rFonts w:ascii="Times New Roman" w:hAnsi="Times New Roman" w:cs="Times New Roman"/>
          <w:color w:val="000000"/>
          <w:sz w:val="24"/>
          <w:szCs w:val="24"/>
        </w:rPr>
        <w:t>Шукуриллаевич</w:t>
      </w:r>
      <w:proofErr w:type="spellEnd"/>
      <w:r w:rsidR="00C47C37" w:rsidRPr="00C47C37">
        <w:rPr>
          <w:rFonts w:ascii="Times New Roman" w:hAnsi="Times New Roman" w:cs="Times New Roman"/>
          <w:color w:val="000000"/>
          <w:sz w:val="24"/>
          <w:szCs w:val="24"/>
        </w:rPr>
        <w:t>, солидарно с  ООО "ТД "Богатырь", ИНН 7017309858, ООО "Т-Инжиниринг", ИНН 7017153488, Баженовым Вадимом Георгиевичем, КД 005/16-ОЮ от 19.02.2016, КД IV/11КЛ-14 от 28.07.2014, КД 008/15-КЮ от  13.03.2015, определение АС Томской области от 23.05.2022 по делу А67-3436/2017, решение Центрального районного суда г Сочи Краснодарского края от 18.12.2017 по делу 2-5520/2017, определение АС Краснодарского края</w:t>
      </w:r>
      <w:proofErr w:type="gramEnd"/>
      <w:r w:rsidR="00C47C37" w:rsidRPr="00C47C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47C37" w:rsidRPr="00C47C37">
        <w:rPr>
          <w:rFonts w:ascii="Times New Roman" w:hAnsi="Times New Roman" w:cs="Times New Roman"/>
          <w:color w:val="000000"/>
          <w:sz w:val="24"/>
          <w:szCs w:val="24"/>
        </w:rPr>
        <w:t>от 21.10.2016 по делу А32-25229/2019 о включении в РТК третьей очереди, ООО ТД "Богатырь", ИНН 7017309858, солидарно с ООО «Т-Инжиниринг», ИНН 7017153488, ООО "ЗССС "Богатырь", ИНН 7017240162, Баженовым Вадимом Георгиевичем, КД 021/15-ОЮ от 25.12.2015, заочное решение Центрального районного суда г. Сочи Краснодарского края от 18.05.2018 по делу 2-2071/2018, г. Москва, Баженов Вадим Георгиевич находится в процедуре банкротства</w:t>
      </w:r>
      <w:proofErr w:type="gramEnd"/>
      <w:r w:rsidR="00C47C37" w:rsidRPr="00C47C3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C47C37" w:rsidRPr="00C47C37">
        <w:rPr>
          <w:rFonts w:ascii="Times New Roman" w:hAnsi="Times New Roman" w:cs="Times New Roman"/>
          <w:color w:val="000000"/>
          <w:sz w:val="24"/>
          <w:szCs w:val="24"/>
        </w:rPr>
        <w:t>51 847 189,36 руб.)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  <w:proofErr w:type="gramEnd"/>
    </w:p>
    <w:p w14:paraId="170AF46A" w14:textId="2B3405A2" w:rsidR="002C116A" w:rsidRPr="00B141BB" w:rsidRDefault="002C116A" w:rsidP="007D0B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10CD0"/>
    <w:rsid w:val="0004186C"/>
    <w:rsid w:val="00083EBB"/>
    <w:rsid w:val="00107714"/>
    <w:rsid w:val="00203862"/>
    <w:rsid w:val="00220317"/>
    <w:rsid w:val="00220F07"/>
    <w:rsid w:val="002A0202"/>
    <w:rsid w:val="002C116A"/>
    <w:rsid w:val="002C2BDE"/>
    <w:rsid w:val="00360DC6"/>
    <w:rsid w:val="00405C92"/>
    <w:rsid w:val="00507F0D"/>
    <w:rsid w:val="0051664E"/>
    <w:rsid w:val="00524BB5"/>
    <w:rsid w:val="00577987"/>
    <w:rsid w:val="005D0DD6"/>
    <w:rsid w:val="005F1F68"/>
    <w:rsid w:val="00651D54"/>
    <w:rsid w:val="00707F65"/>
    <w:rsid w:val="00772F76"/>
    <w:rsid w:val="007D0BAB"/>
    <w:rsid w:val="008B5083"/>
    <w:rsid w:val="008E2B16"/>
    <w:rsid w:val="009C13FE"/>
    <w:rsid w:val="00A81DF3"/>
    <w:rsid w:val="00B141BB"/>
    <w:rsid w:val="00B220F8"/>
    <w:rsid w:val="00B9131C"/>
    <w:rsid w:val="00B93A5E"/>
    <w:rsid w:val="00C47C37"/>
    <w:rsid w:val="00CF5F6F"/>
    <w:rsid w:val="00D16130"/>
    <w:rsid w:val="00D242FD"/>
    <w:rsid w:val="00D7451B"/>
    <w:rsid w:val="00D834CB"/>
    <w:rsid w:val="00E645EC"/>
    <w:rsid w:val="00E75B42"/>
    <w:rsid w:val="00E82D65"/>
    <w:rsid w:val="00EE3F19"/>
    <w:rsid w:val="00EF4031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234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26</cp:revision>
  <dcterms:created xsi:type="dcterms:W3CDTF">2019-07-23T07:54:00Z</dcterms:created>
  <dcterms:modified xsi:type="dcterms:W3CDTF">2023-01-16T12:30:00Z</dcterms:modified>
</cp:coreProperties>
</file>