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5650A61" w:rsidR="00D6354E" w:rsidRDefault="00D23701" w:rsidP="00597133">
      <w:pPr>
        <w:ind w:firstLine="567"/>
        <w:jc w:val="both"/>
        <w:rPr>
          <w:color w:val="000000"/>
        </w:rPr>
      </w:pPr>
      <w:r w:rsidRPr="00D2370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23701">
        <w:rPr>
          <w:color w:val="000000"/>
        </w:rPr>
        <w:t>Гривцова</w:t>
      </w:r>
      <w:proofErr w:type="spellEnd"/>
      <w:r w:rsidRPr="00D23701">
        <w:rPr>
          <w:color w:val="000000"/>
        </w:rPr>
        <w:t xml:space="preserve">, д. 5, </w:t>
      </w:r>
      <w:proofErr w:type="spellStart"/>
      <w:r w:rsidRPr="00D23701">
        <w:rPr>
          <w:color w:val="000000"/>
        </w:rPr>
        <w:t>лит</w:t>
      </w:r>
      <w:proofErr w:type="gramStart"/>
      <w:r w:rsidRPr="00D23701">
        <w:rPr>
          <w:color w:val="000000"/>
        </w:rPr>
        <w:t>.В</w:t>
      </w:r>
      <w:proofErr w:type="spellEnd"/>
      <w:proofErr w:type="gramEnd"/>
      <w:r w:rsidRPr="00D23701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ПВ-Банк (закрытое акционерное общество) (ПВ-Банк (ЗАО)), (адрес регистрации: 432970, г. Ульяновск, ул. К. Маркса, д. 1, ИНН 7303008900, ОГРН 1027300001354) (далее – финансовая организация), конкурсным управляющим (ликвидатором) которого </w:t>
      </w:r>
      <w:proofErr w:type="gramStart"/>
      <w:r w:rsidRPr="00D23701">
        <w:rPr>
          <w:color w:val="000000"/>
        </w:rPr>
        <w:t>на основании решения Арбитражного суда г. Ульяновска от 29 мая 2012 г. по делу №А72-3615/2012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23701">
        <w:t>сообщение № 2030162178 в газете АО «Коммерсантъ» от 29.10.2022 №202(7403)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дом», по адресу</w:t>
      </w:r>
      <w:proofErr w:type="gramEnd"/>
      <w:r w:rsidR="00A67199" w:rsidRPr="00A67199">
        <w:t xml:space="preserve">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</w:t>
      </w:r>
      <w:bookmarkStart w:id="0" w:name="_GoBack"/>
      <w:bookmarkEnd w:id="0"/>
      <w:r w:rsidR="00A67199" w:rsidRPr="00A67199">
        <w:t xml:space="preserve">период с </w:t>
      </w:r>
      <w:r w:rsidRPr="00D23701">
        <w:t>14.12.2022 г. по 31.12.2022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1428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56417B2" w:rsidR="00CC1428" w:rsidRPr="00C56439" w:rsidRDefault="00CC142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BDFA771" w:rsidR="00CC1428" w:rsidRPr="00CC1428" w:rsidRDefault="00CC142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1428">
              <w:rPr>
                <w:rFonts w:ascii="Times New Roman" w:hAnsi="Times New Roman" w:cs="Times New Roman"/>
                <w:sz w:val="24"/>
                <w:szCs w:val="24"/>
              </w:rPr>
              <w:t>2023-0397/85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E277816" w:rsidR="00CC1428" w:rsidRPr="00CC1428" w:rsidRDefault="00CC142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1428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F98D4FA" w:rsidR="00CC1428" w:rsidRPr="00CC1428" w:rsidRDefault="00CC142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1428">
              <w:rPr>
                <w:rFonts w:ascii="Times New Roman" w:hAnsi="Times New Roman" w:cs="Times New Roman"/>
                <w:sz w:val="24"/>
                <w:szCs w:val="24"/>
              </w:rPr>
              <w:t>184 800,88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75B39A" w:rsidR="00CC1428" w:rsidRPr="00CC1428" w:rsidRDefault="00CC1428" w:rsidP="00C56439">
            <w:pPr>
              <w:jc w:val="center"/>
            </w:pPr>
            <w:r w:rsidRPr="00CC1428">
              <w:t>Общество с ограниченной ответственностью "</w:t>
            </w:r>
            <w:proofErr w:type="spellStart"/>
            <w:r w:rsidRPr="00CC1428">
              <w:t>Ремонтностроительное</w:t>
            </w:r>
            <w:proofErr w:type="spellEnd"/>
            <w:r w:rsidRPr="00CC1428">
              <w:t xml:space="preserve"> управление», ИНН 7325156797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C1428"/>
    <w:rsid w:val="00CE0E5D"/>
    <w:rsid w:val="00CF0469"/>
    <w:rsid w:val="00D23701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2023-01-17T06:27:00Z</dcterms:modified>
</cp:coreProperties>
</file>