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8482" w14:textId="2DF24B4F" w:rsidR="00687458" w:rsidRDefault="005C5CC5" w:rsidP="007974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5C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5C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5CC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C5CC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C5CC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</w:t>
      </w:r>
      <w:proofErr w:type="gramStart"/>
      <w:r w:rsidRPr="005C5CC5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 </w:t>
      </w:r>
      <w:r w:rsidR="00687458" w:rsidRPr="0068745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687458" w:rsidRPr="00DE7FF7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</w:t>
      </w:r>
      <w:r w:rsidR="00687458" w:rsidRPr="0068745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электронные торги посредством публичного предложения (далее - Торги ППП)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C5CC5">
        <w:rPr>
          <w:rFonts w:ascii="Times New Roman" w:hAnsi="Times New Roman" w:cs="Times New Roman"/>
          <w:color w:val="000000"/>
          <w:sz w:val="24"/>
          <w:szCs w:val="24"/>
        </w:rPr>
        <w:t>сообщение № 2030157259 в газете АО «Коммерсантъ» от 08.</w:t>
      </w:r>
      <w:bookmarkStart w:id="0" w:name="_GoBack"/>
      <w:bookmarkEnd w:id="0"/>
      <w:r w:rsidRPr="005C5CC5">
        <w:rPr>
          <w:rFonts w:ascii="Times New Roman" w:hAnsi="Times New Roman" w:cs="Times New Roman"/>
          <w:color w:val="000000"/>
          <w:sz w:val="24"/>
          <w:szCs w:val="24"/>
        </w:rPr>
        <w:t>10.2022 №187(7388)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74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005B87B" w14:textId="77777777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Изменить сроки проведения Торгов ППП, и установить следующие начальные цены продажи лотов:</w:t>
      </w:r>
    </w:p>
    <w:p w14:paraId="36831B5A" w14:textId="26104B4A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 с </w:t>
      </w:r>
      <w:r w:rsidR="005C5CC5">
        <w:rPr>
          <w:rFonts w:ascii="Times New Roman" w:hAnsi="Times New Roman" w:cs="Times New Roman"/>
          <w:color w:val="000000"/>
          <w:sz w:val="24"/>
          <w:szCs w:val="24"/>
        </w:rPr>
        <w:t>18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C5CC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D48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5CC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CC5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D489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820DAA" w14:textId="1E0745F4" w:rsidR="00A35FD2" w:rsidRDefault="00A35FD2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D2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за 1 (Один) календарный день до даты </w:t>
      </w:r>
      <w:proofErr w:type="gramStart"/>
      <w:r w:rsidRPr="00A35FD2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A35FD2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EBD2F46" w14:textId="4F84D02D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D489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511F3DBD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начальной цены продажи лота;</w:t>
      </w:r>
    </w:p>
    <w:p w14:paraId="369068C2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92,90% от начальной цены продажи лота;</w:t>
      </w:r>
    </w:p>
    <w:p w14:paraId="5D0F9FEF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24 января 2023 г. по 26 января 2023 г. - в размере 85,80% от начальной цены продажи лота;</w:t>
      </w:r>
    </w:p>
    <w:p w14:paraId="3B777C46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78,70% от начальной цены продажи лота;</w:t>
      </w:r>
    </w:p>
    <w:p w14:paraId="71E76B35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71,60% от начальной цены продажи лота;</w:t>
      </w:r>
    </w:p>
    <w:p w14:paraId="5608D207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64,50% от начальной цены продажи лота;</w:t>
      </w:r>
    </w:p>
    <w:p w14:paraId="2B6E4776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57,40% от начальной цены продажи лота;</w:t>
      </w:r>
    </w:p>
    <w:p w14:paraId="40B84971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50,30% от начальной цены продажи лота;</w:t>
      </w:r>
    </w:p>
    <w:p w14:paraId="78E64A24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43,20% от начальной цены продажи лота;</w:t>
      </w:r>
    </w:p>
    <w:p w14:paraId="35B73BF8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36,10% от начальной цены продажи лота;</w:t>
      </w:r>
    </w:p>
    <w:p w14:paraId="51845A5B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29,00% от начальной цены продажи лота;</w:t>
      </w:r>
    </w:p>
    <w:p w14:paraId="5D8B36EA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21,90% от начальной цены продажи лота;</w:t>
      </w:r>
    </w:p>
    <w:p w14:paraId="40C69164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14,80% от начальной цены продажи лота;</w:t>
      </w:r>
    </w:p>
    <w:p w14:paraId="1CC46FC3" w14:textId="77777777" w:rsidR="005C5CC5" w:rsidRPr="005C5CC5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26 февраля 2023 г. по 28 февраля 2023 г. - в размере 7,70% от начальной цены продажи лота;</w:t>
      </w:r>
    </w:p>
    <w:p w14:paraId="3FA4ADBE" w14:textId="36B93EED" w:rsidR="00687458" w:rsidRDefault="005C5CC5" w:rsidP="005C5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C5">
        <w:rPr>
          <w:rFonts w:ascii="Times New Roman" w:hAnsi="Times New Roman" w:cs="Times New Roman"/>
          <w:color w:val="000000"/>
          <w:sz w:val="24"/>
          <w:szCs w:val="24"/>
        </w:rPr>
        <w:t>с 01 марта 2023 г. по 03 марта 2023 г. - в размере 0,60% 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лота</w:t>
      </w:r>
      <w:r w:rsidR="00687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53A8E1" w14:textId="77777777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241F948F" w14:textId="27C26C2D" w:rsidR="00D77DA4" w:rsidRPr="00CE2424" w:rsidRDefault="00D77DA4" w:rsidP="00797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E1C9F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939EB"/>
    <w:rsid w:val="005A4FCB"/>
    <w:rsid w:val="005C5CC5"/>
    <w:rsid w:val="005E0573"/>
    <w:rsid w:val="005F1F68"/>
    <w:rsid w:val="00662676"/>
    <w:rsid w:val="00687458"/>
    <w:rsid w:val="007229EA"/>
    <w:rsid w:val="00722C3D"/>
    <w:rsid w:val="00797402"/>
    <w:rsid w:val="007C4C92"/>
    <w:rsid w:val="007D09F4"/>
    <w:rsid w:val="0081733B"/>
    <w:rsid w:val="00865FD7"/>
    <w:rsid w:val="009009D5"/>
    <w:rsid w:val="009D3077"/>
    <w:rsid w:val="00A06B7B"/>
    <w:rsid w:val="00A35FD2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DD4891"/>
    <w:rsid w:val="00DE7FF7"/>
    <w:rsid w:val="00E144DB"/>
    <w:rsid w:val="00E614D3"/>
    <w:rsid w:val="00E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27</cp:revision>
  <dcterms:created xsi:type="dcterms:W3CDTF">2019-07-23T07:49:00Z</dcterms:created>
  <dcterms:modified xsi:type="dcterms:W3CDTF">2022-12-02T12:35:00Z</dcterms:modified>
</cp:coreProperties>
</file>