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49" w:rsidRPr="004A0A72" w:rsidRDefault="00C77549" w:rsidP="00C77549">
      <w:pPr>
        <w:rPr>
          <w:rFonts w:ascii="Times New Roman" w:hAnsi="Times New Roman" w:cs="Times New Roman"/>
          <w:b/>
          <w:color w:val="808080" w:themeColor="background1" w:themeShade="80"/>
          <w:sz w:val="22"/>
          <w:szCs w:val="22"/>
          <w:lang w:val="ru-RU"/>
        </w:rPr>
      </w:pPr>
      <w:r w:rsidRPr="004A0A72">
        <w:rPr>
          <w:rFonts w:ascii="Times New Roman" w:hAnsi="Times New Roman" w:cs="Times New Roman"/>
          <w:b/>
          <w:color w:val="808080" w:themeColor="background1" w:themeShade="80"/>
          <w:sz w:val="22"/>
          <w:szCs w:val="22"/>
          <w:lang w:val="ru-RU"/>
        </w:rPr>
        <w:t>ПРОЕКТ</w:t>
      </w:r>
    </w:p>
    <w:p w:rsidR="00C77549" w:rsidRPr="004A0A72" w:rsidRDefault="00C77549" w:rsidP="00C77549">
      <w:pPr>
        <w:pStyle w:val="ConsPlusNormal"/>
        <w:jc w:val="center"/>
      </w:pPr>
      <w:r w:rsidRPr="004A0A72">
        <w:t>ДОГОВОР N _______</w:t>
      </w:r>
    </w:p>
    <w:p w:rsidR="00C77549" w:rsidRPr="004A0A72" w:rsidRDefault="00C77549" w:rsidP="00C77549">
      <w:pPr>
        <w:pStyle w:val="ConsPlusNormal"/>
        <w:jc w:val="center"/>
      </w:pPr>
      <w:r w:rsidRPr="004A0A72">
        <w:t>купли-продажи недвижимого имущества</w:t>
      </w:r>
    </w:p>
    <w:p w:rsidR="00C77549" w:rsidRPr="004A0A72" w:rsidRDefault="00C77549" w:rsidP="00C7754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77549" w:rsidRPr="004A0A72" w:rsidTr="002D737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7549" w:rsidRPr="004A0A72" w:rsidRDefault="00C77549" w:rsidP="002D7375">
            <w:pPr>
              <w:pStyle w:val="ConsPlusNormal"/>
            </w:pPr>
            <w:r w:rsidRPr="004A0A72">
              <w:t>г. Лобня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7549" w:rsidRPr="004A0A72" w:rsidRDefault="00C77549" w:rsidP="002D7375">
            <w:pPr>
              <w:pStyle w:val="a5"/>
            </w:pPr>
            <w:r w:rsidRPr="004A0A72">
              <w:t xml:space="preserve">  </w:t>
            </w:r>
            <w:proofErr w:type="gramStart"/>
            <w:r w:rsidRPr="004A0A72">
              <w:t xml:space="preserve">«»   </w:t>
            </w:r>
            <w:proofErr w:type="gramEnd"/>
            <w:r w:rsidRPr="004A0A72">
              <w:t xml:space="preserve">             2022  год</w:t>
            </w:r>
          </w:p>
        </w:tc>
      </w:tr>
    </w:tbl>
    <w:p w:rsidR="00C77549" w:rsidRPr="004A0A72" w:rsidRDefault="00C77549" w:rsidP="00C77549">
      <w:pPr>
        <w:pStyle w:val="ConsPlusNormal"/>
      </w:pPr>
    </w:p>
    <w:p w:rsidR="00C77549" w:rsidRPr="004A0A72" w:rsidRDefault="00C77549" w:rsidP="00C77549">
      <w:pPr>
        <w:pStyle w:val="ConsPlusNormal"/>
        <w:ind w:firstLine="540"/>
        <w:jc w:val="both"/>
      </w:pPr>
      <w:r w:rsidRPr="004A0A72">
        <w:rPr>
          <w:b/>
        </w:rPr>
        <w:t>Общество с ограниченной ответственностью «</w:t>
      </w:r>
      <w:proofErr w:type="gramStart"/>
      <w:r w:rsidRPr="004A0A72">
        <w:rPr>
          <w:b/>
        </w:rPr>
        <w:t>МИГРИНО»</w:t>
      </w:r>
      <w:r w:rsidRPr="004A0A72">
        <w:t xml:space="preserve">  (</w:t>
      </w:r>
      <w:proofErr w:type="gramEnd"/>
      <w:r w:rsidRPr="004A0A72">
        <w:rPr>
          <w:color w:val="000000"/>
        </w:rPr>
        <w:t>ОГРН 1025003078022, ИНН 5025014212, КПП 502501001, место нахождения: 141730, Московская область, г. Лобня, ул. Лейтенанта Бойко, д.92А)</w:t>
      </w:r>
      <w:r w:rsidRPr="004A0A72">
        <w:t xml:space="preserve">, именуемое в дальнейшем </w:t>
      </w:r>
      <w:r w:rsidRPr="004A0A72">
        <w:rPr>
          <w:b/>
        </w:rPr>
        <w:t>«Продавец»</w:t>
      </w:r>
      <w:r w:rsidRPr="004A0A72">
        <w:t xml:space="preserve">, в лице Конкурсного управляющего Екатерины Валерьевны Титовой, действующей на основании Решения Арбитражного суда Московской области от </w:t>
      </w:r>
      <w:r w:rsidRPr="004A0A72">
        <w:rPr>
          <w:color w:val="000000"/>
        </w:rPr>
        <w:t xml:space="preserve">27.03.2018 г. по делу № А41-3836/18 </w:t>
      </w:r>
      <w:r w:rsidRPr="004A0A72">
        <w:t xml:space="preserve"> с од</w:t>
      </w:r>
      <w:r w:rsidRPr="004A0A72">
        <w:softHyphen/>
        <w:t xml:space="preserve">ной стороны, </w:t>
      </w:r>
    </w:p>
    <w:p w:rsidR="00C77549" w:rsidRPr="004A0A72" w:rsidRDefault="00C77549" w:rsidP="00C77549">
      <w:pPr>
        <w:pStyle w:val="ConsPlusNormal"/>
        <w:spacing w:before="220"/>
        <w:ind w:firstLine="540"/>
        <w:jc w:val="both"/>
      </w:pPr>
      <w:r w:rsidRPr="004A0A72">
        <w:t xml:space="preserve">и __________________, именуем__ в дальнейшем </w:t>
      </w:r>
      <w:r w:rsidRPr="004A0A72">
        <w:rPr>
          <w:b/>
        </w:rPr>
        <w:t>«Покупатель»</w:t>
      </w:r>
      <w:r w:rsidRPr="004A0A72">
        <w:t xml:space="preserve">, в лице ______________, действующего(-ей) на основании _________ </w:t>
      </w:r>
      <w:hyperlink w:anchor="P103" w:history="1">
        <w:r w:rsidRPr="004A0A72">
          <w:rPr>
            <w:color w:val="0000FF"/>
          </w:rPr>
          <w:t>&lt;1&gt;</w:t>
        </w:r>
      </w:hyperlink>
      <w:r w:rsidRPr="004A0A72">
        <w:t>, с другой стороны, именуемые в дальнейшем «Стороны», заключили настоящий договор купли-продажи недвижимого имущества (далее - Договор) на следующих условиях:</w:t>
      </w:r>
    </w:p>
    <w:p w:rsidR="00C77549" w:rsidRPr="004A0A72" w:rsidRDefault="00C77549" w:rsidP="00C77549">
      <w:pPr>
        <w:pStyle w:val="ConsPlusNormal"/>
      </w:pPr>
    </w:p>
    <w:p w:rsidR="00C77549" w:rsidRPr="004A0A72" w:rsidRDefault="00C77549" w:rsidP="00C77549">
      <w:pPr>
        <w:pStyle w:val="ConsPlusNormal"/>
        <w:jc w:val="center"/>
        <w:outlineLvl w:val="0"/>
      </w:pPr>
      <w:r w:rsidRPr="004A0A72">
        <w:t>1. ПРЕДМЕТ ДОГОВОРА</w:t>
      </w:r>
    </w:p>
    <w:p w:rsidR="00C77549" w:rsidRPr="004A0A72" w:rsidRDefault="00C77549" w:rsidP="00C77549">
      <w:pPr>
        <w:pStyle w:val="ConsPlusNonformat"/>
        <w:jc w:val="both"/>
        <w:rPr>
          <w:rFonts w:ascii="Arial" w:hAnsi="Arial" w:cs="Arial"/>
        </w:rPr>
      </w:pPr>
      <w:r w:rsidRPr="004A0A72">
        <w:rPr>
          <w:rFonts w:ascii="Arial" w:hAnsi="Arial" w:cs="Arial"/>
        </w:rPr>
        <w:t>1.1.  По  результатам электронных торгов по реализации имущества Продавца (далее -  Торги) по лоту N ___ (Протокол от __ ____ 20__ г. N ____), проведенных в порядке   и  на  условиях,  указанных  в  сообщении  о  проведении  Торгов, опубликованном в газете "</w:t>
      </w:r>
      <w:proofErr w:type="spellStart"/>
      <w:r w:rsidRPr="004A0A72">
        <w:rPr>
          <w:rFonts w:ascii="Arial" w:hAnsi="Arial" w:cs="Arial"/>
        </w:rPr>
        <w:t>КоммерсантЪ</w:t>
      </w:r>
      <w:proofErr w:type="spellEnd"/>
      <w:r w:rsidRPr="004A0A72">
        <w:rPr>
          <w:rFonts w:ascii="Arial" w:hAnsi="Arial" w:cs="Arial"/>
        </w:rPr>
        <w:t>" от ___ _____ 20__ г. N ____, Продавец обязуется  передать  в  собственность  Покупателя,  а  Покупатель обязуется принять и оплатить в порядке  и  сроки,  установленные Договором, следующее недвижимое имущество (далее по тексту – Имущество):</w:t>
      </w:r>
    </w:p>
    <w:p w:rsidR="00C77549" w:rsidRPr="004A0A72" w:rsidRDefault="00C77549" w:rsidP="00C77549">
      <w:pPr>
        <w:pStyle w:val="ConsPlusNonformat"/>
        <w:jc w:val="both"/>
        <w:rPr>
          <w:rFonts w:ascii="Arial" w:hAnsi="Arial" w:cs="Arial"/>
        </w:rPr>
      </w:pPr>
      <w:r w:rsidRPr="004A0A72">
        <w:rPr>
          <w:rFonts w:ascii="Arial" w:hAnsi="Arial" w:cs="Arial"/>
        </w:rPr>
        <w:t xml:space="preserve">- </w:t>
      </w:r>
      <w:r w:rsidRPr="004A0A72">
        <w:rPr>
          <w:rFonts w:ascii="Arial" w:eastAsia="Bookman Old Style" w:hAnsi="Arial" w:cs="Arial"/>
          <w:lang w:bidi="ru-RU"/>
        </w:rPr>
        <w:t>Здание холодильника-морозильника №2 с навесами, рампой, забором, назначение нежилое, 1-этажное, общей площадью 637,30 кв.м., кадастровый номер 50:41:0000000:39111, находящееся по адресу: Московская область, г. Лобня, ул. Лейтенанта Бойко, д.92А</w:t>
      </w:r>
      <w:r w:rsidRPr="004A0A72">
        <w:rPr>
          <w:rFonts w:ascii="Arial" w:hAnsi="Arial" w:cs="Arial"/>
        </w:rPr>
        <w:t xml:space="preserve"> (далее – Здание 1)</w:t>
      </w:r>
      <w:r w:rsidRPr="004A0A72">
        <w:rPr>
          <w:rFonts w:ascii="Arial Narrow" w:hAnsi="Arial Narrow" w:cs="Arial"/>
        </w:rPr>
        <w:t>;</w:t>
      </w:r>
    </w:p>
    <w:p w:rsidR="00C77549" w:rsidRPr="004A0A72" w:rsidRDefault="00C77549" w:rsidP="00C77549">
      <w:pPr>
        <w:pStyle w:val="ConsPlusNonformat"/>
        <w:jc w:val="both"/>
        <w:rPr>
          <w:rFonts w:ascii="Arial" w:hAnsi="Arial" w:cs="Arial"/>
        </w:rPr>
      </w:pPr>
      <w:r w:rsidRPr="004A0A72">
        <w:rPr>
          <w:rFonts w:ascii="Arial" w:hAnsi="Arial" w:cs="Arial"/>
        </w:rPr>
        <w:t xml:space="preserve">- </w:t>
      </w:r>
      <w:r w:rsidRPr="004A0A72">
        <w:rPr>
          <w:rFonts w:ascii="Arial" w:eastAsia="Bookman Old Style" w:hAnsi="Arial" w:cs="Arial"/>
          <w:lang w:bidi="ru-RU"/>
        </w:rPr>
        <w:t>Здание холодильника-морозильника с административно-бытовой пристройкой, навес, рампа, назначение нежилое,1-этажное, общей площадью 981,30 кв.м., кадастровый номер 50:41:0000000:42791, находящееся по адресу: Московская область, г. Лобня, ул. Лейтенанта Бойко, д.92А</w:t>
      </w:r>
      <w:r w:rsidRPr="004A0A72">
        <w:rPr>
          <w:rFonts w:ascii="Arial" w:hAnsi="Arial" w:cs="Arial"/>
        </w:rPr>
        <w:t xml:space="preserve"> (далее – Здание 2);</w:t>
      </w:r>
    </w:p>
    <w:p w:rsidR="00C77549" w:rsidRPr="004A0A72" w:rsidRDefault="00C77549" w:rsidP="00C77549">
      <w:pPr>
        <w:pStyle w:val="ConsPlusNonformat"/>
        <w:jc w:val="both"/>
        <w:rPr>
          <w:rFonts w:ascii="Arial" w:hAnsi="Arial" w:cs="Arial"/>
        </w:rPr>
      </w:pPr>
      <w:r w:rsidRPr="004A0A72">
        <w:rPr>
          <w:rFonts w:ascii="Arial" w:hAnsi="Arial" w:cs="Arial"/>
        </w:rPr>
        <w:t xml:space="preserve">- </w:t>
      </w:r>
      <w:r w:rsidRPr="004A0A72">
        <w:rPr>
          <w:rFonts w:ascii="Arial" w:eastAsia="Bookman Old Style" w:hAnsi="Arial" w:cs="Arial"/>
          <w:lang w:bidi="ru-RU"/>
        </w:rPr>
        <w:t>Земельный участок, категория земель: земли населенных пунктов, виды разрешенного использования: индивидуальное жилищное строительство, общая площадь 600 кв.м., кадастровый номер 50:41:0030308:1, находящийся по адресу: Московская область, г. Лобня, ул. Лейтенанта Бойко, д.94</w:t>
      </w:r>
      <w:r w:rsidRPr="004A0A72">
        <w:rPr>
          <w:rFonts w:ascii="Arial" w:hAnsi="Arial" w:cs="Arial"/>
        </w:rPr>
        <w:t xml:space="preserve"> (далее – Участок 1);</w:t>
      </w:r>
    </w:p>
    <w:p w:rsidR="00C77549" w:rsidRPr="004A0A72" w:rsidRDefault="00C77549" w:rsidP="00C77549">
      <w:pPr>
        <w:pStyle w:val="ConsPlusNonformat"/>
        <w:jc w:val="both"/>
        <w:rPr>
          <w:rFonts w:ascii="Arial" w:hAnsi="Arial" w:cs="Arial"/>
        </w:rPr>
      </w:pPr>
      <w:r w:rsidRPr="004A0A72">
        <w:rPr>
          <w:rFonts w:ascii="Arial" w:hAnsi="Arial" w:cs="Arial"/>
        </w:rPr>
        <w:t>- Земельный участок, категория земель: земли населенных пунктов, разрешенное использование: для холодильника-морозильника, общая площадь 3300 кв.м., с кадастровым (условным) номером 50:41:0030307:6, адрес: МО, г. Лобня, ул. Лейтенанта Бойко, д.92А (далее – Участок 2);</w:t>
      </w:r>
    </w:p>
    <w:p w:rsidR="00C77549" w:rsidRPr="004A0A72" w:rsidRDefault="00C77549" w:rsidP="00C77549">
      <w:pPr>
        <w:pStyle w:val="ConsPlusNonformat"/>
        <w:jc w:val="both"/>
        <w:rPr>
          <w:rFonts w:ascii="Arial" w:hAnsi="Arial" w:cs="Arial"/>
        </w:rPr>
      </w:pPr>
      <w:r w:rsidRPr="004A0A72">
        <w:rPr>
          <w:rFonts w:ascii="Arial" w:hAnsi="Arial" w:cs="Arial"/>
        </w:rPr>
        <w:t>- Земельный участок, категория земель: земли населенных пунктов, разрешенное использование: размещение объектов складского назначения, общая площадь 3000 кв.м., с кадастровым (условным) номером 50:41:0030308:24, находящийся по адресу: МО, г. Лобня, ул. Лейтенанта Бойко, д.92А (далее – Участок 3).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 xml:space="preserve">1.2. Право собственности Продавца на </w:t>
      </w:r>
      <w:proofErr w:type="spellStart"/>
      <w:r w:rsidRPr="004A0A72">
        <w:rPr>
          <w:szCs w:val="22"/>
        </w:rPr>
        <w:t>Имуществоподтверждается</w:t>
      </w:r>
      <w:proofErr w:type="spellEnd"/>
      <w:r w:rsidRPr="004A0A72">
        <w:rPr>
          <w:szCs w:val="22"/>
        </w:rPr>
        <w:t xml:space="preserve"> выпиской из Единого государственного реестра недвижимости от 10.06.2019 г. N 50-00-4001/5003/2019-3399.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 xml:space="preserve">1.3. Продавец гарантирует, что на дату заключения Договора Имущество никому не отчуждено, не передано в аренду или безвозмездное пользование, не находится под арестом, в споре не состоит, может быть занято и использовано Покупателем после приема Имущества. 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>1.4. В отношении Имущества установлены следующие ограничения (обременения):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>1.4.1. В отношении Здания 1: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>- Ипотека, номер государственной регистрации: 50-50/041-50/041/001/2015-7145/1;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>- Ипотека, номер государственной регистрации: 50-50/041-50/041/001/2016-200/1;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>- Ипотека, номер государственной регистрации: 50-50/041-50/041/008/2016-4520/1.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>1.4.2. В отношении Здания 2: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>- Ипотека, номер государственной регистрации: 50-50/041-50/041/001/2015-7146/1;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>- Ипотека, номер государственной регистрации: 50-50/041-50/041/001/2016-201/1;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>- Ипотека, номер государственной регистрации: 50-50/041-50/041/008/2016-4521/1.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>1.4.3. В отношении Участка 1: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>- Ипотека, номер государственной регистрации: 50-50/041-50/041/001/2015-7150/1;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>- Ипотека, номер государственной регистрации: 50-50/041-50/041/008/2016-4524/1.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>1.4.4. В отношении Участка 2: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>- Ипотека, номер государственной регистрации: 50-50/041-50/041/001/2015-7147/1;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>- Ипотека, номер государственной регистрации: 50-50/041-50/041/001/2016-202/1;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lastRenderedPageBreak/>
        <w:t>- Ипотека, номер государственной регистрации: 50-50/041-50/041/008/2016-4523/1.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>1.4.5. В отношении Участка 3: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>- Ипотека, номер государственной регистрации: 50-50/041-50/041/001/2015-7151/1;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>- Ипотека, номер государственной регистрации: 50-50/041-50/041/001/2016-204/1;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>- Ипотека, номер государственной регистрации: 50-50/041-50/041/008/2016-4525/1.</w:t>
      </w:r>
    </w:p>
    <w:p w:rsidR="00C77549" w:rsidRPr="004A0A72" w:rsidRDefault="00C77549" w:rsidP="00C77549">
      <w:pPr>
        <w:pStyle w:val="ConsPlusNormal"/>
        <w:rPr>
          <w:szCs w:val="22"/>
        </w:rPr>
      </w:pPr>
    </w:p>
    <w:p w:rsidR="00C77549" w:rsidRPr="004A0A72" w:rsidRDefault="00C77549" w:rsidP="00C77549">
      <w:pPr>
        <w:pStyle w:val="ConsPlusNormal"/>
        <w:jc w:val="center"/>
        <w:outlineLvl w:val="0"/>
        <w:rPr>
          <w:szCs w:val="22"/>
        </w:rPr>
      </w:pPr>
      <w:r w:rsidRPr="004A0A72">
        <w:rPr>
          <w:szCs w:val="22"/>
        </w:rPr>
        <w:t>2. ЦЕНА ДОГОВОРА, УСЛОВИЯ И ПОРЯДОК РАСЧЕТОВ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bookmarkStart w:id="0" w:name="P40"/>
      <w:bookmarkEnd w:id="0"/>
      <w:r w:rsidRPr="004A0A72">
        <w:rPr>
          <w:szCs w:val="22"/>
        </w:rPr>
        <w:t xml:space="preserve">2.1. За приобретаемое Имущество Покупатель уплачивает Продавцу цену в размере ______ (________) рублей ___ копеек </w:t>
      </w:r>
      <w:hyperlink w:anchor="P105" w:history="1">
        <w:r w:rsidRPr="004A0A72">
          <w:rPr>
            <w:color w:val="0000FF"/>
            <w:szCs w:val="22"/>
          </w:rPr>
          <w:t>&lt;2&gt;</w:t>
        </w:r>
      </w:hyperlink>
      <w:r w:rsidRPr="004A0A72">
        <w:rPr>
          <w:szCs w:val="22"/>
        </w:rPr>
        <w:t>.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bookmarkStart w:id="1" w:name="P41"/>
      <w:bookmarkEnd w:id="1"/>
      <w:r w:rsidRPr="004A0A72">
        <w:rPr>
          <w:szCs w:val="22"/>
        </w:rPr>
        <w:t xml:space="preserve">2.2. Задаток, ранее внесенный Покупателем для участия в Торгах по реализации Имущества в размере _______ (__________) рублей _______ копеек (далее - Задаток), засчитывается в счет цены, указанной в </w:t>
      </w:r>
      <w:hyperlink w:anchor="P40" w:history="1">
        <w:r w:rsidRPr="004A0A72">
          <w:rPr>
            <w:szCs w:val="22"/>
          </w:rPr>
          <w:t>п. 2.1</w:t>
        </w:r>
      </w:hyperlink>
      <w:r w:rsidRPr="004A0A72">
        <w:rPr>
          <w:szCs w:val="22"/>
        </w:rPr>
        <w:t xml:space="preserve"> Договора.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bookmarkStart w:id="2" w:name="P42"/>
      <w:bookmarkEnd w:id="2"/>
      <w:r w:rsidRPr="004A0A72">
        <w:rPr>
          <w:szCs w:val="22"/>
        </w:rPr>
        <w:t xml:space="preserve">2.3. Денежные средства, за вычетом суммы Задатка, в размере ______ (________) рублей ___ копеек, Покупатель перечисляет на счет Продавца, указанный в </w:t>
      </w:r>
      <w:hyperlink w:anchor="P100" w:history="1">
        <w:r w:rsidRPr="004A0A72">
          <w:rPr>
            <w:szCs w:val="22"/>
          </w:rPr>
          <w:t>разделе 10</w:t>
        </w:r>
      </w:hyperlink>
      <w:r w:rsidRPr="004A0A72">
        <w:rPr>
          <w:szCs w:val="22"/>
        </w:rPr>
        <w:t xml:space="preserve"> Договора, не позднее тридцати дней со дня подписания Договора.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bookmarkStart w:id="3" w:name="P43"/>
      <w:bookmarkEnd w:id="3"/>
      <w:r w:rsidRPr="004A0A72">
        <w:rPr>
          <w:szCs w:val="22"/>
        </w:rPr>
        <w:t xml:space="preserve">2.4. Обязанность Покупателя по оплате Имущества считается исполненной с момента зачисления на счет Продавца суммы, указанной в </w:t>
      </w:r>
      <w:hyperlink w:anchor="P40" w:history="1">
        <w:r w:rsidRPr="004A0A72">
          <w:rPr>
            <w:szCs w:val="22"/>
          </w:rPr>
          <w:t>п. 2.1</w:t>
        </w:r>
      </w:hyperlink>
      <w:r w:rsidRPr="004A0A72">
        <w:rPr>
          <w:szCs w:val="22"/>
        </w:rPr>
        <w:t xml:space="preserve"> Договора, с учетом оплаченного в соответствии с </w:t>
      </w:r>
      <w:hyperlink w:anchor="P41" w:history="1">
        <w:r w:rsidRPr="004A0A72">
          <w:rPr>
            <w:szCs w:val="22"/>
          </w:rPr>
          <w:t>п. 2.2</w:t>
        </w:r>
      </w:hyperlink>
      <w:r w:rsidRPr="004A0A72">
        <w:rPr>
          <w:szCs w:val="22"/>
        </w:rPr>
        <w:t xml:space="preserve"> Договора Задатка.</w:t>
      </w:r>
    </w:p>
    <w:p w:rsidR="00C77549" w:rsidRPr="004A0A72" w:rsidRDefault="00C77549" w:rsidP="00C77549">
      <w:pPr>
        <w:pStyle w:val="ConsPlusNormal"/>
        <w:rPr>
          <w:szCs w:val="22"/>
        </w:rPr>
      </w:pPr>
    </w:p>
    <w:p w:rsidR="00C77549" w:rsidRPr="004A0A72" w:rsidRDefault="00C77549" w:rsidP="00C77549">
      <w:pPr>
        <w:pStyle w:val="ConsPlusNormal"/>
        <w:jc w:val="center"/>
        <w:outlineLvl w:val="0"/>
        <w:rPr>
          <w:szCs w:val="22"/>
        </w:rPr>
      </w:pPr>
      <w:r w:rsidRPr="004A0A72">
        <w:rPr>
          <w:szCs w:val="22"/>
        </w:rPr>
        <w:t>3. ОБЯЗАННОСТИ СТОРОН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bookmarkStart w:id="4" w:name="P47"/>
      <w:bookmarkEnd w:id="4"/>
      <w:r w:rsidRPr="004A0A72">
        <w:rPr>
          <w:szCs w:val="22"/>
        </w:rPr>
        <w:t>3.1. Продавец обязан: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bookmarkStart w:id="5" w:name="P50"/>
      <w:bookmarkEnd w:id="5"/>
      <w:r w:rsidRPr="004A0A72">
        <w:rPr>
          <w:szCs w:val="22"/>
        </w:rPr>
        <w:t xml:space="preserve">3.1.1. Передать Покупателю Имущество по акту приема-передачи (далее - Акт) в течение 10 рабочих дней с момента его полной оплаты в соответствии с </w:t>
      </w:r>
      <w:hyperlink w:anchor="P43" w:history="1">
        <w:r w:rsidRPr="004A0A72">
          <w:rPr>
            <w:szCs w:val="22"/>
          </w:rPr>
          <w:t>п. 2.4</w:t>
        </w:r>
      </w:hyperlink>
      <w:r w:rsidRPr="004A0A72">
        <w:rPr>
          <w:szCs w:val="22"/>
        </w:rPr>
        <w:t xml:space="preserve"> Договора.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>3.1.2. 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недвижимое имущество (далее - орган регистрации прав), для внесения в ЕГРН записи о государственной регистрации перехода права собственности на Имущество.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bookmarkStart w:id="6" w:name="P53"/>
      <w:bookmarkEnd w:id="6"/>
      <w:r w:rsidRPr="004A0A72">
        <w:rPr>
          <w:szCs w:val="22"/>
        </w:rPr>
        <w:t>3.2. Покупатель обязан: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 xml:space="preserve">3.2.1. Уплатить Продавцу денежные средства за приобретаемое Имущество в размере, порядке и сроки, предусмотренных </w:t>
      </w:r>
      <w:hyperlink w:anchor="P40" w:history="1">
        <w:proofErr w:type="spellStart"/>
        <w:r w:rsidRPr="004A0A72">
          <w:rPr>
            <w:szCs w:val="22"/>
          </w:rPr>
          <w:t>п.п</w:t>
        </w:r>
        <w:proofErr w:type="spellEnd"/>
        <w:r w:rsidRPr="004A0A72">
          <w:rPr>
            <w:szCs w:val="22"/>
          </w:rPr>
          <w:t>. 2.1</w:t>
        </w:r>
      </w:hyperlink>
      <w:r w:rsidRPr="004A0A72">
        <w:rPr>
          <w:szCs w:val="22"/>
        </w:rPr>
        <w:t xml:space="preserve"> - </w:t>
      </w:r>
      <w:hyperlink w:anchor="P42" w:history="1">
        <w:r w:rsidRPr="004A0A72">
          <w:rPr>
            <w:szCs w:val="22"/>
          </w:rPr>
          <w:t>2.3</w:t>
        </w:r>
      </w:hyperlink>
      <w:r w:rsidRPr="004A0A72">
        <w:rPr>
          <w:szCs w:val="22"/>
        </w:rPr>
        <w:t xml:space="preserve"> Договора.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 xml:space="preserve">3.2.2. Принять от Продавца по Акту Имущество в день, указанный Продавцом, в пределах срока, установленного </w:t>
      </w:r>
      <w:hyperlink w:anchor="P50" w:history="1">
        <w:r w:rsidRPr="004A0A72">
          <w:rPr>
            <w:szCs w:val="22"/>
          </w:rPr>
          <w:t>п. 3.1.1</w:t>
        </w:r>
      </w:hyperlink>
      <w:r w:rsidRPr="004A0A72">
        <w:rPr>
          <w:szCs w:val="22"/>
        </w:rPr>
        <w:t xml:space="preserve"> Договора.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 xml:space="preserve">3.2.3. В течение 5 рабочих дней со дня подписания Акта представить в орган регистрации прав на недвижимое имущество документы и совершить все действия, необходимые для государственной регистрации перехода права собственности на Имущество в соответствии с Федеральным </w:t>
      </w:r>
      <w:hyperlink r:id="rId4" w:history="1">
        <w:r w:rsidRPr="004A0A72">
          <w:rPr>
            <w:szCs w:val="22"/>
          </w:rPr>
          <w:t>законом</w:t>
        </w:r>
      </w:hyperlink>
      <w:r w:rsidRPr="004A0A72">
        <w:rPr>
          <w:szCs w:val="22"/>
        </w:rPr>
        <w:t xml:space="preserve"> от 13 июля 2015 г. N 218-ФЗ "О государственной регистрации недвижимости".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>3.2.4. Нести все расходы, связанные с государственной регистрацией перехода права собственности на Имущество.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>3.2.5. Компенсировать Продавцу расходы по оплате коммунальных платежей за период со дня передачи Имущества Покупателю по Акту до дня регистрации права собственности Покупателя на Имущество, если такие имеются.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Имущество не проводить в отношении Имущества работы, связанные с перепланировкой, переустройством, в том числе инженерных коммуникаций, электрики, демонтаж стен и перекрытий, ухудшением состояния имущества в целом, загрязнения земельных участков, строительство нового строительства капитальных зданий и сооружений на земельных участках, не производить работы затрагивающие фасады зданий и их элементы (в </w:t>
      </w:r>
      <w:proofErr w:type="spellStart"/>
      <w:r w:rsidRPr="004A0A72">
        <w:rPr>
          <w:szCs w:val="22"/>
        </w:rPr>
        <w:t>т.ч</w:t>
      </w:r>
      <w:proofErr w:type="spellEnd"/>
      <w:r w:rsidRPr="004A0A72">
        <w:rPr>
          <w:szCs w:val="22"/>
        </w:rPr>
        <w:t>. любое остекление, установка снаружи здания любых устройств и сооружений, любые работы, затрагивающие внешний вид и конструкцию фасада зданий), не осуществлять нецелевое пользование Имуществом или производить иные действия с Имуществом без письменного разрешения Продавца.</w:t>
      </w:r>
    </w:p>
    <w:p w:rsidR="00C77549" w:rsidRPr="004A0A72" w:rsidRDefault="00C77549" w:rsidP="00C77549">
      <w:pPr>
        <w:pStyle w:val="ConsPlusNormal"/>
        <w:jc w:val="center"/>
        <w:outlineLvl w:val="0"/>
        <w:rPr>
          <w:szCs w:val="22"/>
        </w:rPr>
      </w:pPr>
    </w:p>
    <w:p w:rsidR="00C77549" w:rsidRPr="004A0A72" w:rsidRDefault="00C77549" w:rsidP="00C77549">
      <w:pPr>
        <w:pStyle w:val="ConsPlusNormal"/>
        <w:jc w:val="center"/>
        <w:outlineLvl w:val="0"/>
        <w:rPr>
          <w:szCs w:val="22"/>
        </w:rPr>
      </w:pPr>
      <w:r w:rsidRPr="004A0A72">
        <w:rPr>
          <w:szCs w:val="22"/>
        </w:rPr>
        <w:t>4. ПЕРЕХОД ПРАВА СОБСТВЕННОСТИ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>4.1. Переход права собственности на Имущество подлежит государственной регистрации.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>4.2. Право собственности на Имущество переходит от Продавца к Покупателю с момента внесения записи о переходе права в ЕГРН.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 xml:space="preserve">4.3. Риск случайной гибели или случайного повреждения Имущества переходит на Покупателя с момента передачи Имущества Покупателю по Акту в соответствии с </w:t>
      </w:r>
      <w:hyperlink w:anchor="P50" w:history="1">
        <w:r w:rsidRPr="004A0A72">
          <w:rPr>
            <w:szCs w:val="22"/>
          </w:rPr>
          <w:t>подп. 3.1.1 п. 3.1</w:t>
        </w:r>
      </w:hyperlink>
      <w:r w:rsidRPr="004A0A72">
        <w:rPr>
          <w:szCs w:val="22"/>
        </w:rPr>
        <w:t xml:space="preserve"> Договора.</w:t>
      </w:r>
    </w:p>
    <w:p w:rsidR="00C77549" w:rsidRPr="004A0A72" w:rsidRDefault="00C77549" w:rsidP="00C77549">
      <w:pPr>
        <w:pStyle w:val="ConsPlusNormal"/>
        <w:rPr>
          <w:szCs w:val="22"/>
        </w:rPr>
      </w:pPr>
    </w:p>
    <w:p w:rsidR="00C77549" w:rsidRPr="004A0A72" w:rsidRDefault="00C77549" w:rsidP="00C77549">
      <w:pPr>
        <w:pStyle w:val="ConsPlusNormal"/>
        <w:jc w:val="center"/>
        <w:outlineLvl w:val="0"/>
        <w:rPr>
          <w:szCs w:val="22"/>
        </w:rPr>
      </w:pPr>
      <w:r w:rsidRPr="004A0A72">
        <w:rPr>
          <w:szCs w:val="22"/>
        </w:rPr>
        <w:t>5. УСЛОВИЯ И ПОРЯДОК РАСТОРЖЕНИЯ ДОГОВОРА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 xml:space="preserve">5.1. В случае неисполнения Продавцом обязанностей, предусмотренных </w:t>
      </w:r>
      <w:hyperlink w:anchor="P47" w:history="1">
        <w:r w:rsidRPr="004A0A72">
          <w:rPr>
            <w:szCs w:val="22"/>
          </w:rPr>
          <w:t>п. 3.1</w:t>
        </w:r>
      </w:hyperlink>
      <w:r w:rsidRPr="004A0A72">
        <w:rPr>
          <w:szCs w:val="22"/>
        </w:rPr>
        <w:t xml:space="preserve"> Договора, Покупатель имеет право в порядке, предусмотренном законодательством Российской Федерации, </w:t>
      </w:r>
      <w:r w:rsidRPr="004A0A72">
        <w:rPr>
          <w:szCs w:val="22"/>
        </w:rPr>
        <w:lastRenderedPageBreak/>
        <w:t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 xml:space="preserve">Возврат денежных средств осуществляется по реквизитам Покупателя, указанным в </w:t>
      </w:r>
      <w:hyperlink w:anchor="P100" w:history="1">
        <w:r w:rsidRPr="004A0A72">
          <w:rPr>
            <w:szCs w:val="22"/>
          </w:rPr>
          <w:t>разделе 10</w:t>
        </w:r>
      </w:hyperlink>
      <w:r w:rsidRPr="004A0A72">
        <w:rPr>
          <w:szCs w:val="22"/>
        </w:rPr>
        <w:t xml:space="preserve"> Договора.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 xml:space="preserve">5.2. В случае неисполнения и/или ненадлежащего исполнения Покупателем обязанностей, предусмотренных </w:t>
      </w:r>
      <w:hyperlink w:anchor="P53" w:history="1">
        <w:r w:rsidRPr="004A0A72">
          <w:rPr>
            <w:szCs w:val="22"/>
          </w:rPr>
          <w:t>п. 3.2</w:t>
        </w:r>
      </w:hyperlink>
      <w:r w:rsidRPr="004A0A72">
        <w:rPr>
          <w:szCs w:val="22"/>
        </w:rPr>
        <w:t xml:space="preserve">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 xml:space="preserve">Возврат денежных средств осуществляется по реквизитам Покупателя, указанным в </w:t>
      </w:r>
      <w:hyperlink w:anchor="P100" w:history="1">
        <w:r w:rsidRPr="004A0A72">
          <w:rPr>
            <w:szCs w:val="22"/>
          </w:rPr>
          <w:t>разделе 10</w:t>
        </w:r>
      </w:hyperlink>
      <w:r w:rsidRPr="004A0A72">
        <w:rPr>
          <w:szCs w:val="22"/>
        </w:rPr>
        <w:t xml:space="preserve"> Договора.</w:t>
      </w:r>
    </w:p>
    <w:p w:rsidR="00C77549" w:rsidRPr="004A0A72" w:rsidRDefault="00C77549" w:rsidP="00C77549">
      <w:pPr>
        <w:pStyle w:val="ConsPlusNormal"/>
        <w:jc w:val="center"/>
        <w:outlineLvl w:val="0"/>
        <w:rPr>
          <w:szCs w:val="22"/>
        </w:rPr>
      </w:pPr>
      <w:r w:rsidRPr="004A0A72">
        <w:rPr>
          <w:szCs w:val="22"/>
        </w:rPr>
        <w:t>6. ОТВЕТСТВЕННОСТЬ СТОРОН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>6.1.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>6.2.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на недвижимое имущество не подлежат возмещению Продавцом Покупателю.</w:t>
      </w:r>
    </w:p>
    <w:p w:rsidR="00C77549" w:rsidRPr="004A0A72" w:rsidRDefault="00C77549" w:rsidP="00C77549">
      <w:pPr>
        <w:pStyle w:val="ConsPlusNormal"/>
        <w:jc w:val="center"/>
        <w:outlineLvl w:val="0"/>
        <w:rPr>
          <w:szCs w:val="22"/>
        </w:rPr>
      </w:pPr>
    </w:p>
    <w:p w:rsidR="00C77549" w:rsidRPr="004A0A72" w:rsidRDefault="00C77549" w:rsidP="00C77549">
      <w:pPr>
        <w:pStyle w:val="ConsPlusNormal"/>
        <w:jc w:val="center"/>
        <w:outlineLvl w:val="0"/>
        <w:rPr>
          <w:szCs w:val="22"/>
        </w:rPr>
      </w:pPr>
      <w:r w:rsidRPr="004A0A72">
        <w:rPr>
          <w:szCs w:val="22"/>
        </w:rPr>
        <w:t>7. ПОРЯДОК РАЗРЕШЕНИЯ СПОРОВ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>7.1. 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</w:t>
      </w:r>
      <w:hyperlink r:id="rId5" w:history="1">
        <w:r w:rsidRPr="004A0A72">
          <w:rPr>
            <w:szCs w:val="22"/>
          </w:rPr>
          <w:t>ч. 5 ст. 4</w:t>
        </w:r>
      </w:hyperlink>
      <w:r w:rsidRPr="004A0A72">
        <w:rPr>
          <w:szCs w:val="22"/>
        </w:rPr>
        <w:t xml:space="preserve"> Арбитражного процессуального кодекса Российской Федерации).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 xml:space="preserve">7.2. Неурегулированные Сторонами споры передаются на рассмотрение в Арбитражный суд Московской области (по месту регистрации Продавца) или в </w:t>
      </w:r>
      <w:proofErr w:type="spellStart"/>
      <w:r w:rsidRPr="004A0A72">
        <w:rPr>
          <w:szCs w:val="22"/>
        </w:rPr>
        <w:t>Лобненский</w:t>
      </w:r>
      <w:proofErr w:type="spellEnd"/>
      <w:r w:rsidRPr="004A0A72">
        <w:rPr>
          <w:szCs w:val="22"/>
        </w:rPr>
        <w:t xml:space="preserve"> городской суд Московской области (наименование суда общей юрисдикции по месту регистрации Продавца), если иное прямо не установлено законодательством Российской Федерации.</w:t>
      </w:r>
    </w:p>
    <w:p w:rsidR="00C77549" w:rsidRPr="004A0A72" w:rsidRDefault="00C77549" w:rsidP="00C77549">
      <w:pPr>
        <w:pStyle w:val="ConsPlusNormal"/>
        <w:rPr>
          <w:szCs w:val="22"/>
        </w:rPr>
      </w:pPr>
    </w:p>
    <w:p w:rsidR="00C77549" w:rsidRPr="004A0A72" w:rsidRDefault="00C77549" w:rsidP="00C77549">
      <w:pPr>
        <w:pStyle w:val="ConsPlusNormal"/>
        <w:jc w:val="center"/>
        <w:outlineLvl w:val="0"/>
        <w:rPr>
          <w:szCs w:val="22"/>
        </w:rPr>
      </w:pPr>
      <w:r w:rsidRPr="004A0A72">
        <w:rPr>
          <w:szCs w:val="22"/>
        </w:rPr>
        <w:t>8. КОНФИДЕНЦИАЛЬНОСТЬ</w:t>
      </w:r>
    </w:p>
    <w:p w:rsidR="00C77549" w:rsidRPr="004A0A72" w:rsidRDefault="00C77549" w:rsidP="00C77549">
      <w:pPr>
        <w:pStyle w:val="ConsPlusNormal"/>
        <w:tabs>
          <w:tab w:val="left" w:pos="142"/>
        </w:tabs>
        <w:jc w:val="both"/>
        <w:rPr>
          <w:szCs w:val="22"/>
        </w:rPr>
      </w:pPr>
      <w:r w:rsidRPr="004A0A72">
        <w:rPr>
          <w:szCs w:val="22"/>
        </w:rPr>
        <w:t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C77549" w:rsidRPr="004A0A72" w:rsidRDefault="00C77549" w:rsidP="00C77549">
      <w:pPr>
        <w:pStyle w:val="ConsPlusNormal"/>
        <w:rPr>
          <w:szCs w:val="22"/>
        </w:rPr>
      </w:pPr>
    </w:p>
    <w:p w:rsidR="00C77549" w:rsidRPr="004A0A72" w:rsidRDefault="00C77549" w:rsidP="00C77549">
      <w:pPr>
        <w:pStyle w:val="ConsPlusNormal"/>
        <w:jc w:val="center"/>
        <w:outlineLvl w:val="0"/>
        <w:rPr>
          <w:szCs w:val="22"/>
        </w:rPr>
      </w:pPr>
      <w:r w:rsidRPr="004A0A72">
        <w:rPr>
          <w:szCs w:val="22"/>
        </w:rPr>
        <w:t>9. ЗАКЛЮЧИТЕЛЬНЫЕ ПОЛОЖЕНИЯ</w:t>
      </w:r>
    </w:p>
    <w:p w:rsidR="00C77549" w:rsidRPr="004A0A72" w:rsidRDefault="00C77549" w:rsidP="00C77549">
      <w:pPr>
        <w:pStyle w:val="ConsPlusNormal"/>
        <w:jc w:val="both"/>
      </w:pPr>
      <w:r w:rsidRPr="004A0A72">
        <w:rPr>
          <w:szCs w:val="22"/>
        </w:rPr>
        <w:t xml:space="preserve">9.1. Настоящий Договор вступает в силу с даты его подписания и действует до полного выполнения Сторонами своих обязательств по настоящему </w:t>
      </w:r>
      <w:r w:rsidRPr="004A0A72">
        <w:t>Договору.</w:t>
      </w:r>
    </w:p>
    <w:p w:rsidR="00C77549" w:rsidRPr="004A0A72" w:rsidRDefault="00C77549" w:rsidP="00C77549">
      <w:pPr>
        <w:pStyle w:val="ConsNonformat"/>
        <w:ind w:firstLine="708"/>
        <w:jc w:val="both"/>
        <w:rPr>
          <w:rFonts w:ascii="Arial" w:hAnsi="Arial" w:cs="Arial"/>
          <w:i w:val="0"/>
        </w:rPr>
      </w:pPr>
      <w:r w:rsidRPr="004A0A72">
        <w:rPr>
          <w:rFonts w:ascii="Arial" w:hAnsi="Arial" w:cs="Arial"/>
          <w:i w:val="0"/>
        </w:rPr>
        <w:t>9.2. На момент подписания настоящего договора Стороны осмотрели имущество, Покупатель не имеет к Продавцу претензий по качеству имущества, с его состоянием, характеристиками и свойствами Покупатель ознакомлен.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 xml:space="preserve">Все претензии по техническому состоянию Имущества могут быть заявлены Покупателем только до заключения Договора, Продавец не несет ответственность за недостатки Имущества, установленные впоследствии, </w:t>
      </w:r>
      <w:proofErr w:type="spellStart"/>
      <w:r w:rsidRPr="004A0A72">
        <w:rPr>
          <w:szCs w:val="22"/>
        </w:rPr>
        <w:t>презюмируется</w:t>
      </w:r>
      <w:proofErr w:type="spellEnd"/>
      <w:r w:rsidRPr="004A0A72">
        <w:rPr>
          <w:szCs w:val="22"/>
        </w:rPr>
        <w:t xml:space="preserve"> надлежащее исполнение Продавцом условий договора, в том числе по передаче Покупателю Имущества в надлежащем качестве.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засчитываются во исполнение обязательств по настоящему Договору.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lastRenderedPageBreak/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:rsidR="00C77549" w:rsidRPr="004A0A72" w:rsidRDefault="00C77549" w:rsidP="00C77549">
      <w:pPr>
        <w:pStyle w:val="ConsPlusNormal"/>
        <w:jc w:val="both"/>
        <w:rPr>
          <w:szCs w:val="22"/>
        </w:rPr>
      </w:pPr>
      <w:r w:rsidRPr="004A0A72">
        <w:rPr>
          <w:szCs w:val="22"/>
        </w:rPr>
        <w:t>9.6. Договор составлен на ___ листах в пяти экземплярах, имеющих одинаковую юридическую силу, один экземпляр – для Покупателя, три экземпляра – для Продавца, один экземпляр предоставляется в орган регистрации прав на недвижимое имущество.</w:t>
      </w:r>
    </w:p>
    <w:p w:rsidR="00C77549" w:rsidRPr="004A0A72" w:rsidRDefault="00C77549" w:rsidP="00C77549">
      <w:pPr>
        <w:pStyle w:val="ConsPlusNormal"/>
        <w:rPr>
          <w:szCs w:val="22"/>
        </w:rPr>
      </w:pPr>
    </w:p>
    <w:p w:rsidR="00C77549" w:rsidRPr="004A0A72" w:rsidRDefault="00C77549" w:rsidP="00C77549">
      <w:pPr>
        <w:pStyle w:val="ConsPlusNormal"/>
        <w:jc w:val="center"/>
        <w:outlineLvl w:val="0"/>
        <w:rPr>
          <w:szCs w:val="22"/>
        </w:rPr>
      </w:pPr>
      <w:bookmarkStart w:id="7" w:name="P100"/>
      <w:bookmarkEnd w:id="7"/>
      <w:r w:rsidRPr="004A0A72">
        <w:rPr>
          <w:szCs w:val="22"/>
        </w:rPr>
        <w:t>10. АДРЕСА, РЕКВИЗИТЫ И ПОДПИСИ СТОРОН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904"/>
        <w:gridCol w:w="4446"/>
      </w:tblGrid>
      <w:tr w:rsidR="00C77549" w:rsidRPr="004A0A72" w:rsidTr="002D7375">
        <w:tc>
          <w:tcPr>
            <w:tcW w:w="5103" w:type="dxa"/>
          </w:tcPr>
          <w:p w:rsidR="00C77549" w:rsidRPr="004A0A72" w:rsidRDefault="00C77549" w:rsidP="002D7375">
            <w:pPr>
              <w:pStyle w:val="ConsPlusNormal"/>
              <w:ind w:firstLine="5"/>
              <w:jc w:val="both"/>
              <w:rPr>
                <w:szCs w:val="22"/>
              </w:rPr>
            </w:pPr>
            <w:r w:rsidRPr="004A0A72">
              <w:rPr>
                <w:szCs w:val="22"/>
              </w:rPr>
              <w:t>Продавец: ООО «МИГРИНО»</w:t>
            </w:r>
          </w:p>
          <w:p w:rsidR="00C77549" w:rsidRPr="004A0A72" w:rsidRDefault="00C77549" w:rsidP="002D7375">
            <w:pPr>
              <w:pStyle w:val="ConsPlusNormal"/>
              <w:ind w:firstLine="5"/>
              <w:jc w:val="both"/>
              <w:rPr>
                <w:szCs w:val="22"/>
              </w:rPr>
            </w:pPr>
            <w:r w:rsidRPr="004A0A72">
              <w:rPr>
                <w:szCs w:val="22"/>
              </w:rPr>
              <w:t>ИНН 5025014212</w:t>
            </w:r>
          </w:p>
          <w:p w:rsidR="00C77549" w:rsidRPr="004A0A72" w:rsidRDefault="00C77549" w:rsidP="002D7375">
            <w:pPr>
              <w:pStyle w:val="ConsPlusNormal"/>
              <w:ind w:firstLine="5"/>
              <w:jc w:val="both"/>
              <w:rPr>
                <w:szCs w:val="22"/>
              </w:rPr>
            </w:pPr>
            <w:r w:rsidRPr="004A0A72">
              <w:rPr>
                <w:szCs w:val="22"/>
              </w:rPr>
              <w:t>КПП 502501001</w:t>
            </w:r>
          </w:p>
          <w:p w:rsidR="00C77549" w:rsidRPr="004A0A72" w:rsidRDefault="00C77549" w:rsidP="002D7375">
            <w:pPr>
              <w:pStyle w:val="ConsPlusNormal"/>
              <w:ind w:firstLine="5"/>
              <w:jc w:val="both"/>
              <w:rPr>
                <w:szCs w:val="22"/>
              </w:rPr>
            </w:pPr>
            <w:r w:rsidRPr="004A0A72">
              <w:rPr>
                <w:szCs w:val="22"/>
              </w:rPr>
              <w:t>ОГРН 1025003078022</w:t>
            </w:r>
          </w:p>
          <w:p w:rsidR="00C77549" w:rsidRPr="004A0A72" w:rsidRDefault="00C77549" w:rsidP="002D7375">
            <w:pPr>
              <w:pStyle w:val="ConsPlusNormal"/>
              <w:ind w:firstLine="5"/>
              <w:jc w:val="both"/>
              <w:rPr>
                <w:szCs w:val="22"/>
              </w:rPr>
            </w:pPr>
            <w:r w:rsidRPr="004A0A72">
              <w:rPr>
                <w:szCs w:val="22"/>
              </w:rPr>
              <w:t>Адрес: 141734 Московская область, г. Лобня, ул. Лейтенанта Бойко, д.92А</w:t>
            </w:r>
          </w:p>
          <w:p w:rsidR="00C77549" w:rsidRPr="004A0A72" w:rsidRDefault="00C77549" w:rsidP="002D7375">
            <w:pPr>
              <w:pStyle w:val="ConsPlusNormal"/>
              <w:ind w:firstLine="5"/>
              <w:jc w:val="both"/>
              <w:rPr>
                <w:szCs w:val="22"/>
              </w:rPr>
            </w:pPr>
            <w:r w:rsidRPr="004A0A72">
              <w:rPr>
                <w:szCs w:val="22"/>
              </w:rPr>
              <w:t xml:space="preserve">адрес электронной почты: </w:t>
            </w:r>
            <w:hyperlink r:id="rId6" w:history="1">
              <w:r w:rsidRPr="004A0A72">
                <w:rPr>
                  <w:rStyle w:val="a3"/>
                  <w:szCs w:val="22"/>
                  <w:lang w:val="en-US"/>
                </w:rPr>
                <w:t>arbitrt</w:t>
              </w:r>
              <w:r w:rsidRPr="004A0A72">
                <w:rPr>
                  <w:rStyle w:val="a3"/>
                  <w:szCs w:val="22"/>
                </w:rPr>
                <w:t>@</w:t>
              </w:r>
              <w:r w:rsidRPr="004A0A72">
                <w:rPr>
                  <w:rStyle w:val="a3"/>
                  <w:szCs w:val="22"/>
                  <w:lang w:val="en-US"/>
                </w:rPr>
                <w:t>bk</w:t>
              </w:r>
              <w:r w:rsidRPr="004A0A72">
                <w:rPr>
                  <w:rStyle w:val="a3"/>
                  <w:szCs w:val="22"/>
                </w:rPr>
                <w:t>.</w:t>
              </w:r>
              <w:proofErr w:type="spellStart"/>
              <w:r w:rsidRPr="004A0A72">
                <w:rPr>
                  <w:rStyle w:val="a3"/>
                  <w:szCs w:val="22"/>
                  <w:lang w:val="en-US"/>
                </w:rPr>
                <w:t>ru</w:t>
              </w:r>
              <w:proofErr w:type="spellEnd"/>
            </w:hyperlink>
          </w:p>
          <w:p w:rsidR="00C77549" w:rsidRPr="004A0A72" w:rsidRDefault="00C77549" w:rsidP="002D7375">
            <w:pPr>
              <w:pStyle w:val="ConsPlusNormal"/>
              <w:ind w:firstLine="5"/>
              <w:jc w:val="both"/>
              <w:rPr>
                <w:szCs w:val="22"/>
              </w:rPr>
            </w:pPr>
            <w:r w:rsidRPr="004A0A72">
              <w:rPr>
                <w:szCs w:val="22"/>
              </w:rPr>
              <w:t>контактный телефон: +79257965012</w:t>
            </w:r>
          </w:p>
          <w:p w:rsidR="00C77549" w:rsidRPr="004A0A72" w:rsidRDefault="00C77549" w:rsidP="002D7375">
            <w:pPr>
              <w:pStyle w:val="ConsPlusNormal"/>
              <w:ind w:firstLine="5"/>
              <w:jc w:val="both"/>
              <w:rPr>
                <w:szCs w:val="22"/>
              </w:rPr>
            </w:pPr>
            <w:r w:rsidRPr="004A0A72">
              <w:rPr>
                <w:szCs w:val="22"/>
              </w:rPr>
              <w:t>Банковские реквизиты:</w:t>
            </w:r>
          </w:p>
          <w:p w:rsidR="00C77549" w:rsidRPr="004A0A72" w:rsidRDefault="00C77549" w:rsidP="002D7375">
            <w:pPr>
              <w:pStyle w:val="ConsPlusNormal"/>
              <w:ind w:firstLine="5"/>
              <w:jc w:val="both"/>
              <w:rPr>
                <w:szCs w:val="22"/>
              </w:rPr>
            </w:pPr>
            <w:r w:rsidRPr="004A0A72">
              <w:rPr>
                <w:szCs w:val="22"/>
              </w:rPr>
              <w:t>счет 40702810938000089200 в ПАО СБЕРБАНК</w:t>
            </w:r>
          </w:p>
          <w:p w:rsidR="00C77549" w:rsidRPr="004A0A72" w:rsidRDefault="00C77549" w:rsidP="002D7375">
            <w:pPr>
              <w:pStyle w:val="ConsPlusNormal"/>
              <w:ind w:firstLine="5"/>
              <w:jc w:val="both"/>
              <w:rPr>
                <w:szCs w:val="22"/>
              </w:rPr>
            </w:pPr>
            <w:r w:rsidRPr="004A0A72">
              <w:rPr>
                <w:szCs w:val="22"/>
              </w:rPr>
              <w:t>БИК банка 044525225</w:t>
            </w:r>
          </w:p>
          <w:p w:rsidR="00C77549" w:rsidRPr="004A0A72" w:rsidRDefault="00C77549" w:rsidP="002D7375">
            <w:pPr>
              <w:pStyle w:val="ConsPlusNormal"/>
              <w:ind w:firstLine="5"/>
              <w:jc w:val="both"/>
              <w:rPr>
                <w:szCs w:val="22"/>
              </w:rPr>
            </w:pPr>
            <w:proofErr w:type="spellStart"/>
            <w:r w:rsidRPr="004A0A72">
              <w:rPr>
                <w:szCs w:val="22"/>
              </w:rPr>
              <w:t>кор.счет</w:t>
            </w:r>
            <w:proofErr w:type="spellEnd"/>
            <w:r w:rsidRPr="004A0A72">
              <w:rPr>
                <w:szCs w:val="22"/>
              </w:rPr>
              <w:t xml:space="preserve"> 30101810400000000225 </w:t>
            </w:r>
          </w:p>
          <w:p w:rsidR="00C77549" w:rsidRPr="004A0A72" w:rsidRDefault="00C77549" w:rsidP="002D7375">
            <w:pPr>
              <w:pStyle w:val="ConsPlusNormal"/>
              <w:ind w:firstLine="5"/>
              <w:jc w:val="both"/>
              <w:rPr>
                <w:szCs w:val="22"/>
              </w:rPr>
            </w:pPr>
            <w:r w:rsidRPr="004A0A72">
              <w:rPr>
                <w:szCs w:val="22"/>
              </w:rPr>
              <w:t>ИНН Банка 7707083893</w:t>
            </w:r>
          </w:p>
          <w:p w:rsidR="00C77549" w:rsidRPr="004A0A72" w:rsidRDefault="00C77549" w:rsidP="002D7375">
            <w:pPr>
              <w:pStyle w:val="ConsPlusNormal"/>
              <w:ind w:firstLine="5"/>
              <w:jc w:val="both"/>
              <w:rPr>
                <w:szCs w:val="22"/>
              </w:rPr>
            </w:pPr>
            <w:r w:rsidRPr="004A0A72">
              <w:rPr>
                <w:szCs w:val="22"/>
              </w:rPr>
              <w:t>КПП Банка 773643001</w:t>
            </w:r>
          </w:p>
          <w:p w:rsidR="00C77549" w:rsidRPr="004A0A72" w:rsidRDefault="00C77549" w:rsidP="002D7375">
            <w:pPr>
              <w:pStyle w:val="ConsPlusNormal"/>
              <w:ind w:firstLine="5"/>
              <w:jc w:val="both"/>
              <w:rPr>
                <w:szCs w:val="22"/>
              </w:rPr>
            </w:pPr>
          </w:p>
          <w:p w:rsidR="00C77549" w:rsidRPr="004A0A72" w:rsidRDefault="00C77549" w:rsidP="002D7375">
            <w:pPr>
              <w:pStyle w:val="ConsPlusNormal"/>
              <w:ind w:firstLine="5"/>
              <w:jc w:val="both"/>
              <w:rPr>
                <w:szCs w:val="22"/>
              </w:rPr>
            </w:pPr>
            <w:r w:rsidRPr="004A0A72">
              <w:rPr>
                <w:szCs w:val="22"/>
              </w:rPr>
              <w:t xml:space="preserve">Конкурсный управляющий </w:t>
            </w:r>
          </w:p>
          <w:p w:rsidR="00C77549" w:rsidRPr="004A0A72" w:rsidRDefault="00C77549" w:rsidP="002D7375">
            <w:pPr>
              <w:pStyle w:val="ConsPlusNormal"/>
              <w:ind w:firstLine="5"/>
              <w:jc w:val="both"/>
              <w:rPr>
                <w:szCs w:val="22"/>
              </w:rPr>
            </w:pPr>
          </w:p>
          <w:p w:rsidR="00C77549" w:rsidRPr="004A0A72" w:rsidRDefault="00C77549" w:rsidP="002D7375">
            <w:pPr>
              <w:pStyle w:val="ConsPlusNormal"/>
              <w:ind w:firstLine="5"/>
              <w:jc w:val="both"/>
              <w:rPr>
                <w:szCs w:val="22"/>
              </w:rPr>
            </w:pPr>
            <w:r w:rsidRPr="004A0A72">
              <w:rPr>
                <w:szCs w:val="22"/>
              </w:rPr>
              <w:t>____________________/ Е.В. Титова/</w:t>
            </w:r>
          </w:p>
          <w:p w:rsidR="00C77549" w:rsidRPr="004A0A72" w:rsidRDefault="00C77549" w:rsidP="002D7375">
            <w:pPr>
              <w:pStyle w:val="ConsPlusNormal"/>
              <w:jc w:val="both"/>
              <w:rPr>
                <w:szCs w:val="22"/>
              </w:rPr>
            </w:pPr>
          </w:p>
          <w:p w:rsidR="00C77549" w:rsidRPr="004A0A72" w:rsidRDefault="00C77549" w:rsidP="002D7375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4646" w:type="dxa"/>
          </w:tcPr>
          <w:p w:rsidR="00C77549" w:rsidRPr="004A0A72" w:rsidRDefault="00C77549" w:rsidP="002D7375">
            <w:pPr>
              <w:pStyle w:val="ConsPlusNormal"/>
              <w:jc w:val="both"/>
              <w:rPr>
                <w:szCs w:val="22"/>
              </w:rPr>
            </w:pPr>
            <w:r w:rsidRPr="004A0A72">
              <w:rPr>
                <w:szCs w:val="22"/>
              </w:rPr>
              <w:t>Покупатель</w:t>
            </w:r>
          </w:p>
        </w:tc>
      </w:tr>
    </w:tbl>
    <w:p w:rsidR="00C77549" w:rsidRPr="004A0A72" w:rsidRDefault="00C77549" w:rsidP="00C77549">
      <w:pPr>
        <w:pStyle w:val="ConsPlusNormal"/>
        <w:ind w:firstLine="540"/>
        <w:jc w:val="both"/>
        <w:rPr>
          <w:szCs w:val="22"/>
        </w:rPr>
      </w:pPr>
    </w:p>
    <w:p w:rsidR="00C77549" w:rsidRPr="004A0A72" w:rsidRDefault="00C77549" w:rsidP="00C77549">
      <w:pPr>
        <w:pStyle w:val="ConsPlusNormal"/>
        <w:spacing w:before="220"/>
        <w:ind w:firstLine="540"/>
        <w:jc w:val="both"/>
      </w:pPr>
      <w:bookmarkStart w:id="8" w:name="P103"/>
      <w:bookmarkEnd w:id="8"/>
      <w:r w:rsidRPr="004A0A72">
        <w:t>&lt;1&gt; В случае если покупателем является физическое лицо, изложить в следующей редакции: «___________ (Ф.И.О.), паспорт серии ____ N ________, выдан _______________ _____ г. (дата выдачи) ________________ (кем выдан), именуемый(-</w:t>
      </w:r>
      <w:proofErr w:type="spellStart"/>
      <w:r w:rsidRPr="004A0A72">
        <w:t>ая</w:t>
      </w:r>
      <w:proofErr w:type="spellEnd"/>
      <w:r w:rsidRPr="004A0A72">
        <w:t>) в дальнейшем «Покупатель».</w:t>
      </w:r>
    </w:p>
    <w:p w:rsidR="00C77549" w:rsidRPr="004A0A72" w:rsidRDefault="00C77549" w:rsidP="00C77549">
      <w:pPr>
        <w:pStyle w:val="ConsPlusNormal"/>
        <w:spacing w:before="220"/>
        <w:ind w:firstLine="540"/>
        <w:jc w:val="both"/>
      </w:pPr>
      <w:bookmarkStart w:id="9" w:name="P104"/>
      <w:bookmarkStart w:id="10" w:name="P105"/>
      <w:bookmarkEnd w:id="9"/>
      <w:bookmarkEnd w:id="10"/>
      <w:r w:rsidRPr="004A0A72">
        <w:t>&lt;2&gt; Если в соответствии с законодательством Российской Федерации реализация имущества облагается НДС, цена продажи имущества включает НДС.</w:t>
      </w:r>
    </w:p>
    <w:p w:rsidR="00716DE1" w:rsidRPr="00C77549" w:rsidRDefault="00C77549">
      <w:pPr>
        <w:rPr>
          <w:lang w:val="ru-RU"/>
        </w:rPr>
      </w:pPr>
      <w:bookmarkStart w:id="11" w:name="_GoBack"/>
      <w:bookmarkEnd w:id="11"/>
    </w:p>
    <w:sectPr w:rsidR="00716DE1" w:rsidRPr="00C7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57"/>
    <w:rsid w:val="001A5116"/>
    <w:rsid w:val="007F3557"/>
    <w:rsid w:val="00C77422"/>
    <w:rsid w:val="00C7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96086-1BC7-43A7-BA53-7C5B99EF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4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775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C77549"/>
    <w:rPr>
      <w:color w:val="0000FF"/>
      <w:u w:val="single"/>
    </w:rPr>
  </w:style>
  <w:style w:type="paragraph" w:customStyle="1" w:styleId="ConsPlusNormal">
    <w:name w:val="ConsPlusNormal"/>
    <w:qFormat/>
    <w:rsid w:val="00C775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table" w:styleId="a4">
    <w:name w:val="Table Grid"/>
    <w:basedOn w:val="a1"/>
    <w:uiPriority w:val="39"/>
    <w:rsid w:val="00C77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77549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5">
    <w:name w:val="No Spacing"/>
    <w:qFormat/>
    <w:rsid w:val="00C77549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bitrt@bk.ru" TargetMode="External"/><Relationship Id="rId5" Type="http://schemas.openxmlformats.org/officeDocument/2006/relationships/hyperlink" Target="consultantplus://offline/ref=E8897362A07175609F5528D1C237D835DA9CD7BFBBBABAC00B3F2C01B1F8013F965A5E8B15FC34E5318FA71FEAFB5332E1C2FC20E7CDw8wCO" TargetMode="External"/><Relationship Id="rId4" Type="http://schemas.openxmlformats.org/officeDocument/2006/relationships/hyperlink" Target="consultantplus://offline/ref=E8897362A07175609F5528D1C237D835DA9DD4B4B1BBBAC00B3F2C01B1F8013F845A068710FD2DEE60C0E14AE5wFw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2203</Words>
  <Characters>12562</Characters>
  <Application>Microsoft Office Word</Application>
  <DocSecurity>0</DocSecurity>
  <Lines>104</Lines>
  <Paragraphs>29</Paragraphs>
  <ScaleCrop>false</ScaleCrop>
  <Company/>
  <LinksUpToDate>false</LinksUpToDate>
  <CharactersWithSpaces>14736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2022-06-30T06:33:00Z</dcterms:created>
  <dcterms:modified xsi:type="dcterms:W3CDTF">2022-06-30T06:33:00Z</dcterms:modified>
</cp:coreProperties>
</file>