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0BA30B6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AE7E5F">
        <w:rPr>
          <w:rFonts w:ascii="Times New Roman" w:hAnsi="Times New Roman" w:cs="Times New Roman"/>
          <w:sz w:val="24"/>
          <w:szCs w:val="24"/>
        </w:rPr>
        <w:t xml:space="preserve"> </w:t>
      </w:r>
      <w:r w:rsidR="00AE7E5F" w:rsidRPr="00AE7E5F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 (далее – финансовая организация),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    </w:t>
      </w:r>
      <w:r w:rsidR="00AE7E5F" w:rsidRPr="00AE7E5F">
        <w:rPr>
          <w:rFonts w:ascii="Times New Roman" w:hAnsi="Times New Roman" w:cs="Times New Roman"/>
          <w:sz w:val="24"/>
          <w:szCs w:val="24"/>
          <w:lang w:eastAsia="ru-RU"/>
        </w:rPr>
        <w:t>02030158614 в газете АО «Коммерсантъ» №187(7388) от 08.10.2022 г</w:t>
      </w:r>
      <w:r w:rsidR="00AE7E5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1EB74E9" w14:textId="6F28F6B5" w:rsidR="00AE7E5F" w:rsidRDefault="00AE7E5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21 - </w:t>
      </w:r>
      <w:r w:rsidRPr="00AE7E5F">
        <w:rPr>
          <w:rFonts w:ascii="Times New Roman" w:hAnsi="Times New Roman" w:cs="Times New Roman"/>
          <w:sz w:val="24"/>
          <w:szCs w:val="24"/>
          <w:lang w:eastAsia="ru-RU"/>
        </w:rPr>
        <w:t>Доля в уставном капитале ООО ТК "ПРОТЕЙ-ГРУПП", ИНН 9709061641 (100%), номинальная стоимость - 100 000 руб., ограничения и обременения: ИФНС принято решение о предстоящем исключении ЮЛ из ЕГРЮЛ, г. Москва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AE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AE7E5F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2022-10-19T11:36:00Z</dcterms:created>
  <dcterms:modified xsi:type="dcterms:W3CDTF">2022-10-19T11:36:00Z</dcterms:modified>
</cp:coreProperties>
</file>