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1A5F22E8"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3429CB">
        <w:rPr>
          <w:rFonts w:ascii="Times New Roman" w:eastAsia="Times New Roman" w:hAnsi="Times New Roman"/>
          <w:bCs/>
          <w:sz w:val="24"/>
          <w:szCs w:val="24"/>
          <w:lang w:eastAsia="ru-RU"/>
        </w:rPr>
        <w:t>10</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w:t>
      </w:r>
      <w:r w:rsidR="003429CB">
        <w:rPr>
          <w:rFonts w:ascii="Times New Roman" w:eastAsia="Times New Roman" w:hAnsi="Times New Roman"/>
          <w:bCs/>
          <w:sz w:val="24"/>
          <w:szCs w:val="24"/>
          <w:lang w:eastAsia="ru-RU"/>
        </w:rPr>
        <w:t>июня</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3429CB">
        <w:rPr>
          <w:rFonts w:ascii="Times New Roman" w:eastAsia="Times New Roman" w:hAnsi="Times New Roman"/>
          <w:bCs/>
          <w:sz w:val="24"/>
          <w:szCs w:val="24"/>
          <w:lang w:eastAsia="ru-RU"/>
        </w:rPr>
        <w:t>2</w:t>
      </w:r>
      <w:bookmarkStart w:id="0" w:name="_GoBack"/>
      <w:bookmarkEnd w:id="0"/>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9C51D8" w:rsidRPr="00D05AAD">
        <w:rPr>
          <w:rFonts w:ascii="Times New Roman" w:eastAsia="Times New Roman" w:hAnsi="Times New Roman"/>
          <w:sz w:val="24"/>
          <w:szCs w:val="24"/>
          <w:lang w:eastAsia="ru-RU"/>
        </w:rPr>
        <w:lastRenderedPageBreak/>
        <w:t>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1"/>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2"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2"/>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3"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3"/>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w:t>
      </w:r>
      <w:r w:rsidR="00E926FE" w:rsidRPr="009C3075">
        <w:rPr>
          <w:rFonts w:ascii="Times New Roman" w:eastAsia="Times New Roman" w:hAnsi="Times New Roman"/>
          <w:sz w:val="24"/>
          <w:szCs w:val="24"/>
          <w:lang w:eastAsia="ru-RU"/>
        </w:rPr>
        <w:lastRenderedPageBreak/>
        <w:t>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4"/>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5"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5"/>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6" w:name="_Ref519005610"/>
      <w:bookmarkStart w:id="7" w:name="_Ref485818293"/>
      <w:r w:rsidRPr="005E27EB">
        <w:rPr>
          <w:rFonts w:ascii="Times New Roman" w:eastAsia="Times New Roman" w:hAnsi="Times New Roman"/>
          <w:sz w:val="24"/>
          <w:szCs w:val="24"/>
          <w:lang w:eastAsia="ru-RU"/>
        </w:rPr>
        <w:lastRenderedPageBreak/>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6"/>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492289972"/>
      <w:bookmarkEnd w:id="7"/>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8"/>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9"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10" w:name="_Ref532220156"/>
      <w:r>
        <w:rPr>
          <w:rFonts w:ascii="Times New Roman" w:hAnsi="Times New Roman"/>
          <w:b/>
          <w:sz w:val="24"/>
          <w:szCs w:val="24"/>
        </w:rPr>
        <w:t>Арендная плата и порядок расчетов</w:t>
      </w:r>
      <w:bookmarkEnd w:id="10"/>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1"/>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2" w:name="_Ref492286369"/>
      <w:permStart w:id="505811692" w:edGrp="everyone"/>
      <w:r w:rsidRPr="005E27EB">
        <w:rPr>
          <w:rFonts w:ascii="Times New Roman" w:hAnsi="Times New Roman"/>
          <w:sz w:val="24"/>
          <w:szCs w:val="24"/>
        </w:rPr>
        <w:t>Постоянная арендная плата:</w:t>
      </w:r>
      <w:bookmarkEnd w:id="12"/>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3"/>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4"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4"/>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5"/>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6" w:name="_Ref525055139"/>
      <w:r w:rsidRPr="005A2C75">
        <w:rPr>
          <w:rFonts w:ascii="Times New Roman" w:hAnsi="Times New Roman"/>
          <w:sz w:val="24"/>
          <w:szCs w:val="24"/>
        </w:rPr>
        <w:lastRenderedPageBreak/>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6"/>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7"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7"/>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8"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8"/>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9"/>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w:t>
      </w:r>
      <w:r w:rsidR="00E926FE" w:rsidRPr="00BD225C">
        <w:rPr>
          <w:rFonts w:ascii="Times New Roman" w:hAnsi="Times New Roman"/>
          <w:sz w:val="24"/>
          <w:szCs w:val="24"/>
        </w:rPr>
        <w:lastRenderedPageBreak/>
        <w:t xml:space="preserve">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20"/>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1"/>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2" w:name="_Ref492286379"/>
      <w:bookmarkStart w:id="23"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3"/>
      <w:bookmarkEnd w:id="24"/>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5"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5"/>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6" w:name="_Ref525222843"/>
      <w:bookmarkStart w:id="27" w:name="_Ref492288419"/>
      <w:r>
        <w:rPr>
          <w:rFonts w:ascii="Times New Roman" w:hAnsi="Times New Roman"/>
          <w:sz w:val="24"/>
          <w:szCs w:val="24"/>
        </w:rPr>
        <w:lastRenderedPageBreak/>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6"/>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8"/>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9"/>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30"/>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1"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1"/>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2"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2"/>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3" w:name="_Ref100325535"/>
      <w:permStart w:id="1656378235" w:edGrp="everyone"/>
      <w:r w:rsidRPr="00A63777">
        <w:rPr>
          <w:rStyle w:val="a6"/>
          <w:rFonts w:ascii="Times New Roman" w:hAnsi="Times New Roman"/>
          <w:sz w:val="24"/>
          <w:szCs w:val="24"/>
        </w:rPr>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3"/>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w:t>
      </w:r>
      <w:r w:rsidRPr="00C93C79">
        <w:rPr>
          <w:rFonts w:ascii="Times New Roman" w:hAnsi="Times New Roman"/>
          <w:sz w:val="24"/>
          <w:szCs w:val="24"/>
        </w:rPr>
        <w:lastRenderedPageBreak/>
        <w:t>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4"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4"/>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lastRenderedPageBreak/>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5"/>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6" w:name="_Ref17108422"/>
      <w:bookmarkStart w:id="37" w:name="_Ref485824500"/>
      <w:permStart w:id="1386625072" w:edGrp="everyone"/>
      <w:r>
        <w:rPr>
          <w:rStyle w:val="a6"/>
          <w:rFonts w:ascii="Times New Roman" w:hAnsi="Times New Roman"/>
          <w:sz w:val="24"/>
          <w:szCs w:val="24"/>
        </w:rPr>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6"/>
      <w:r w:rsidR="006F031B" w:rsidRPr="005E27EB" w:rsidDel="006F031B">
        <w:rPr>
          <w:rStyle w:val="a6"/>
          <w:rFonts w:ascii="Times New Roman" w:hAnsi="Times New Roman"/>
          <w:sz w:val="24"/>
          <w:szCs w:val="24"/>
        </w:rPr>
        <w:t xml:space="preserve"> </w:t>
      </w:r>
      <w:bookmarkEnd w:id="37"/>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w:t>
      </w:r>
      <w:r>
        <w:rPr>
          <w:rFonts w:ascii="Times New Roman" w:hAnsi="Times New Roman"/>
          <w:sz w:val="24"/>
          <w:szCs w:val="24"/>
        </w:rPr>
        <w:lastRenderedPageBreak/>
        <w:t>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8" w:name="_Ref17108427"/>
      <w:bookmarkStart w:id="39"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8"/>
      <w:bookmarkEnd w:id="39"/>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40"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40"/>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1"/>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2"/>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3"/>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4"/>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5"/>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6"/>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7"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7"/>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8"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9"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8"/>
      <w:bookmarkEnd w:id="49"/>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50" w:name="_Ref100327608"/>
    </w:p>
    <w:bookmarkEnd w:id="50"/>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1"/>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2"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2"/>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3"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3"/>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4"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4"/>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5"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5"/>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6"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6"/>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7"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7"/>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8"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8"/>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9"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9"/>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60"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60"/>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530045877"/>
      <w:permEnd w:id="1514817135"/>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1"/>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2"/>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3"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4" w:name="_Ref100328796"/>
      <w:bookmarkEnd w:id="63"/>
    </w:p>
    <w:bookmarkEnd w:id="64"/>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5"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5"/>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6"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6"/>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lastRenderedPageBreak/>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7"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7"/>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8"/>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9" w:name="_Ref14275746"/>
      <w:permStart w:id="1034383495" w:edGrp="everyone"/>
      <w:r w:rsidRPr="00050067">
        <w:rPr>
          <w:rStyle w:val="a6"/>
          <w:rFonts w:ascii="Times New Roman" w:hAnsi="Times New Roman"/>
          <w:i/>
          <w:sz w:val="24"/>
          <w:szCs w:val="24"/>
        </w:rPr>
        <w:footnoteReference w:id="111"/>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9"/>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w:t>
      </w:r>
      <w:r w:rsidR="001423E2" w:rsidRPr="006F6D58">
        <w:rPr>
          <w:rFonts w:ascii="Times New Roman" w:eastAsia="Times New Roman" w:hAnsi="Times New Roman"/>
          <w:sz w:val="24"/>
          <w:szCs w:val="24"/>
          <w:lang w:eastAsia="ru-RU"/>
        </w:rPr>
        <w:lastRenderedPageBreak/>
        <w:t xml:space="preserve">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0"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70"/>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1"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1"/>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2"/>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2"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3"/>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4"/>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5"/>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2"/>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w:t>
      </w:r>
      <w:r w:rsidRPr="006F6D58">
        <w:rPr>
          <w:rFonts w:ascii="Times New Roman" w:hAnsi="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3"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3"/>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8"/>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9"/>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20"/>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4"/>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5"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5"/>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3"/>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6" w:name="_Ref486335588"/>
      <w:r w:rsidRPr="005E27EB">
        <w:rPr>
          <w:rFonts w:ascii="Times New Roman" w:hAnsi="Times New Roman"/>
          <w:b/>
          <w:sz w:val="24"/>
          <w:szCs w:val="24"/>
        </w:rPr>
        <w:t>Реквизиты и подписи Сторон</w:t>
      </w:r>
      <w:bookmarkEnd w:id="76"/>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4"/>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sidR="00A5733B">
        <w:rPr>
          <w:rStyle w:val="a6"/>
          <w:rFonts w:ascii="Times New Roman" w:hAnsi="Times New Roman"/>
          <w:sz w:val="24"/>
          <w:szCs w:val="24"/>
        </w:rPr>
        <w:footnoteReference w:id="125"/>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6"/>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7"/>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8"/>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AF5AD4" w:rsidRDefault="00AF5AD4"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AF5AD4" w:rsidRDefault="00AF5AD4"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AF5AD4" w:rsidRDefault="00AF5AD4"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AF5AD4" w:rsidRDefault="00AF5AD4"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AF5AD4" w:rsidRDefault="00AF5AD4"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AF5AD4" w:rsidRDefault="00AF5AD4"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AF5AD4" w:rsidRDefault="00AF5AD4"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AF5AD4" w:rsidRDefault="00AF5AD4"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AF5AD4" w:rsidRDefault="00AF5AD4"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AF5AD4" w:rsidRDefault="00AF5AD4"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AF5AD4" w:rsidRDefault="00AF5AD4"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AF5AD4" w:rsidRDefault="00AF5AD4"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AF5AD4" w:rsidRDefault="00AF5AD4"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AF5AD4" w:rsidRDefault="00AF5AD4"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AF5AD4" w:rsidRDefault="00AF5AD4"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AF5AD4" w:rsidRDefault="00AF5AD4"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AF5AD4" w:rsidRDefault="00AF5AD4"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AF5AD4" w:rsidRDefault="00AF5AD4"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AF5AD4" w:rsidRDefault="00AF5AD4"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AF5AD4" w:rsidRDefault="00AF5AD4"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AF5AD4" w:rsidRDefault="00AF5AD4"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AF5AD4" w:rsidRDefault="00AF5AD4"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AF5AD4" w:rsidRDefault="00AF5AD4"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AF5AD4" w:rsidRDefault="00AF5AD4"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AF5AD4" w:rsidRDefault="00AF5AD4"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AF5AD4" w:rsidRDefault="00AF5AD4"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AF5AD4" w:rsidRDefault="00AF5AD4"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AF5AD4" w:rsidRDefault="00AF5AD4"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AF5AD4" w:rsidRDefault="00AF5AD4"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AF5AD4" w:rsidRDefault="00AF5AD4"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AF5AD4" w:rsidRDefault="00AF5AD4"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AF5AD4" w:rsidRDefault="00AF5AD4"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AF5AD4" w:rsidRDefault="00AF5AD4"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AF5AD4" w:rsidRDefault="00AF5AD4"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AF5AD4" w:rsidRDefault="00AF5AD4"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AF5AD4" w:rsidRDefault="00AF5AD4"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AF5AD4" w:rsidRDefault="00AF5AD4"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AF5AD4" w:rsidRDefault="00AF5AD4"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AF5AD4" w:rsidRDefault="00AF5AD4"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AF5AD4" w:rsidRDefault="00AF5AD4"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9"/>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2"/>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4"/>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5"/>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6"/>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7"/>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8"/>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9"/>
      </w:r>
      <w:r w:rsidRPr="00CF507B">
        <w:rPr>
          <w:rFonts w:ascii="Times New Roman" w:eastAsia="Times New Roman" w:hAnsi="Times New Roman"/>
          <w:sz w:val="24"/>
          <w:szCs w:val="24"/>
          <w:vertAlign w:val="superscript"/>
          <w:lang w:eastAsia="ru-RU"/>
        </w:rPr>
        <w:footnoteReference w:id="140"/>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1"/>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3"/>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5"/>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6"/>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8"/>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1"/>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2"/>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3"/>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1"/>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2"/>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4"/>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5"/>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6"/>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7"/>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8"/>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9"/>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7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1"/>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2"/>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3"/>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4"/>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5"/>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6"/>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7"/>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8"/>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9"/>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80"/>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1"/>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2"/>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3"/>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4"/>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5"/>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6"/>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7"/>
      </w:r>
      <w:r w:rsidRPr="004278D7">
        <w:rPr>
          <w:rFonts w:ascii="Times New Roman" w:hAnsi="Times New Roman"/>
        </w:rPr>
        <w:t>, учитываемыми на счете ________</w:t>
      </w:r>
      <w:r w:rsidRPr="004278D7">
        <w:rPr>
          <w:rStyle w:val="a6"/>
          <w:rFonts w:ascii="Times New Roman" w:hAnsi="Times New Roman"/>
        </w:rPr>
        <w:footnoteReference w:id="188"/>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9"/>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Fonts w:ascii="Times New Roman" w:hAnsi="Times New Roman"/>
          <w:b/>
          <w:vertAlign w:val="superscript"/>
        </w:rPr>
        <w:footnoteReference w:id="191"/>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2"/>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7"/>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3"/>
      </w:r>
      <w:r w:rsidRPr="004278D7">
        <w:rPr>
          <w:rFonts w:ascii="Times New Roman" w:hAnsi="Times New Roman"/>
          <w:b/>
        </w:rPr>
        <w:t>, далее - Компания))</w:t>
      </w:r>
      <w:r w:rsidRPr="004278D7">
        <w:rPr>
          <w:rStyle w:val="a6"/>
          <w:rFonts w:ascii="Times New Roman" w:hAnsi="Times New Roman"/>
          <w:b/>
        </w:rPr>
        <w:footnoteReference w:id="194"/>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0371F" w14:textId="77777777" w:rsidR="00D01893" w:rsidRDefault="00D01893" w:rsidP="00335586">
      <w:pPr>
        <w:spacing w:after="0" w:line="240" w:lineRule="auto"/>
      </w:pPr>
      <w:r>
        <w:separator/>
      </w:r>
    </w:p>
  </w:endnote>
  <w:endnote w:type="continuationSeparator" w:id="0">
    <w:p w14:paraId="6F1F03F1" w14:textId="77777777" w:rsidR="00D01893" w:rsidRDefault="00D01893" w:rsidP="00335586">
      <w:pPr>
        <w:spacing w:after="0" w:line="240" w:lineRule="auto"/>
      </w:pPr>
      <w:r>
        <w:continuationSeparator/>
      </w:r>
    </w:p>
  </w:endnote>
  <w:endnote w:type="continuationNotice" w:id="1">
    <w:p w14:paraId="2619764C" w14:textId="77777777" w:rsidR="00D01893" w:rsidRDefault="00D01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583C" w14:textId="77777777" w:rsidR="003429CB" w:rsidRDefault="003429C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69E5F123" w:rsidR="00AF5AD4" w:rsidRDefault="00DA3554">
    <w:pPr>
      <w:pStyle w:val="af4"/>
      <w:jc w:val="center"/>
    </w:pPr>
    <w:r>
      <w:rPr>
        <w:rFonts w:ascii="Times New Roman" w:hAnsi="Times New Roman"/>
        <w:noProof/>
        <w:sz w:val="28"/>
        <w:szCs w:val="28"/>
        <w:lang w:eastAsia="ru-RU"/>
      </w:rPr>
      <w:drawing>
        <wp:inline distT="0" distB="0" distL="0" distR="0" wp14:anchorId="3560C8D9" wp14:editId="0A129A67">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00AF5AD4" w:rsidRPr="005E50C3">
      <w:rPr>
        <w:rFonts w:ascii="Times New Roman" w:hAnsi="Times New Roman"/>
        <w:sz w:val="28"/>
        <w:szCs w:val="28"/>
      </w:rPr>
      <w:t xml:space="preserve">________________/________________/ </w:t>
    </w:r>
    <w:r w:rsidR="00AF5AD4" w:rsidRPr="00B13315">
      <w:rPr>
        <w:rFonts w:ascii="Times New Roman" w:hAnsi="Times New Roman"/>
        <w:sz w:val="28"/>
        <w:szCs w:val="28"/>
      </w:rPr>
      <w:t xml:space="preserve">   </w:t>
    </w:r>
    <w:r w:rsidR="00AF5AD4" w:rsidRPr="005E50C3">
      <w:rPr>
        <w:rFonts w:ascii="Times New Roman" w:hAnsi="Times New Roman"/>
        <w:sz w:val="28"/>
        <w:szCs w:val="28"/>
      </w:rPr>
      <w:t xml:space="preserve"> ________________/________________/</w:t>
    </w:r>
  </w:p>
  <w:p w14:paraId="1D5368E5" w14:textId="41537AA7" w:rsidR="00AF5AD4" w:rsidRPr="00435EAD" w:rsidRDefault="00AF5AD4">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3429CB">
      <w:rPr>
        <w:rFonts w:ascii="Times New Roman" w:hAnsi="Times New Roman"/>
        <w:noProof/>
        <w:sz w:val="24"/>
        <w:szCs w:val="24"/>
      </w:rPr>
      <w:t>21</w:t>
    </w:r>
    <w:r w:rsidRPr="00435EAD">
      <w:rPr>
        <w:rFonts w:ascii="Times New Roman" w:hAnsi="Times New Roman"/>
        <w:sz w:val="24"/>
        <w:szCs w:val="24"/>
      </w:rPr>
      <w:fldChar w:fldCharType="end"/>
    </w:r>
  </w:p>
  <w:p w14:paraId="23EBE399" w14:textId="77777777" w:rsidR="00AF5AD4" w:rsidRPr="009674B7" w:rsidRDefault="00AF5AD4"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AF5AD4" w:rsidRDefault="00AF5AD4">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4D2FA348"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3429CB">
      <w:rPr>
        <w:rFonts w:ascii="Times New Roman" w:hAnsi="Times New Roman"/>
        <w:noProof/>
        <w:sz w:val="24"/>
        <w:szCs w:val="24"/>
      </w:rPr>
      <w:t>59</w:t>
    </w:r>
    <w:r w:rsidRPr="004F1F14">
      <w:rPr>
        <w:rFonts w:ascii="Times New Roman" w:hAnsi="Times New Roman"/>
        <w:sz w:val="24"/>
        <w:szCs w:val="24"/>
      </w:rPr>
      <w:fldChar w:fldCharType="end"/>
    </w:r>
  </w:p>
  <w:p w14:paraId="1B98CD9A" w14:textId="77777777" w:rsidR="00AF5AD4" w:rsidRPr="004F1F14" w:rsidRDefault="00AF5AD4"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AF5AD4" w:rsidRDefault="00AF5AD4">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AF5AD4" w:rsidRPr="00BD225C" w:rsidRDefault="00AF5AD4"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39C749F8" w:rsidR="00AF5AD4" w:rsidRPr="00E73B5C" w:rsidRDefault="00AF5AD4"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3429CB">
      <w:rPr>
        <w:rFonts w:ascii="Times New Roman" w:hAnsi="Times New Roman"/>
        <w:noProof/>
        <w:sz w:val="24"/>
        <w:szCs w:val="24"/>
      </w:rPr>
      <w:t>62</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131ADB07"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3429CB">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7CA6F" w14:textId="77777777" w:rsidR="00D01893" w:rsidRDefault="00D01893" w:rsidP="00335586">
      <w:pPr>
        <w:spacing w:after="0" w:line="240" w:lineRule="auto"/>
      </w:pPr>
      <w:r>
        <w:separator/>
      </w:r>
    </w:p>
  </w:footnote>
  <w:footnote w:type="continuationSeparator" w:id="0">
    <w:p w14:paraId="404A828F" w14:textId="77777777" w:rsidR="00D01893" w:rsidRDefault="00D01893" w:rsidP="00335586">
      <w:pPr>
        <w:spacing w:after="0" w:line="240" w:lineRule="auto"/>
      </w:pPr>
      <w:r>
        <w:continuationSeparator/>
      </w:r>
    </w:p>
  </w:footnote>
  <w:footnote w:type="continuationNotice" w:id="1">
    <w:p w14:paraId="08704CD8" w14:textId="77777777" w:rsidR="00D01893" w:rsidRDefault="00D01893">
      <w:pPr>
        <w:spacing w:after="0" w:line="240" w:lineRule="auto"/>
      </w:pPr>
    </w:p>
  </w:footnote>
  <w:footnote w:id="2">
    <w:p w14:paraId="6237068D" w14:textId="34E833A9" w:rsidR="00AF5AD4" w:rsidRPr="00616C42" w:rsidRDefault="00AF5AD4"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AF5AD4" w:rsidRDefault="00AF5AD4"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AF5AD4" w:rsidRPr="000244CA" w:rsidRDefault="00AF5AD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AF5AD4" w:rsidRPr="00616C42" w:rsidRDefault="00AF5AD4"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AF5AD4" w:rsidRPr="00290497" w:rsidRDefault="00AF5AD4"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AF5AD4" w:rsidRPr="004A3236"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AF5AD4" w:rsidRPr="00DF1FB7" w:rsidRDefault="00AF5AD4"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AF5AD4" w:rsidRPr="009C59BC"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AF5AD4" w:rsidRPr="00DF1FB7" w:rsidRDefault="00AF5AD4"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AF5AD4" w:rsidRPr="00A902FD" w:rsidRDefault="00AF5AD4"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AF5AD4" w:rsidRPr="00DF1FB7" w:rsidRDefault="00AF5AD4"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AF5AD4" w:rsidRPr="00DF1FB7" w:rsidRDefault="00AF5AD4"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AF5AD4" w:rsidRPr="00DF1FB7" w:rsidRDefault="00AF5AD4"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AF5AD4" w:rsidRPr="00DF1FB7" w:rsidRDefault="00AF5AD4"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AF5AD4" w:rsidRPr="00707273"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sidR="00707273">
        <w:rPr>
          <w:rFonts w:ascii="Times New Roman" w:hAnsi="Times New Roman"/>
        </w:rPr>
        <w:t>».</w:t>
      </w:r>
    </w:p>
  </w:footnote>
  <w:footnote w:id="57">
    <w:p w14:paraId="48174DE9" w14:textId="6F30623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AF5AD4" w:rsidRPr="00291074" w:rsidRDefault="00AF5AD4"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AF5AD4" w:rsidRPr="00291074" w:rsidRDefault="00AF5AD4"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AF5AD4" w:rsidRPr="0041665F"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AF5AD4" w:rsidRPr="00DF1FB7" w:rsidRDefault="00AF5AD4"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AF5AD4" w:rsidRDefault="00AF5AD4"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AF5AD4" w:rsidRPr="00AA1C89" w:rsidRDefault="00AF5AD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AF5AD4" w:rsidRPr="00CF40C9" w:rsidRDefault="00AF5AD4"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AF5AD4" w:rsidRPr="00DF1FB7" w:rsidRDefault="00AF5AD4"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0530E69" w14:textId="06ECF36F"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AF5AD4" w:rsidRPr="00DF1FB7" w:rsidRDefault="00AF5AD4" w:rsidP="00DF1FB7">
      <w:pPr>
        <w:pStyle w:val="a4"/>
        <w:jc w:val="both"/>
        <w:rPr>
          <w:rFonts w:ascii="Times New Roman" w:hAnsi="Times New Roman"/>
        </w:rPr>
      </w:pPr>
    </w:p>
  </w:footnote>
  <w:footnote w:id="112">
    <w:p w14:paraId="44A0F25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3">
    <w:p w14:paraId="6D7E413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1F9878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374B16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56AC37F8" w14:textId="72927815"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EC19C2" w14:textId="7815C09A"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27A4FA3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7F1F3E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6CA916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5687CC96" w14:textId="77777777" w:rsidR="00AF5AD4" w:rsidRPr="00DF1FB7" w:rsidRDefault="00AF5AD4"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32C088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F42B4C8" w14:textId="338E365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5D1E1B4B" w14:textId="1781D036" w:rsidR="00AF5AD4" w:rsidRPr="00DF1FB7" w:rsidRDefault="00AF5AD4"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5">
    <w:p w14:paraId="670A06C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6B1F3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3CECA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5F3A826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9">
    <w:p w14:paraId="62AACD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14:paraId="7781A3B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1">
    <w:p w14:paraId="437359A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2">
    <w:p w14:paraId="3B44681D"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3">
    <w:p w14:paraId="4A5AFCB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4">
    <w:p w14:paraId="1F9D22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5">
    <w:p w14:paraId="6A42D4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14:paraId="20ECD5C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38D16B8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14:paraId="551659F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14:paraId="5586C06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0">
    <w:p w14:paraId="2D9047E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14:paraId="13230E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2">
    <w:p w14:paraId="42F158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3">
    <w:p w14:paraId="3FD4E36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14:paraId="6524BC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5">
    <w:p w14:paraId="4D4F7C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6">
    <w:p w14:paraId="7D7710D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5BCD01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8">
    <w:p w14:paraId="62C0B5E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14:paraId="160FC7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0">
    <w:p w14:paraId="765F660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1">
    <w:p w14:paraId="44DA7D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2">
    <w:p w14:paraId="0CFF194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3">
    <w:p w14:paraId="3178AA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4">
    <w:p w14:paraId="7D2953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5">
    <w:p w14:paraId="357799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14:paraId="483A23F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7">
    <w:p w14:paraId="79835FB2" w14:textId="77777777" w:rsidR="00AF5AD4" w:rsidRPr="00DF1FB7" w:rsidRDefault="00AF5AD4"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8">
    <w:p w14:paraId="3FFB381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9">
    <w:p w14:paraId="23A45B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0">
    <w:p w14:paraId="734A680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1">
    <w:p w14:paraId="08857B2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2">
    <w:p w14:paraId="03D18FD0" w14:textId="452E9D0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3">
    <w:p w14:paraId="1986C47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4">
    <w:p w14:paraId="622C52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AF5AD4" w:rsidRPr="00DF1FB7" w:rsidRDefault="00AF5AD4" w:rsidP="00DF1FB7">
      <w:pPr>
        <w:pStyle w:val="a4"/>
        <w:jc w:val="both"/>
        <w:rPr>
          <w:rFonts w:ascii="Times New Roman" w:hAnsi="Times New Roman"/>
        </w:rPr>
      </w:pPr>
    </w:p>
  </w:footnote>
  <w:footnote w:id="165">
    <w:p w14:paraId="6B30711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6">
    <w:p w14:paraId="3C6F891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7">
    <w:p w14:paraId="1DEA72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8">
    <w:p w14:paraId="46318F0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9">
    <w:p w14:paraId="76480EE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0">
    <w:p w14:paraId="457173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1">
    <w:p w14:paraId="2C70F04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2">
    <w:p w14:paraId="03BD86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3">
    <w:p w14:paraId="18E30EAF" w14:textId="77777777" w:rsidR="00AF5AD4" w:rsidRPr="00DF1FB7" w:rsidRDefault="00AF5AD4"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9B6FF8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5C75C1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2C8C1A3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7">
    <w:p w14:paraId="15D6B95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8">
    <w:p w14:paraId="69907CF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9">
    <w:p w14:paraId="67170B6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0">
    <w:p w14:paraId="7A1E9D41"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1">
    <w:p w14:paraId="0383B11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2">
    <w:p w14:paraId="6141DF8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3">
    <w:p w14:paraId="3729F4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4">
    <w:p w14:paraId="5FA00D8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5">
    <w:p w14:paraId="1A338CF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6">
    <w:p w14:paraId="46B4D8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7">
    <w:p w14:paraId="22ECD80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8">
    <w:p w14:paraId="7327816A"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9">
    <w:p w14:paraId="4D9CC4A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0">
    <w:p w14:paraId="1231325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04649D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2">
    <w:p w14:paraId="22F841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3">
    <w:p w14:paraId="6C8CEF6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4">
    <w:p w14:paraId="75C9E9B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7F72" w14:textId="77777777" w:rsidR="003429CB" w:rsidRDefault="003429C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F28" w14:textId="77777777" w:rsidR="003429CB" w:rsidRDefault="003429C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0D4E" w14:textId="77777777" w:rsidR="003429CB" w:rsidRDefault="003429CB">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AF5AD4" w:rsidRDefault="00AF5AD4">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AF5AD4" w:rsidRDefault="00AF5AD4">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AF5AD4" w:rsidRDefault="00AF5AD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doNotTrackFormatting/>
  <w:documentProtection w:edit="comments" w:formatting="1"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9CB"/>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1893"/>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05B4-377A-4FC7-8812-36FC1A7B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14198</Words>
  <Characters>103504</Characters>
  <Application>Microsoft Office Word</Application>
  <DocSecurity>8</DocSecurity>
  <Lines>3136</Lines>
  <Paragraphs>1252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116450</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Бударина Ирина Сергеевна</cp:lastModifiedBy>
  <cp:revision>2</cp:revision>
  <cp:lastPrinted>2022-04-08T08:12:00Z</cp:lastPrinted>
  <dcterms:created xsi:type="dcterms:W3CDTF">2022-06-10T08:18:00Z</dcterms:created>
  <dcterms:modified xsi:type="dcterms:W3CDTF">2022-06-10T08:18:00Z</dcterms:modified>
</cp:coreProperties>
</file>