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52" w:rsidRDefault="00762045">
      <w:pPr>
        <w:spacing w:after="0" w:line="276" w:lineRule="auto"/>
        <w:ind w:left="0" w:right="60" w:firstLine="0"/>
        <w:jc w:val="center"/>
        <w:rPr>
          <w:b/>
          <w:sz w:val="28"/>
        </w:rPr>
      </w:pPr>
      <w:r>
        <w:rPr>
          <w:b/>
          <w:sz w:val="28"/>
        </w:rPr>
        <w:t xml:space="preserve">Электронный аукцион </w:t>
      </w:r>
    </w:p>
    <w:p w:rsidR="005C7552" w:rsidRDefault="00762045">
      <w:pPr>
        <w:spacing w:after="0" w:line="276" w:lineRule="auto"/>
        <w:ind w:left="0" w:right="60" w:firstLine="0"/>
        <w:jc w:val="center"/>
        <w:rPr>
          <w:b/>
          <w:sz w:val="28"/>
        </w:rPr>
      </w:pPr>
      <w:r>
        <w:rPr>
          <w:b/>
          <w:sz w:val="28"/>
        </w:rPr>
        <w:t xml:space="preserve">по </w:t>
      </w:r>
      <w:proofErr w:type="gramStart"/>
      <w:r>
        <w:rPr>
          <w:b/>
          <w:sz w:val="28"/>
        </w:rPr>
        <w:t>продаже  имущества</w:t>
      </w:r>
      <w:proofErr w:type="gramEnd"/>
      <w:r>
        <w:rPr>
          <w:b/>
          <w:sz w:val="28"/>
        </w:rPr>
        <w:t xml:space="preserve">, </w:t>
      </w:r>
    </w:p>
    <w:p w:rsidR="005C7552" w:rsidRDefault="00762045">
      <w:pPr>
        <w:spacing w:after="0" w:line="276" w:lineRule="auto"/>
        <w:ind w:left="0" w:right="60" w:firstLine="0"/>
        <w:jc w:val="center"/>
      </w:pPr>
      <w:r>
        <w:rPr>
          <w:b/>
          <w:sz w:val="28"/>
        </w:rPr>
        <w:t>принадлежащего частному собственнику</w:t>
      </w:r>
    </w:p>
    <w:p w:rsidR="005C7552" w:rsidRDefault="00762045">
      <w:pPr>
        <w:spacing w:after="0" w:line="259" w:lineRule="auto"/>
        <w:ind w:left="10" w:right="60" w:firstLine="0"/>
        <w:jc w:val="center"/>
      </w:pPr>
      <w:r>
        <w:rPr>
          <w:b/>
          <w:sz w:val="28"/>
        </w:rPr>
        <w:t xml:space="preserve"> </w:t>
      </w:r>
    </w:p>
    <w:p w:rsidR="005C7552" w:rsidRDefault="00762045">
      <w:pPr>
        <w:tabs>
          <w:tab w:val="left" w:pos="10065"/>
        </w:tabs>
        <w:spacing w:after="8"/>
        <w:ind w:left="183" w:right="60" w:firstLine="0"/>
        <w:jc w:val="center"/>
        <w:rPr>
          <w:b/>
        </w:rPr>
      </w:pPr>
      <w:r>
        <w:rPr>
          <w:b/>
        </w:rPr>
        <w:t xml:space="preserve">Электронный аукцион будет проводиться 13 </w:t>
      </w:r>
      <w:proofErr w:type="gramStart"/>
      <w:r>
        <w:rPr>
          <w:b/>
        </w:rPr>
        <w:t>марта  2023</w:t>
      </w:r>
      <w:proofErr w:type="gramEnd"/>
      <w:r>
        <w:rPr>
          <w:b/>
        </w:rPr>
        <w:t xml:space="preserve"> г. с 11:00 </w:t>
      </w:r>
    </w:p>
    <w:p w:rsidR="005C7552" w:rsidRDefault="00762045">
      <w:pPr>
        <w:tabs>
          <w:tab w:val="left" w:pos="10065"/>
        </w:tabs>
        <w:spacing w:after="8"/>
        <w:ind w:left="183" w:right="60" w:firstLine="0"/>
        <w:jc w:val="center"/>
        <w:rPr>
          <w:b/>
          <w:highlight w:val="yellow"/>
        </w:rPr>
      </w:pPr>
      <w:r>
        <w:rPr>
          <w:b/>
        </w:rPr>
        <w:t xml:space="preserve">на </w:t>
      </w:r>
      <w:r>
        <w:rPr>
          <w:b/>
          <w:shd w:val="clear" w:color="auto" w:fill="FFFFFF"/>
        </w:rPr>
        <w:t xml:space="preserve">электронной торговой площадке АО «Российский аукционный дом» </w:t>
      </w:r>
    </w:p>
    <w:p w:rsidR="005C7552" w:rsidRDefault="00762045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  <w:shd w:val="clear" w:color="auto" w:fill="FFFFFF"/>
        </w:rPr>
        <w:t xml:space="preserve">по адресу </w:t>
      </w:r>
      <w:hyperlink r:id="rId6">
        <w:r>
          <w:rPr>
            <w:b/>
            <w:color w:val="0000FF"/>
            <w:u w:val="single" w:color="0000FF"/>
            <w:shd w:val="clear" w:color="auto" w:fill="FFFFFF"/>
          </w:rPr>
          <w:t>www</w:t>
        </w:r>
      </w:hyperlink>
      <w:hyperlink r:id="rId7">
        <w:r>
          <w:rPr>
            <w:b/>
            <w:color w:val="0000FF"/>
            <w:u w:val="single" w:color="0000FF"/>
            <w:shd w:val="clear" w:color="auto" w:fill="FFFFFF"/>
          </w:rPr>
          <w:t>.</w:t>
        </w:r>
      </w:hyperlink>
      <w:hyperlink r:id="rId8">
        <w:r>
          <w:rPr>
            <w:b/>
            <w:color w:val="0000FF"/>
            <w:u w:val="single" w:color="0000FF"/>
            <w:shd w:val="clear" w:color="auto" w:fill="FFFFFF"/>
          </w:rPr>
          <w:t>lot</w:t>
        </w:r>
      </w:hyperlink>
      <w:hyperlink r:id="rId9">
        <w:r>
          <w:rPr>
            <w:b/>
            <w:color w:val="0000FF"/>
            <w:u w:val="single" w:color="0000FF"/>
            <w:shd w:val="clear" w:color="auto" w:fill="FFFFFF"/>
          </w:rPr>
          <w:t>-</w:t>
        </w:r>
      </w:hyperlink>
      <w:hyperlink r:id="rId10">
        <w:r>
          <w:rPr>
            <w:b/>
            <w:color w:val="0000FF"/>
            <w:u w:val="single" w:color="0000FF"/>
            <w:shd w:val="clear" w:color="auto" w:fill="FFFFFF"/>
          </w:rPr>
          <w:t>online</w:t>
        </w:r>
      </w:hyperlink>
      <w:hyperlink r:id="rId11">
        <w:r>
          <w:rPr>
            <w:b/>
            <w:color w:val="0000FF"/>
            <w:u w:val="single" w:color="0000FF"/>
            <w:shd w:val="clear" w:color="auto" w:fill="FFFFFF"/>
          </w:rPr>
          <w:t>.</w:t>
        </w:r>
      </w:hyperlink>
      <w:hyperlink r:id="rId12">
        <w:r>
          <w:rPr>
            <w:b/>
            <w:color w:val="0000FF"/>
            <w:u w:val="single" w:color="0000FF"/>
            <w:shd w:val="clear" w:color="auto" w:fill="FFFFFF"/>
          </w:rPr>
          <w:t>ru</w:t>
        </w:r>
      </w:hyperlink>
      <w:hyperlink r:id="rId13">
        <w:r>
          <w:rPr>
            <w:b/>
            <w:shd w:val="clear" w:color="auto" w:fill="FFFFFF"/>
          </w:rPr>
          <w:t>.</w:t>
        </w:r>
      </w:hyperlink>
      <w:r>
        <w:rPr>
          <w:b/>
          <w:shd w:val="clear" w:color="auto" w:fill="FFFFFF"/>
        </w:rPr>
        <w:t xml:space="preserve"> </w:t>
      </w:r>
    </w:p>
    <w:p w:rsidR="005C7552" w:rsidRDefault="00762045">
      <w:pPr>
        <w:tabs>
          <w:tab w:val="left" w:pos="10065"/>
        </w:tabs>
        <w:spacing w:after="8"/>
        <w:ind w:left="183" w:right="60" w:firstLine="0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 xml:space="preserve">Организатор торгов – акционерное общество «РАД-Холдинг» (АО «РАД-Холдинг»). </w:t>
      </w:r>
    </w:p>
    <w:p w:rsidR="005C7552" w:rsidRDefault="00762045">
      <w:pPr>
        <w:ind w:left="1130" w:firstLine="0"/>
      </w:pPr>
      <w:r>
        <w:t xml:space="preserve">Прием заявок осуществляется </w:t>
      </w:r>
      <w:r>
        <w:rPr>
          <w:shd w:val="clear" w:color="auto" w:fill="FFFFFF"/>
        </w:rPr>
        <w:t>с 2</w:t>
      </w:r>
      <w:r w:rsidR="0087586A">
        <w:rPr>
          <w:shd w:val="clear" w:color="auto" w:fill="FFFFFF"/>
        </w:rPr>
        <w:t>5</w:t>
      </w:r>
      <w:bookmarkStart w:id="0" w:name="_GoBack"/>
      <w:bookmarkEnd w:id="0"/>
      <w:r>
        <w:rPr>
          <w:shd w:val="clear" w:color="auto" w:fill="FFFFFF"/>
        </w:rPr>
        <w:t xml:space="preserve"> января 2022 г. </w:t>
      </w:r>
      <w:r>
        <w:t>по 10 мар</w:t>
      </w:r>
      <w:r>
        <w:t xml:space="preserve">та 2023 г. до 14:00:00 </w:t>
      </w:r>
    </w:p>
    <w:p w:rsidR="005C7552" w:rsidRDefault="00762045">
      <w:pPr>
        <w:tabs>
          <w:tab w:val="left" w:pos="10065"/>
        </w:tabs>
        <w:spacing w:after="8"/>
        <w:ind w:left="981" w:right="60" w:firstLine="0"/>
        <w:jc w:val="center"/>
        <w:rPr>
          <w:b/>
        </w:rPr>
      </w:pPr>
      <w:r>
        <w:rPr>
          <w:b/>
        </w:rPr>
        <w:t xml:space="preserve">на электронной торговой площадке АО «РАД» </w:t>
      </w:r>
    </w:p>
    <w:p w:rsidR="005C7552" w:rsidRDefault="00762045">
      <w:pPr>
        <w:tabs>
          <w:tab w:val="left" w:pos="10065"/>
        </w:tabs>
        <w:spacing w:after="8"/>
        <w:ind w:left="981" w:right="60" w:firstLine="0"/>
        <w:jc w:val="center"/>
      </w:pPr>
      <w:r>
        <w:rPr>
          <w:b/>
        </w:rPr>
        <w:t xml:space="preserve">по адресу </w:t>
      </w:r>
      <w:hyperlink r:id="rId14">
        <w:r>
          <w:rPr>
            <w:b/>
            <w:color w:val="0000FF"/>
            <w:u w:val="single" w:color="0000FF"/>
          </w:rPr>
          <w:t>www.lot</w:t>
        </w:r>
      </w:hyperlink>
      <w:hyperlink r:id="rId15">
        <w:r>
          <w:rPr>
            <w:b/>
            <w:color w:val="0000FF"/>
            <w:u w:val="single" w:color="0000FF"/>
          </w:rPr>
          <w:t>-</w:t>
        </w:r>
      </w:hyperlink>
      <w:hyperlink r:id="rId16">
        <w:r>
          <w:rPr>
            <w:b/>
            <w:color w:val="0000FF"/>
            <w:u w:val="single" w:color="0000FF"/>
          </w:rPr>
          <w:t>online.ru</w:t>
        </w:r>
      </w:hyperlink>
      <w:hyperlink r:id="rId17">
        <w:r>
          <w:rPr>
            <w:b/>
          </w:rPr>
          <w:t>.</w:t>
        </w:r>
      </w:hyperlink>
      <w:r>
        <w:rPr>
          <w:b/>
        </w:rPr>
        <w:t xml:space="preserve"> </w:t>
      </w:r>
    </w:p>
    <w:p w:rsidR="005C7552" w:rsidRDefault="00762045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</w:rPr>
        <w:t>Задаток должен поступить на счет Оператора</w:t>
      </w:r>
      <w:r>
        <w:t xml:space="preserve"> </w:t>
      </w:r>
      <w:r>
        <w:rPr>
          <w:b/>
        </w:rPr>
        <w:t xml:space="preserve">электронной площадки не позднее 10 марта 2023 г. 14:00. Определение участников электронного аукциона состоится 10 марта 2023 г. в 15:00. </w:t>
      </w:r>
    </w:p>
    <w:p w:rsidR="005C7552" w:rsidRDefault="00762045">
      <w:pPr>
        <w:spacing w:after="18" w:line="259" w:lineRule="auto"/>
        <w:ind w:left="0" w:right="60" w:firstLine="0"/>
        <w:jc w:val="center"/>
      </w:pPr>
      <w:r>
        <w:rPr>
          <w:b/>
        </w:rPr>
        <w:t xml:space="preserve"> </w:t>
      </w:r>
    </w:p>
    <w:p w:rsidR="005C7552" w:rsidRDefault="00762045">
      <w:pPr>
        <w:spacing w:after="33" w:line="247" w:lineRule="auto"/>
        <w:ind w:left="430" w:right="60" w:firstLine="0"/>
        <w:jc w:val="center"/>
      </w:pPr>
      <w:r>
        <w:t xml:space="preserve">Электронный аукцион проводится как открытый по составу участников и открытый по форме подачи предложений по цене с применением метода повышения начальной цены («английский аукцион»). </w:t>
      </w:r>
    </w:p>
    <w:p w:rsidR="005C7552" w:rsidRDefault="00762045">
      <w:pPr>
        <w:spacing w:after="22" w:line="259" w:lineRule="auto"/>
        <w:ind w:left="0" w:right="60" w:firstLine="0"/>
        <w:jc w:val="center"/>
      </w:pPr>
      <w:r>
        <w:t xml:space="preserve"> </w:t>
      </w:r>
    </w:p>
    <w:p w:rsidR="005C7552" w:rsidRDefault="00762045">
      <w:pPr>
        <w:spacing w:after="33" w:line="247" w:lineRule="auto"/>
        <w:ind w:left="298" w:right="60" w:firstLine="0"/>
        <w:jc w:val="center"/>
      </w:pPr>
      <w:r>
        <w:t xml:space="preserve"> (Указанное в настоящем информационном сообщении время – Московское) (</w:t>
      </w:r>
      <w:r>
        <w:t xml:space="preserve">При исчислении сроков, указанных в настоящем информационном сообщении, принимается </w:t>
      </w:r>
    </w:p>
    <w:p w:rsidR="005C7552" w:rsidRDefault="00762045">
      <w:pPr>
        <w:spacing w:after="10" w:line="247" w:lineRule="auto"/>
        <w:ind w:left="298" w:right="60" w:firstLine="0"/>
        <w:jc w:val="center"/>
      </w:pPr>
      <w:r>
        <w:t xml:space="preserve">время сервера электронной торговой площадки) </w:t>
      </w:r>
    </w:p>
    <w:p w:rsidR="005C7552" w:rsidRDefault="00762045">
      <w:pPr>
        <w:spacing w:after="24" w:line="259" w:lineRule="auto"/>
        <w:ind w:left="538" w:right="60" w:firstLine="0"/>
        <w:jc w:val="center"/>
      </w:pPr>
      <w:r>
        <w:rPr>
          <w:b/>
        </w:rPr>
        <w:t xml:space="preserve"> </w:t>
      </w:r>
    </w:p>
    <w:p w:rsidR="005C7552" w:rsidRDefault="00762045">
      <w:pPr>
        <w:ind w:left="0" w:right="60" w:firstLine="0"/>
        <w:rPr>
          <w:color w:val="auto"/>
          <w:szCs w:val="24"/>
        </w:rPr>
      </w:pPr>
      <w:r>
        <w:rPr>
          <w:b/>
          <w:szCs w:val="24"/>
        </w:rPr>
        <w:t xml:space="preserve">Объект продажи (Объект, лот): </w:t>
      </w:r>
      <w:r>
        <w:rPr>
          <w:color w:val="auto"/>
          <w:szCs w:val="24"/>
        </w:rPr>
        <w:tab/>
      </w:r>
    </w:p>
    <w:p w:rsidR="005C7552" w:rsidRDefault="00762045">
      <w:pPr>
        <w:pStyle w:val="af4"/>
        <w:ind w:left="360" w:right="60" w:firstLine="0"/>
        <w:rPr>
          <w:color w:val="auto"/>
          <w:szCs w:val="24"/>
        </w:rPr>
      </w:pPr>
      <w:r>
        <w:rPr>
          <w:color w:val="auto"/>
          <w:szCs w:val="24"/>
        </w:rPr>
        <w:tab/>
      </w:r>
      <w:r>
        <w:rPr>
          <w:b/>
          <w:bCs/>
          <w:color w:val="auto"/>
          <w:szCs w:val="24"/>
        </w:rPr>
        <w:t>Нежилое здание</w:t>
      </w:r>
      <w:r>
        <w:rPr>
          <w:color w:val="auto"/>
          <w:szCs w:val="24"/>
        </w:rPr>
        <w:t xml:space="preserve">, кадастровый номер: 78:31:0001034:2024, площадь: 822, 9 </w:t>
      </w:r>
      <w:proofErr w:type="spellStart"/>
      <w:r>
        <w:rPr>
          <w:color w:val="auto"/>
          <w:szCs w:val="24"/>
        </w:rPr>
        <w:t>кв.м</w:t>
      </w:r>
      <w:proofErr w:type="spellEnd"/>
      <w:r>
        <w:rPr>
          <w:color w:val="auto"/>
          <w:szCs w:val="24"/>
        </w:rPr>
        <w:t>., находящееся п</w:t>
      </w:r>
      <w:r>
        <w:rPr>
          <w:color w:val="auto"/>
          <w:szCs w:val="24"/>
        </w:rPr>
        <w:t>о адресу: Санкт-Петербург, ул. Моисеенко, д. 22, литера А (далее - Объект 1);</w:t>
      </w:r>
    </w:p>
    <w:p w:rsidR="005C7552" w:rsidRDefault="00762045">
      <w:pPr>
        <w:pStyle w:val="af4"/>
        <w:ind w:left="360" w:right="60" w:firstLine="0"/>
        <w:rPr>
          <w:color w:val="auto"/>
          <w:szCs w:val="24"/>
        </w:rPr>
      </w:pPr>
      <w:r>
        <w:rPr>
          <w:color w:val="auto"/>
          <w:szCs w:val="24"/>
        </w:rPr>
        <w:t>Ограничения (обременения): Прочие ограничения прав и обременения объекта недвижимости, дата государственной регистрации: 30.08.2014, номер государственной регистрации: 78-78-88/0</w:t>
      </w:r>
      <w:r>
        <w:rPr>
          <w:color w:val="auto"/>
          <w:szCs w:val="24"/>
        </w:rPr>
        <w:t xml:space="preserve">20/2014-448, основание государственной регистрации: Приказ Комитета по государственному контролю, использованию и охране памятников истории и культуры Санкт-Петербурга "Об утверждении Списка вновь выявленных объектов, представляющих историческую, научную, </w:t>
      </w:r>
      <w:r>
        <w:rPr>
          <w:color w:val="auto"/>
          <w:szCs w:val="24"/>
        </w:rPr>
        <w:t>художественную или иную культурную ценность", № 15, выдан 20.02.2001.</w:t>
      </w:r>
    </w:p>
    <w:p w:rsidR="005C7552" w:rsidRDefault="00762045">
      <w:pPr>
        <w:pStyle w:val="af4"/>
        <w:ind w:left="360" w:right="60" w:firstLine="0"/>
        <w:rPr>
          <w:color w:val="auto"/>
          <w:szCs w:val="24"/>
        </w:rPr>
      </w:pPr>
      <w:r>
        <w:rPr>
          <w:b/>
          <w:bCs/>
          <w:color w:val="auto"/>
          <w:szCs w:val="24"/>
        </w:rPr>
        <w:tab/>
        <w:t>Нежилое здание</w:t>
      </w:r>
      <w:r>
        <w:rPr>
          <w:color w:val="auto"/>
          <w:szCs w:val="24"/>
        </w:rPr>
        <w:t xml:space="preserve">, кадастровый номер: 78:31:0001034:2353, площадь: 143,8 </w:t>
      </w:r>
      <w:proofErr w:type="spellStart"/>
      <w:r>
        <w:rPr>
          <w:color w:val="auto"/>
          <w:szCs w:val="24"/>
        </w:rPr>
        <w:t>кв.м</w:t>
      </w:r>
      <w:proofErr w:type="spellEnd"/>
      <w:r>
        <w:rPr>
          <w:color w:val="auto"/>
          <w:szCs w:val="24"/>
        </w:rPr>
        <w:t>., находящееся по адресу: Санкт-Петербург, ул. Моисеенко, д. 22, литера Ж (далее - Объект 2)</w:t>
      </w:r>
    </w:p>
    <w:p w:rsidR="005C7552" w:rsidRDefault="00762045">
      <w:pPr>
        <w:pStyle w:val="af4"/>
        <w:ind w:left="360" w:right="60" w:firstLine="0"/>
        <w:rPr>
          <w:color w:val="auto"/>
          <w:szCs w:val="24"/>
        </w:rPr>
      </w:pPr>
      <w:r>
        <w:rPr>
          <w:color w:val="auto"/>
          <w:szCs w:val="24"/>
        </w:rPr>
        <w:t>Ограничения (обрем</w:t>
      </w:r>
      <w:r>
        <w:rPr>
          <w:color w:val="auto"/>
          <w:szCs w:val="24"/>
        </w:rPr>
        <w:t>енения): не зарегистрированы;</w:t>
      </w:r>
    </w:p>
    <w:p w:rsidR="005C7552" w:rsidRDefault="00762045">
      <w:pPr>
        <w:pStyle w:val="af4"/>
        <w:ind w:left="360" w:right="60" w:firstLine="0"/>
        <w:rPr>
          <w:color w:val="auto"/>
          <w:szCs w:val="24"/>
        </w:rPr>
      </w:pPr>
      <w:r>
        <w:rPr>
          <w:b/>
          <w:bCs/>
          <w:color w:val="auto"/>
          <w:szCs w:val="24"/>
        </w:rPr>
        <w:tab/>
        <w:t>Земельный участок</w:t>
      </w:r>
      <w:r>
        <w:rPr>
          <w:color w:val="auto"/>
          <w:szCs w:val="24"/>
        </w:rPr>
        <w:t xml:space="preserve">, категория земель: земли населённых пунктов, виды разрешенного использования: для размещения промышленных объектов, кадастровый номер: 78:31:0001034:9, площадь: 1296+/- 13 </w:t>
      </w:r>
      <w:proofErr w:type="spellStart"/>
      <w:r>
        <w:rPr>
          <w:color w:val="auto"/>
          <w:szCs w:val="24"/>
        </w:rPr>
        <w:t>кв.м</w:t>
      </w:r>
      <w:proofErr w:type="spellEnd"/>
      <w:r>
        <w:rPr>
          <w:color w:val="auto"/>
          <w:szCs w:val="24"/>
        </w:rPr>
        <w:t>., находящийся по адресу: г. Са</w:t>
      </w:r>
      <w:r>
        <w:rPr>
          <w:color w:val="auto"/>
          <w:szCs w:val="24"/>
        </w:rPr>
        <w:t>нкт-Петербург, улица Моисеенко, дом 22, литера А (далее – Объект 3</w:t>
      </w:r>
      <w:proofErr w:type="gramStart"/>
      <w:r>
        <w:rPr>
          <w:color w:val="auto"/>
          <w:szCs w:val="24"/>
        </w:rPr>
        <w:t>);.</w:t>
      </w:r>
      <w:proofErr w:type="gramEnd"/>
    </w:p>
    <w:p w:rsidR="005C7552" w:rsidRDefault="00762045">
      <w:pPr>
        <w:pStyle w:val="af4"/>
        <w:ind w:left="360" w:right="60" w:firstLine="0"/>
        <w:rPr>
          <w:color w:val="auto"/>
          <w:szCs w:val="24"/>
        </w:rPr>
      </w:pPr>
      <w:r>
        <w:rPr>
          <w:color w:val="auto"/>
          <w:szCs w:val="24"/>
        </w:rPr>
        <w:t>Ограничения (обременения): Прочие ограничения прав и обременения объекта недвижимости, дата государственной регистрации: 13.05.2003, номер государственной регистрации: 78-01-98/2003-274.</w:t>
      </w:r>
      <w:r>
        <w:rPr>
          <w:color w:val="auto"/>
          <w:szCs w:val="24"/>
        </w:rPr>
        <w:t xml:space="preserve">2, срок, на который установлено ограничение прав и обременение объекта недвижимости: с 13.05.2003, основание государственной регистрации: План границ земельного участка, утвержденный </w:t>
      </w:r>
      <w:proofErr w:type="spellStart"/>
      <w:r>
        <w:rPr>
          <w:color w:val="auto"/>
          <w:szCs w:val="24"/>
        </w:rPr>
        <w:t>КЗРиЗ</w:t>
      </w:r>
      <w:proofErr w:type="spellEnd"/>
      <w:r>
        <w:rPr>
          <w:color w:val="auto"/>
          <w:szCs w:val="24"/>
        </w:rPr>
        <w:t xml:space="preserve"> 03.03.2003, выдан 03.03.2003.</w:t>
      </w:r>
    </w:p>
    <w:p w:rsidR="005C7552" w:rsidRDefault="00762045">
      <w:pPr>
        <w:pStyle w:val="af4"/>
        <w:ind w:left="360" w:right="60" w:firstLine="0"/>
        <w:rPr>
          <w:color w:val="auto"/>
          <w:szCs w:val="24"/>
        </w:rPr>
      </w:pPr>
      <w:r>
        <w:rPr>
          <w:color w:val="auto"/>
          <w:szCs w:val="24"/>
        </w:rPr>
        <w:t>Ограничения прав на земельный участок</w:t>
      </w:r>
      <w:r>
        <w:rPr>
          <w:color w:val="auto"/>
          <w:szCs w:val="24"/>
        </w:rPr>
        <w:t>, предусмотренные статьями 56, 56.1 Земельного кодекса Российской Федерации.</w:t>
      </w:r>
    </w:p>
    <w:p w:rsidR="005C7552" w:rsidRDefault="00762045">
      <w:pPr>
        <w:pStyle w:val="af4"/>
        <w:ind w:left="360" w:right="60" w:firstLine="0"/>
        <w:rPr>
          <w:color w:val="auto"/>
          <w:szCs w:val="24"/>
        </w:rPr>
      </w:pPr>
      <w:r>
        <w:rPr>
          <w:b/>
          <w:bCs/>
          <w:color w:val="auto"/>
          <w:szCs w:val="24"/>
        </w:rPr>
        <w:tab/>
        <w:t>Земельный участок</w:t>
      </w:r>
      <w:r>
        <w:rPr>
          <w:color w:val="auto"/>
          <w:szCs w:val="24"/>
        </w:rPr>
        <w:t xml:space="preserve">, категория земель: земли населённых пунктов, виды разрешенного использования: для размещения промышленных объектов, кадастровый номер: 78:31:0001034:14, </w:t>
      </w:r>
      <w:r>
        <w:rPr>
          <w:color w:val="auto"/>
          <w:szCs w:val="24"/>
        </w:rPr>
        <w:lastRenderedPageBreak/>
        <w:t xml:space="preserve">площадь: 230+/- 5 </w:t>
      </w:r>
      <w:proofErr w:type="spellStart"/>
      <w:r>
        <w:rPr>
          <w:color w:val="auto"/>
          <w:szCs w:val="24"/>
        </w:rPr>
        <w:t>кв.м</w:t>
      </w:r>
      <w:proofErr w:type="spellEnd"/>
      <w:r>
        <w:rPr>
          <w:color w:val="auto"/>
          <w:szCs w:val="24"/>
        </w:rPr>
        <w:t>., находящийся по адресу: г. Санкт-Петербург, улица Моисеенко, дом 22, литера В (далее – Объект 4);</w:t>
      </w:r>
    </w:p>
    <w:p w:rsidR="005C7552" w:rsidRDefault="00762045">
      <w:pPr>
        <w:pStyle w:val="af4"/>
        <w:ind w:left="360" w:right="60" w:firstLine="0"/>
        <w:rPr>
          <w:color w:val="auto"/>
          <w:szCs w:val="24"/>
        </w:rPr>
      </w:pPr>
      <w:r>
        <w:rPr>
          <w:color w:val="auto"/>
          <w:szCs w:val="24"/>
        </w:rPr>
        <w:t>Ограничения (обременения): ипотека в силу закона, дата государственной регистрации: 07.02.2022, номер государственной регистрации: 78:</w:t>
      </w:r>
      <w:r>
        <w:rPr>
          <w:color w:val="auto"/>
          <w:szCs w:val="24"/>
        </w:rPr>
        <w:t>31:0001034:14-78/011/2022-3, срок, на который установлено ограничение прав и обременение объекта недвижимости: до 28.01.2025, лицо, в пользу которого установлено ограничение прав и обременение объекта недвижимости: Акционерное общество "Петербургский социа</w:t>
      </w:r>
      <w:r>
        <w:rPr>
          <w:color w:val="auto"/>
          <w:szCs w:val="24"/>
        </w:rPr>
        <w:t>льный коммерческий банк" ИНН: 7831000965, основание государственной регистрации: Договор купли-продажи здания и земельного участка N 1 от 01.02.2022.</w:t>
      </w:r>
    </w:p>
    <w:p w:rsidR="005C7552" w:rsidRDefault="00762045">
      <w:pPr>
        <w:pStyle w:val="af4"/>
        <w:ind w:left="360" w:right="60" w:firstLine="0"/>
        <w:rPr>
          <w:color w:val="auto"/>
          <w:szCs w:val="24"/>
        </w:rPr>
      </w:pPr>
      <w:r>
        <w:rPr>
          <w:color w:val="auto"/>
          <w:szCs w:val="24"/>
        </w:rPr>
        <w:t>Иные ограничения (обременения) прав: дата государственной регистрации: 02.08.2007, номер государственной р</w:t>
      </w:r>
      <w:r>
        <w:rPr>
          <w:color w:val="auto"/>
          <w:szCs w:val="24"/>
        </w:rPr>
        <w:t>егистрации: 78-78-01/0412/2007-406, основание государственной регистрации: Кадастровый план земельного участка от 29.06.2005.</w:t>
      </w:r>
    </w:p>
    <w:p w:rsidR="005C7552" w:rsidRDefault="00762045">
      <w:pPr>
        <w:pStyle w:val="af4"/>
        <w:ind w:left="360" w:right="60" w:firstLine="0"/>
        <w:rPr>
          <w:color w:val="auto"/>
          <w:szCs w:val="24"/>
        </w:rPr>
      </w:pPr>
      <w:r>
        <w:rPr>
          <w:color w:val="auto"/>
          <w:szCs w:val="24"/>
        </w:rPr>
        <w:t>Ограничения прав на земельный участок, предусмотренные статьями 56, 56.1 Земельного кодекса Российской Федерации.</w:t>
      </w:r>
    </w:p>
    <w:p w:rsidR="005C7552" w:rsidRDefault="00762045">
      <w:pPr>
        <w:pStyle w:val="af4"/>
        <w:ind w:left="360" w:right="60" w:firstLine="0"/>
        <w:rPr>
          <w:color w:val="auto"/>
          <w:szCs w:val="24"/>
        </w:rPr>
      </w:pPr>
      <w:r>
        <w:rPr>
          <w:b/>
          <w:bCs/>
          <w:color w:val="auto"/>
          <w:szCs w:val="24"/>
        </w:rPr>
        <w:tab/>
        <w:t>Здание</w:t>
      </w:r>
      <w:r>
        <w:rPr>
          <w:color w:val="auto"/>
          <w:szCs w:val="24"/>
        </w:rPr>
        <w:t>, назначе</w:t>
      </w:r>
      <w:r>
        <w:rPr>
          <w:color w:val="auto"/>
          <w:szCs w:val="24"/>
        </w:rPr>
        <w:t xml:space="preserve">ние: нежилое, наименование: производственное здание, кадастровый номер 78:31:0001034:2370, расположенное по адресу: г. Санкт-Петербург, ул. Моисеенко, д. 22, корпус 3, литера В, площадь: 561,7 </w:t>
      </w:r>
      <w:proofErr w:type="spellStart"/>
      <w:r>
        <w:rPr>
          <w:color w:val="auto"/>
          <w:szCs w:val="24"/>
        </w:rPr>
        <w:t>кв.м</w:t>
      </w:r>
      <w:proofErr w:type="spellEnd"/>
      <w:r>
        <w:rPr>
          <w:color w:val="auto"/>
          <w:szCs w:val="24"/>
        </w:rPr>
        <w:t>. (далее – Объект 5);</w:t>
      </w:r>
    </w:p>
    <w:p w:rsidR="005C7552" w:rsidRDefault="00762045">
      <w:pPr>
        <w:pStyle w:val="af4"/>
        <w:ind w:left="360" w:right="60" w:firstLine="0"/>
        <w:rPr>
          <w:color w:val="auto"/>
          <w:szCs w:val="24"/>
        </w:rPr>
      </w:pPr>
      <w:r>
        <w:rPr>
          <w:color w:val="auto"/>
          <w:szCs w:val="24"/>
        </w:rPr>
        <w:t xml:space="preserve">Ограничения (обременения): ипотека в </w:t>
      </w:r>
      <w:r>
        <w:rPr>
          <w:color w:val="auto"/>
          <w:szCs w:val="24"/>
        </w:rPr>
        <w:t>силу закона, дата государственной регистрации: 07.02.2022, номер государственной регистрации: 78:31:0001034:2370-78/011/2022-3, срок, на который установлено ограничение прав и обременение объекта: до 28.01.2025, лицо, в пользу которого установлено ограниче</w:t>
      </w:r>
      <w:r>
        <w:rPr>
          <w:color w:val="auto"/>
          <w:szCs w:val="24"/>
        </w:rPr>
        <w:t>ние прав и обременение объекта недвижимости: Акционерное общество "Петербургский социальный коммерческий банк" ИНН: 7831000965, основание государственной регистрации: Договор купли-продажи здания и земельного участка N1 от 01.02.2022.</w:t>
      </w:r>
    </w:p>
    <w:p w:rsidR="005C7552" w:rsidRDefault="00762045">
      <w:pPr>
        <w:pStyle w:val="af4"/>
        <w:ind w:left="360" w:right="60" w:firstLine="0"/>
        <w:rPr>
          <w:color w:val="auto"/>
          <w:szCs w:val="24"/>
        </w:rPr>
      </w:pPr>
      <w:r>
        <w:rPr>
          <w:color w:val="auto"/>
          <w:szCs w:val="24"/>
        </w:rPr>
        <w:tab/>
      </w:r>
      <w:r>
        <w:rPr>
          <w:szCs w:val="24"/>
          <w:shd w:val="clear" w:color="auto" w:fill="FFFFFF"/>
        </w:rPr>
        <w:t xml:space="preserve">Продажа Объекта 4 и </w:t>
      </w:r>
      <w:r>
        <w:rPr>
          <w:szCs w:val="24"/>
          <w:shd w:val="clear" w:color="auto" w:fill="FFFFFF"/>
        </w:rPr>
        <w:t xml:space="preserve">Объекта 5 посредством проведения торгов одобрена </w:t>
      </w:r>
      <w:proofErr w:type="gramStart"/>
      <w:r>
        <w:rPr>
          <w:szCs w:val="24"/>
          <w:shd w:val="clear" w:color="auto" w:fill="FFFFFF"/>
        </w:rPr>
        <w:t>Акционерным  обществом</w:t>
      </w:r>
      <w:proofErr w:type="gramEnd"/>
      <w:r>
        <w:rPr>
          <w:szCs w:val="24"/>
          <w:shd w:val="clear" w:color="auto" w:fill="FFFFFF"/>
        </w:rPr>
        <w:t xml:space="preserve"> "Петербургский социальный коммерческий банк" ИНН: 7831000965</w:t>
      </w:r>
    </w:p>
    <w:p w:rsidR="005C7552" w:rsidRDefault="005C7552">
      <w:pPr>
        <w:pStyle w:val="af4"/>
        <w:ind w:left="360" w:right="60" w:firstLine="0"/>
        <w:rPr>
          <w:color w:val="auto"/>
          <w:szCs w:val="24"/>
        </w:rPr>
      </w:pPr>
    </w:p>
    <w:p w:rsidR="005C7552" w:rsidRDefault="005C7552">
      <w:pPr>
        <w:pStyle w:val="af4"/>
        <w:ind w:left="360" w:right="60" w:firstLine="0"/>
        <w:rPr>
          <w:color w:val="auto"/>
          <w:szCs w:val="24"/>
        </w:rPr>
      </w:pPr>
    </w:p>
    <w:p w:rsidR="005C7552" w:rsidRDefault="00762045">
      <w:pPr>
        <w:pStyle w:val="af4"/>
        <w:ind w:left="360" w:right="60" w:firstLine="0"/>
        <w:rPr>
          <w:szCs w:val="24"/>
        </w:rPr>
      </w:pPr>
      <w:r>
        <w:rPr>
          <w:b/>
          <w:szCs w:val="24"/>
        </w:rPr>
        <w:tab/>
        <w:t xml:space="preserve">Начальная цена лота устанавливается в размере 230 000 000 (двести тридцать </w:t>
      </w:r>
      <w:proofErr w:type="gramStart"/>
      <w:r>
        <w:rPr>
          <w:b/>
          <w:szCs w:val="24"/>
        </w:rPr>
        <w:t>миллионов)  рублей</w:t>
      </w:r>
      <w:proofErr w:type="gramEnd"/>
      <w:r>
        <w:rPr>
          <w:b/>
          <w:szCs w:val="24"/>
        </w:rPr>
        <w:t xml:space="preserve"> </w:t>
      </w:r>
      <w:r>
        <w:rPr>
          <w:b/>
          <w:sz w:val="22"/>
        </w:rPr>
        <w:t>и состоит   из:</w:t>
      </w:r>
    </w:p>
    <w:p w:rsidR="005C7552" w:rsidRDefault="00762045">
      <w:pPr>
        <w:ind w:right="-57" w:firstLine="0"/>
        <w:rPr>
          <w:sz w:val="22"/>
        </w:rPr>
      </w:pPr>
      <w:r>
        <w:rPr>
          <w:sz w:val="22"/>
          <w:shd w:val="clear" w:color="auto" w:fill="FFFFFF"/>
        </w:rPr>
        <w:t xml:space="preserve">        </w:t>
      </w:r>
      <w:r>
        <w:rPr>
          <w:szCs w:val="24"/>
          <w:shd w:val="clear" w:color="auto" w:fill="FFFFFF"/>
        </w:rPr>
        <w:t xml:space="preserve">- </w:t>
      </w:r>
      <w:r>
        <w:rPr>
          <w:szCs w:val="24"/>
          <w:shd w:val="clear" w:color="auto" w:fill="FFFFFF"/>
        </w:rPr>
        <w:t>начальной цены Объекта 1 в размере 40 700 000 (сорок миллионов семьсот тысяч) рублей;</w:t>
      </w:r>
    </w:p>
    <w:p w:rsidR="005C7552" w:rsidRDefault="00762045">
      <w:pPr>
        <w:ind w:right="-57" w:firstLine="0"/>
        <w:rPr>
          <w:szCs w:val="24"/>
        </w:rPr>
      </w:pPr>
      <w:r>
        <w:rPr>
          <w:szCs w:val="24"/>
          <w:shd w:val="clear" w:color="auto" w:fill="FFFFFF"/>
        </w:rPr>
        <w:t xml:space="preserve">          - начальной цены Объекта 2 в размере 1 300 000 (один миллион триста тысяч) рублей;</w:t>
      </w:r>
    </w:p>
    <w:p w:rsidR="005C7552" w:rsidRDefault="00762045">
      <w:pPr>
        <w:ind w:right="-57" w:firstLine="540"/>
        <w:rPr>
          <w:szCs w:val="24"/>
        </w:rPr>
      </w:pPr>
      <w:r>
        <w:rPr>
          <w:szCs w:val="24"/>
          <w:shd w:val="clear" w:color="auto" w:fill="FFFFFF"/>
        </w:rPr>
        <w:t>- начальной цены Объекта 3 в размере 150 000 000 (сто пятьдесят миллионов) ру</w:t>
      </w:r>
      <w:r>
        <w:rPr>
          <w:szCs w:val="24"/>
          <w:shd w:val="clear" w:color="auto" w:fill="FFFFFF"/>
        </w:rPr>
        <w:t>блей;</w:t>
      </w:r>
    </w:p>
    <w:p w:rsidR="005C7552" w:rsidRDefault="00762045">
      <w:pPr>
        <w:ind w:right="-57" w:firstLine="540"/>
        <w:rPr>
          <w:szCs w:val="24"/>
        </w:rPr>
      </w:pPr>
      <w:r>
        <w:rPr>
          <w:szCs w:val="24"/>
          <w:shd w:val="clear" w:color="auto" w:fill="FFFFFF"/>
        </w:rPr>
        <w:t>- начальной цены Объекта 4 в размере 14 000 000 (Четырнадцать миллионов) рублей;</w:t>
      </w:r>
    </w:p>
    <w:p w:rsidR="005C7552" w:rsidRDefault="00762045">
      <w:pPr>
        <w:pStyle w:val="af4"/>
        <w:ind w:left="360" w:right="60" w:firstLine="0"/>
        <w:rPr>
          <w:szCs w:val="24"/>
        </w:rPr>
      </w:pPr>
      <w:r>
        <w:rPr>
          <w:b/>
          <w:szCs w:val="24"/>
          <w:shd w:val="clear" w:color="auto" w:fill="FFFFFF"/>
        </w:rPr>
        <w:t xml:space="preserve">            - </w:t>
      </w:r>
      <w:r>
        <w:rPr>
          <w:szCs w:val="24"/>
          <w:shd w:val="clear" w:color="auto" w:fill="FFFFFF"/>
        </w:rPr>
        <w:t xml:space="preserve">начальной цены Объекта 5 в размере 24 000 000 (Двадцать четыре миллиона) </w:t>
      </w:r>
      <w:proofErr w:type="gramStart"/>
      <w:r>
        <w:rPr>
          <w:szCs w:val="24"/>
          <w:shd w:val="clear" w:color="auto" w:fill="FFFFFF"/>
        </w:rPr>
        <w:t>рублей.</w:t>
      </w:r>
      <w:r>
        <w:rPr>
          <w:szCs w:val="24"/>
        </w:rPr>
        <w:t>;</w:t>
      </w:r>
      <w:proofErr w:type="gramEnd"/>
      <w:r>
        <w:rPr>
          <w:szCs w:val="24"/>
        </w:rPr>
        <w:t xml:space="preserve">  </w:t>
      </w:r>
      <w:r>
        <w:rPr>
          <w:szCs w:val="24"/>
        </w:rPr>
        <w:t xml:space="preserve"> </w:t>
      </w:r>
    </w:p>
    <w:p w:rsidR="005C7552" w:rsidRDefault="00762045">
      <w:pPr>
        <w:spacing w:after="21" w:line="259" w:lineRule="auto"/>
        <w:ind w:left="0" w:right="60" w:firstLine="360"/>
        <w:jc w:val="left"/>
        <w:rPr>
          <w:szCs w:val="24"/>
        </w:rPr>
      </w:pPr>
      <w:r>
        <w:rPr>
          <w:b/>
          <w:szCs w:val="24"/>
        </w:rPr>
        <w:tab/>
        <w:t xml:space="preserve">Сумма задатка – 20 000 </w:t>
      </w:r>
      <w:proofErr w:type="gramStart"/>
      <w:r>
        <w:rPr>
          <w:b/>
          <w:szCs w:val="24"/>
        </w:rPr>
        <w:t>000  (</w:t>
      </w:r>
      <w:proofErr w:type="gramEnd"/>
      <w:r>
        <w:rPr>
          <w:b/>
          <w:szCs w:val="24"/>
        </w:rPr>
        <w:t xml:space="preserve">двадцать миллионов )  рублей.   </w:t>
      </w:r>
    </w:p>
    <w:p w:rsidR="005C7552" w:rsidRDefault="00762045">
      <w:pPr>
        <w:ind w:left="0" w:right="60" w:firstLine="360"/>
        <w:rPr>
          <w:szCs w:val="24"/>
        </w:rPr>
      </w:pPr>
      <w:r>
        <w:rPr>
          <w:b/>
          <w:szCs w:val="24"/>
        </w:rPr>
        <w:tab/>
        <w:t>Шаг ау</w:t>
      </w:r>
      <w:r>
        <w:rPr>
          <w:b/>
          <w:szCs w:val="24"/>
        </w:rPr>
        <w:t xml:space="preserve">кциона – 2 500 </w:t>
      </w:r>
      <w:proofErr w:type="gramStart"/>
      <w:r>
        <w:rPr>
          <w:b/>
          <w:szCs w:val="24"/>
        </w:rPr>
        <w:t>000  (</w:t>
      </w:r>
      <w:proofErr w:type="gramEnd"/>
      <w:r>
        <w:rPr>
          <w:b/>
          <w:szCs w:val="24"/>
        </w:rPr>
        <w:t xml:space="preserve">два миллиона пятьсот тысяч ) рублей. </w:t>
      </w:r>
    </w:p>
    <w:p w:rsidR="005C7552" w:rsidRDefault="00762045">
      <w:pPr>
        <w:spacing w:after="26" w:line="259" w:lineRule="auto"/>
        <w:ind w:left="540" w:right="60" w:firstLine="0"/>
        <w:jc w:val="left"/>
        <w:rPr>
          <w:b/>
          <w:szCs w:val="24"/>
        </w:rPr>
      </w:pPr>
      <w:r>
        <w:rPr>
          <w:b/>
          <w:szCs w:val="24"/>
        </w:rPr>
        <w:t xml:space="preserve"> </w:t>
      </w:r>
    </w:p>
    <w:p w:rsidR="005C7552" w:rsidRDefault="005C7552">
      <w:pPr>
        <w:spacing w:after="26" w:line="259" w:lineRule="auto"/>
        <w:ind w:left="540" w:right="60" w:firstLine="0"/>
        <w:jc w:val="left"/>
        <w:rPr>
          <w:szCs w:val="24"/>
        </w:rPr>
      </w:pPr>
    </w:p>
    <w:p w:rsidR="005C7552" w:rsidRDefault="00762045">
      <w:pPr>
        <w:spacing w:after="8"/>
        <w:ind w:left="183" w:right="60" w:firstLine="0"/>
        <w:jc w:val="center"/>
        <w:rPr>
          <w:szCs w:val="24"/>
        </w:rPr>
      </w:pPr>
      <w:r>
        <w:rPr>
          <w:b/>
          <w:szCs w:val="24"/>
        </w:rPr>
        <w:t>ОБЩИЕ ПОЛОЖЕНИЯ:</w:t>
      </w:r>
      <w:r>
        <w:rPr>
          <w:szCs w:val="24"/>
        </w:rPr>
        <w:t xml:space="preserve"> </w:t>
      </w:r>
    </w:p>
    <w:p w:rsidR="005C7552" w:rsidRDefault="00762045">
      <w:pPr>
        <w:ind w:left="-15" w:right="60" w:firstLine="0"/>
        <w:rPr>
          <w:szCs w:val="24"/>
          <w:lang w:val="en-US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>Порядок взаимодействия между Организатором торгов,  Оператором торгов, Пользователями, Претендентами, Участниками и иными лицами при проведении аукциона, а также порядок проведения торгов, порядок оформления участия в торгах Претендентов регулируется Регла</w:t>
      </w:r>
      <w:r>
        <w:rPr>
          <w:szCs w:val="24"/>
        </w:rPr>
        <w:t xml:space="preserve">ментом Системы электронных торгов (СЭТ) АО «Российский аукционный дом» </w:t>
      </w:r>
      <w:hyperlink r:id="rId18">
        <w:r>
          <w:rPr>
            <w:szCs w:val="24"/>
          </w:rPr>
          <w:t>при проведении электронных торгов по продаже</w:t>
        </w:r>
      </w:hyperlink>
      <w:hyperlink r:id="rId19">
        <w:r>
          <w:rPr>
            <w:szCs w:val="24"/>
          </w:rPr>
          <w:t xml:space="preserve"> </w:t>
        </w:r>
      </w:hyperlink>
      <w:hyperlink r:id="rId20">
        <w:r>
          <w:rPr>
            <w:szCs w:val="24"/>
          </w:rPr>
          <w:t xml:space="preserve">имущества, имущественных </w:t>
        </w:r>
      </w:hyperlink>
      <w:hyperlink r:id="rId21">
        <w:r>
          <w:rPr>
            <w:szCs w:val="24"/>
          </w:rPr>
          <w:t>прав (за исключением имущества, имущественных прав, реализуемых</w:t>
        </w:r>
        <w:r>
          <w:rPr>
            <w:szCs w:val="24"/>
          </w:rPr>
          <w:t xml:space="preserve"> в рамках процедур </w:t>
        </w:r>
      </w:hyperlink>
      <w:hyperlink r:id="rId22">
        <w:r>
          <w:rPr>
            <w:szCs w:val="24"/>
          </w:rPr>
          <w:t>несостоятельности (банкротства), продажи государственного или муниципального имущества)</w:t>
        </w:r>
      </w:hyperlink>
      <w:hyperlink r:id="rId23">
        <w:r>
          <w:rPr>
            <w:szCs w:val="24"/>
          </w:rPr>
          <w:t>,</w:t>
        </w:r>
      </w:hyperlink>
      <w:r>
        <w:rPr>
          <w:szCs w:val="24"/>
        </w:rPr>
        <w:t xml:space="preserve"> размещенном на сайте </w:t>
      </w:r>
      <w:hyperlink r:id="rId24">
        <w:r>
          <w:rPr>
            <w:szCs w:val="24"/>
            <w:u w:val="single" w:color="000000"/>
          </w:rPr>
          <w:t>www</w:t>
        </w:r>
      </w:hyperlink>
      <w:hyperlink r:id="rId25">
        <w:r>
          <w:rPr>
            <w:szCs w:val="24"/>
            <w:u w:val="single" w:color="000000"/>
          </w:rPr>
          <w:t>.</w:t>
        </w:r>
      </w:hyperlink>
      <w:hyperlink r:id="rId26">
        <w:r>
          <w:rPr>
            <w:szCs w:val="24"/>
            <w:u w:val="single" w:color="000000"/>
            <w:lang w:val="en-US"/>
          </w:rPr>
          <w:t>lot</w:t>
        </w:r>
      </w:hyperlink>
      <w:hyperlink r:id="rId27">
        <w:r>
          <w:rPr>
            <w:szCs w:val="24"/>
            <w:u w:val="single" w:color="000000"/>
            <w:lang w:val="en-US"/>
          </w:rPr>
          <w:t>-</w:t>
        </w:r>
      </w:hyperlink>
      <w:hyperlink r:id="rId28">
        <w:r>
          <w:rPr>
            <w:szCs w:val="24"/>
            <w:u w:val="single" w:color="000000"/>
            <w:lang w:val="en-US"/>
          </w:rPr>
          <w:t>online</w:t>
        </w:r>
      </w:hyperlink>
      <w:hyperlink r:id="rId29">
        <w:r>
          <w:rPr>
            <w:szCs w:val="24"/>
            <w:u w:val="single" w:color="000000"/>
            <w:lang w:val="en-US"/>
          </w:rPr>
          <w:t>.</w:t>
        </w:r>
      </w:hyperlink>
      <w:hyperlink r:id="rId30">
        <w:r>
          <w:rPr>
            <w:szCs w:val="24"/>
            <w:u w:val="single" w:color="000000"/>
            <w:lang w:val="en-US"/>
          </w:rPr>
          <w:t>ru</w:t>
        </w:r>
      </w:hyperlink>
      <w:hyperlink r:id="rId31">
        <w:r>
          <w:rPr>
            <w:szCs w:val="24"/>
            <w:lang w:val="en-US"/>
          </w:rPr>
          <w:t xml:space="preserve"> </w:t>
        </w:r>
      </w:hyperlink>
      <w:r>
        <w:rPr>
          <w:szCs w:val="24"/>
          <w:lang w:val="en-US"/>
        </w:rPr>
        <w:t>(https://sales.lot-online.ru/e-auction/Regulations.xhtml).</w:t>
      </w:r>
      <w:r>
        <w:rPr>
          <w:b/>
          <w:szCs w:val="24"/>
          <w:lang w:val="en-US"/>
        </w:rPr>
        <w:t xml:space="preserve"> </w:t>
      </w:r>
    </w:p>
    <w:p w:rsidR="005C7552" w:rsidRDefault="00762045">
      <w:pPr>
        <w:spacing w:after="0" w:line="259" w:lineRule="auto"/>
        <w:ind w:left="721" w:right="60" w:firstLine="0"/>
        <w:jc w:val="center"/>
        <w:rPr>
          <w:szCs w:val="24"/>
          <w:lang w:val="en-US"/>
        </w:rPr>
      </w:pPr>
      <w:r>
        <w:rPr>
          <w:b/>
          <w:szCs w:val="24"/>
          <w:lang w:val="en-US"/>
        </w:rPr>
        <w:t xml:space="preserve"> </w:t>
      </w:r>
    </w:p>
    <w:p w:rsidR="005C7552" w:rsidRDefault="00762045">
      <w:pPr>
        <w:spacing w:after="8"/>
        <w:ind w:left="669" w:right="60" w:firstLine="0"/>
        <w:jc w:val="center"/>
        <w:rPr>
          <w:szCs w:val="24"/>
        </w:rPr>
      </w:pPr>
      <w:r>
        <w:rPr>
          <w:b/>
          <w:szCs w:val="24"/>
        </w:rPr>
        <w:t xml:space="preserve">УСЛОВИЯ ПРОВЕДЕНИЯ АУКЦИОНА: </w:t>
      </w:r>
    </w:p>
    <w:p w:rsidR="005C7552" w:rsidRDefault="00762045">
      <w:pPr>
        <w:ind w:left="-15" w:right="60" w:firstLine="0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</w:r>
      <w:r>
        <w:rPr>
          <w:szCs w:val="24"/>
        </w:rPr>
        <w:t>Торги проводятся в электронной форме с применением метода повышения начальной цены в форме «английского» аукциона, открытого по составу участников и открытого по способу подачи предложений по цене, в соответствии с Гражданским кодексом Российской Федерации</w:t>
      </w:r>
      <w:r>
        <w:rPr>
          <w:szCs w:val="24"/>
        </w:rPr>
        <w:t xml:space="preserve">, договором поручения и условиями проведения торгов, опубликованными в настоящем информационном сообщении. </w:t>
      </w:r>
    </w:p>
    <w:p w:rsidR="005C7552" w:rsidRDefault="00762045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</w:t>
      </w:r>
      <w:r>
        <w:rPr>
          <w:szCs w:val="24"/>
        </w:rPr>
        <w:t>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Оператора электронной площадки установленной суммы задатка. Документом, подтверждающим поступление зада</w:t>
      </w:r>
      <w:r>
        <w:rPr>
          <w:szCs w:val="24"/>
        </w:rPr>
        <w:t xml:space="preserve">тка на счет Оператора электронной площадки, является выписка со счета Оператора электронной площадки. </w:t>
      </w:r>
    </w:p>
    <w:p w:rsidR="005C7552" w:rsidRDefault="00762045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</w:t>
      </w:r>
      <w:r>
        <w:rPr>
          <w:szCs w:val="24"/>
        </w:rPr>
        <w:t xml:space="preserve">оисхождения капитала или любое физическое лицо, в том числе индивидуальный предприниматель, являющееся Пользователем электронной торговой площадки.  </w:t>
      </w:r>
    </w:p>
    <w:p w:rsidR="005C7552" w:rsidRDefault="00762045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Иностранные юридические и физические лица допускаются к участию в аукционе с соблюдением требований, уст</w:t>
      </w:r>
      <w:r>
        <w:rPr>
          <w:szCs w:val="24"/>
        </w:rPr>
        <w:t xml:space="preserve">ановленных законодательством Российской Федерации. </w:t>
      </w:r>
    </w:p>
    <w:p w:rsidR="005C7552" w:rsidRDefault="00762045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</w:t>
      </w:r>
      <w:r>
        <w:rPr>
          <w:szCs w:val="24"/>
        </w:rPr>
        <w:t xml:space="preserve"> в электронном аукционе Организатору торгов. </w:t>
      </w:r>
    </w:p>
    <w:p w:rsidR="005C7552" w:rsidRDefault="00762045">
      <w:pPr>
        <w:ind w:left="-15" w:right="60" w:firstLine="0"/>
        <w:rPr>
          <w:szCs w:val="24"/>
        </w:rPr>
      </w:pPr>
      <w:r>
        <w:rPr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32">
        <w:r>
          <w:rPr>
            <w:szCs w:val="24"/>
          </w:rPr>
          <w:t>электронной подписью</w:t>
        </w:r>
      </w:hyperlink>
      <w:hyperlink r:id="rId33">
        <w:r>
          <w:rPr>
            <w:szCs w:val="24"/>
          </w:rPr>
          <w:t xml:space="preserve"> </w:t>
        </w:r>
      </w:hyperlink>
      <w:r>
        <w:rPr>
          <w:szCs w:val="24"/>
        </w:rPr>
        <w:t xml:space="preserve">Претендента документы. </w:t>
      </w:r>
    </w:p>
    <w:p w:rsidR="005C7552" w:rsidRDefault="00762045">
      <w:pPr>
        <w:spacing w:after="26" w:line="259" w:lineRule="auto"/>
        <w:ind w:left="720" w:right="60" w:firstLine="0"/>
        <w:jc w:val="left"/>
        <w:rPr>
          <w:szCs w:val="24"/>
        </w:rPr>
      </w:pPr>
      <w:r>
        <w:rPr>
          <w:b/>
          <w:szCs w:val="24"/>
        </w:rPr>
        <w:t xml:space="preserve"> </w:t>
      </w:r>
    </w:p>
    <w:p w:rsidR="005C7552" w:rsidRDefault="00762045">
      <w:pPr>
        <w:ind w:left="718" w:right="60" w:firstLine="0"/>
        <w:rPr>
          <w:szCs w:val="24"/>
        </w:rPr>
      </w:pPr>
      <w:r>
        <w:rPr>
          <w:b/>
          <w:szCs w:val="24"/>
        </w:rPr>
        <w:t xml:space="preserve">Документы, необходимые для участия в аукционе в электронной форме: </w:t>
      </w:r>
    </w:p>
    <w:p w:rsidR="005C7552" w:rsidRDefault="00762045">
      <w:pPr>
        <w:numPr>
          <w:ilvl w:val="0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Заявка на участие в аукционе, проводимом в электронной форме. </w:t>
      </w:r>
    </w:p>
    <w:p w:rsidR="005C7552" w:rsidRDefault="00762045">
      <w:pPr>
        <w:ind w:left="-15" w:right="60" w:firstLine="0"/>
        <w:rPr>
          <w:szCs w:val="24"/>
        </w:rPr>
      </w:pPr>
      <w:r>
        <w:rPr>
          <w:szCs w:val="24"/>
        </w:rPr>
        <w:t xml:space="preserve">Подача заявки осуществляется путем заполнения ее </w:t>
      </w:r>
      <w:r>
        <w:rPr>
          <w:szCs w:val="24"/>
        </w:rPr>
        <w:t>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5C7552" w:rsidRDefault="00762045">
      <w:pPr>
        <w:numPr>
          <w:ilvl w:val="0"/>
          <w:numId w:val="1"/>
        </w:numPr>
        <w:ind w:right="60" w:firstLine="710"/>
        <w:rPr>
          <w:szCs w:val="24"/>
        </w:rPr>
      </w:pPr>
      <w:r>
        <w:rPr>
          <w:szCs w:val="24"/>
        </w:rPr>
        <w:t>Одновременно к заявке претенденты прилагают подписанные электронной подп</w:t>
      </w:r>
      <w:r>
        <w:rPr>
          <w:szCs w:val="24"/>
        </w:rPr>
        <w:t xml:space="preserve">исью документы: </w:t>
      </w:r>
    </w:p>
    <w:p w:rsidR="005C7552" w:rsidRDefault="00762045">
      <w:pPr>
        <w:numPr>
          <w:ilvl w:val="1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Физические лица – копии всех листов документа, удостоверяющего личность;  </w:t>
      </w:r>
    </w:p>
    <w:p w:rsidR="005C7552" w:rsidRDefault="00762045">
      <w:pPr>
        <w:numPr>
          <w:ilvl w:val="1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Юридические лица: </w:t>
      </w:r>
    </w:p>
    <w:p w:rsidR="005C7552" w:rsidRDefault="00762045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>учредительные документы (устав и (или) учредительный договор и др.); иностранные юридические лица также представляют: выписку из торгового реестр</w:t>
      </w:r>
      <w:r>
        <w:rPr>
          <w:szCs w:val="24"/>
        </w:rPr>
        <w:t xml:space="preserve">а страны инкорпорации (регистрации) или иное эквивалентное доказательство юридического статуса иностранного юридического лица, выданное не ранее чем за 30 (тридцать) дней до даты подачи заявки;  </w:t>
      </w:r>
    </w:p>
    <w:p w:rsidR="005C7552" w:rsidRDefault="00762045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>свидетельство/лист записи о внесении в Единый государственны</w:t>
      </w:r>
      <w:r>
        <w:rPr>
          <w:szCs w:val="24"/>
        </w:rPr>
        <w:t xml:space="preserve">й реестр юридических лиц; иностранные юридические лица предоставляют свидетельство об инкорпорации </w:t>
      </w:r>
    </w:p>
    <w:p w:rsidR="005C7552" w:rsidRDefault="00762045">
      <w:pPr>
        <w:ind w:left="-15" w:right="60" w:firstLine="0"/>
        <w:rPr>
          <w:szCs w:val="24"/>
        </w:rPr>
      </w:pPr>
      <w:r>
        <w:rPr>
          <w:szCs w:val="24"/>
        </w:rPr>
        <w:t>(регистрации) (или его аналог в соответствии с законодательством страны инкорпорации (регистрации));</w:t>
      </w:r>
    </w:p>
    <w:p w:rsidR="005C7552" w:rsidRDefault="00762045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 о постановке на учет в налоговом органе; </w:t>
      </w:r>
    </w:p>
    <w:p w:rsidR="005C7552" w:rsidRDefault="00762045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>документ, подтверждающий полномочия руководителя юридического лица на осуществление действий от имени юридического лица (копия решения/протокола о назначении/избрании такого лица), в соответствии с которым лицо обладает правом действовать от имени юридиче</w:t>
      </w:r>
      <w:r>
        <w:rPr>
          <w:szCs w:val="24"/>
        </w:rPr>
        <w:t xml:space="preserve">ского лица без доверенности;  </w:t>
      </w:r>
    </w:p>
    <w:p w:rsidR="005C7552" w:rsidRDefault="00762045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письменное решение соответствующего органа управления претендента о приобретении Объекта, если это требуется в соответствии с учредительными документами претендента; </w:t>
      </w:r>
    </w:p>
    <w:p w:rsidR="005C7552" w:rsidRDefault="00762045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lastRenderedPageBreak/>
        <w:t>решение об одобрении или о совершении крупной сделки, если</w:t>
      </w:r>
      <w:r>
        <w:rPr>
          <w:szCs w:val="24"/>
        </w:rPr>
        <w:t xml:space="preserve">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претендента и если для претендента приобретение имущества и (или) внесение денежных средс</w:t>
      </w:r>
      <w:r>
        <w:rPr>
          <w:szCs w:val="24"/>
        </w:rPr>
        <w:t xml:space="preserve">тв в качестве задатка являются крупной сделкой/сделкой с заинтересованностью или информационное письмо о том, что сделка для претендента не является крупной/сделкой с заинтересованностью. </w:t>
      </w:r>
    </w:p>
    <w:p w:rsidR="005C7552" w:rsidRDefault="00762045">
      <w:pPr>
        <w:ind w:left="708" w:right="60" w:firstLine="0"/>
        <w:rPr>
          <w:szCs w:val="24"/>
        </w:rPr>
      </w:pPr>
      <w:r>
        <w:rPr>
          <w:szCs w:val="24"/>
        </w:rPr>
        <w:t xml:space="preserve">2.3. Индивидуальные предприниматели:  </w:t>
      </w:r>
    </w:p>
    <w:p w:rsidR="005C7552" w:rsidRDefault="00762045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>копии всех листов документа,</w:t>
      </w:r>
      <w:r>
        <w:rPr>
          <w:szCs w:val="24"/>
        </w:rPr>
        <w:t xml:space="preserve"> удостоверяющего личность; </w:t>
      </w:r>
    </w:p>
    <w:p w:rsidR="005C7552" w:rsidRDefault="00762045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свидетельство/лист записи о внесении физического лица в Единый государственный реестр индивидуальных предпринимателей; </w:t>
      </w:r>
    </w:p>
    <w:p w:rsidR="005C7552" w:rsidRDefault="00762045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 о постановке на налоговый учет. </w:t>
      </w:r>
    </w:p>
    <w:p w:rsidR="005C7552" w:rsidRDefault="00762045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В случае, если от имени Претендента действует его уполномоч</w:t>
      </w:r>
      <w:r>
        <w:rPr>
          <w:szCs w:val="24"/>
        </w:rPr>
        <w:t xml:space="preserve">енный представитель, к заявке Претендента должна быть приложена копия доверенности, оформленной в установленном законодательством РФ порядке. </w:t>
      </w:r>
    </w:p>
    <w:p w:rsidR="005C7552" w:rsidRDefault="00762045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Допустимые форматы загружаемых файлов: </w:t>
      </w:r>
      <w:proofErr w:type="spellStart"/>
      <w:r>
        <w:rPr>
          <w:szCs w:val="24"/>
        </w:rPr>
        <w:t>doc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docx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pdf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gif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jpg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jpeg</w:t>
      </w:r>
      <w:proofErr w:type="spellEnd"/>
      <w:r>
        <w:rPr>
          <w:szCs w:val="24"/>
        </w:rPr>
        <w:t>. Загружаемые файлы подписываются электрон</w:t>
      </w:r>
      <w:r>
        <w:rPr>
          <w:szCs w:val="24"/>
        </w:rPr>
        <w:t xml:space="preserve">ной подписью Претендента. </w:t>
      </w:r>
    </w:p>
    <w:p w:rsidR="005C7552" w:rsidRDefault="00762045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После окончания срока приема заявок на участие в торгах, указанного в настоящем информационном сообщении, заявки на участие в аукционе не принимаются.  </w:t>
      </w:r>
    </w:p>
    <w:p w:rsidR="005C7552" w:rsidRDefault="00762045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</w:t>
      </w:r>
      <w:r>
        <w:rPr>
          <w:szCs w:val="24"/>
        </w:rPr>
        <w:t xml:space="preserve">имени соответственно Претендента, Участника торгов. </w:t>
      </w:r>
    </w:p>
    <w:p w:rsidR="005C7552" w:rsidRDefault="00762045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</w:t>
      </w:r>
      <w:r>
        <w:rPr>
          <w:szCs w:val="24"/>
        </w:rPr>
        <w:t xml:space="preserve">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 </w:t>
      </w:r>
    </w:p>
    <w:p w:rsidR="005C7552" w:rsidRDefault="00762045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 </w:t>
      </w:r>
    </w:p>
    <w:p w:rsidR="005C7552" w:rsidRDefault="00762045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Для участия в аукционе</w:t>
      </w:r>
      <w:r>
        <w:rPr>
          <w:szCs w:val="24"/>
        </w:rPr>
        <w:t xml:space="preserve"> Претендент вносит задаток в соответствии с условиями договора о задатке, форма которого размещена на сайте </w:t>
      </w:r>
      <w:hyperlink r:id="rId34">
        <w:r>
          <w:rPr>
            <w:color w:val="0000FF"/>
            <w:szCs w:val="24"/>
            <w:u w:val="single" w:color="0000FF"/>
          </w:rPr>
          <w:t>www</w:t>
        </w:r>
      </w:hyperlink>
      <w:hyperlink r:id="rId35">
        <w:r>
          <w:rPr>
            <w:color w:val="0000FF"/>
            <w:szCs w:val="24"/>
            <w:u w:val="single" w:color="0000FF"/>
          </w:rPr>
          <w:t>.</w:t>
        </w:r>
      </w:hyperlink>
      <w:hyperlink r:id="rId36">
        <w:r>
          <w:rPr>
            <w:color w:val="0000FF"/>
            <w:szCs w:val="24"/>
            <w:u w:val="single" w:color="0000FF"/>
          </w:rPr>
          <w:t>lot</w:t>
        </w:r>
      </w:hyperlink>
      <w:hyperlink r:id="rId37">
        <w:r>
          <w:rPr>
            <w:color w:val="0000FF"/>
            <w:szCs w:val="24"/>
            <w:u w:val="single" w:color="0000FF"/>
          </w:rPr>
          <w:t>-</w:t>
        </w:r>
      </w:hyperlink>
      <w:hyperlink r:id="rId38">
        <w:r>
          <w:rPr>
            <w:color w:val="0000FF"/>
            <w:szCs w:val="24"/>
            <w:u w:val="single" w:color="0000FF"/>
          </w:rPr>
          <w:t>online</w:t>
        </w:r>
      </w:hyperlink>
      <w:hyperlink r:id="rId39">
        <w:r>
          <w:rPr>
            <w:color w:val="0000FF"/>
            <w:szCs w:val="24"/>
            <w:u w:val="single" w:color="0000FF"/>
          </w:rPr>
          <w:t>.</w:t>
        </w:r>
      </w:hyperlink>
      <w:hyperlink r:id="rId40">
        <w:r>
          <w:rPr>
            <w:color w:val="0000FF"/>
            <w:szCs w:val="24"/>
            <w:u w:val="single" w:color="0000FF"/>
          </w:rPr>
          <w:t>ru</w:t>
        </w:r>
      </w:hyperlink>
      <w:hyperlink r:id="rId41">
        <w:r>
          <w:rPr>
            <w:szCs w:val="24"/>
          </w:rPr>
          <w:t xml:space="preserve"> </w:t>
        </w:r>
      </w:hyperlink>
      <w:r>
        <w:rPr>
          <w:szCs w:val="24"/>
        </w:rPr>
        <w:t xml:space="preserve"> в разделе «карточка лота»</w:t>
      </w:r>
      <w:r>
        <w:rPr>
          <w:szCs w:val="24"/>
        </w:rPr>
        <w:t xml:space="preserve">, путем перечисления денежных средств на расчетный счет Оператора электронной площадки - акционерного общества «Российский аукционный дом» (ИНН 7838430413, КПП 783801001): </w:t>
      </w:r>
    </w:p>
    <w:p w:rsidR="005C7552" w:rsidRDefault="00762045">
      <w:pPr>
        <w:ind w:left="0" w:firstLine="0"/>
        <w:rPr>
          <w:b/>
          <w:sz w:val="22"/>
          <w:szCs w:val="24"/>
        </w:rPr>
      </w:pPr>
      <w:r>
        <w:rPr>
          <w:b/>
          <w:sz w:val="22"/>
          <w:szCs w:val="24"/>
        </w:rPr>
        <w:t>р/с № 40702810355000036459 в СЕВЕРО-ЗАПАДНЫЙ БАНК ПАО СБЕРБАНК,</w:t>
      </w:r>
    </w:p>
    <w:p w:rsidR="005C7552" w:rsidRDefault="00762045">
      <w:pPr>
        <w:ind w:left="0" w:firstLine="0"/>
        <w:rPr>
          <w:b/>
          <w:sz w:val="22"/>
          <w:shd w:val="clear" w:color="auto" w:fill="FFFFFF"/>
        </w:rPr>
      </w:pPr>
      <w:r>
        <w:rPr>
          <w:b/>
          <w:sz w:val="22"/>
          <w:szCs w:val="24"/>
        </w:rPr>
        <w:t xml:space="preserve">БИК 044030653, к/с </w:t>
      </w:r>
      <w:r>
        <w:rPr>
          <w:b/>
          <w:sz w:val="22"/>
          <w:szCs w:val="24"/>
        </w:rPr>
        <w:t>30101810500000000653</w:t>
      </w:r>
      <w:r>
        <w:rPr>
          <w:b/>
          <w:sz w:val="22"/>
          <w:shd w:val="clear" w:color="auto" w:fill="FFFFFF"/>
        </w:rPr>
        <w:t>.</w:t>
      </w:r>
    </w:p>
    <w:p w:rsidR="005C7552" w:rsidRDefault="005C7552">
      <w:pPr>
        <w:ind w:left="0" w:right="60" w:firstLine="0"/>
        <w:rPr>
          <w:szCs w:val="24"/>
        </w:rPr>
      </w:pPr>
    </w:p>
    <w:p w:rsidR="005C7552" w:rsidRDefault="00762045">
      <w:pPr>
        <w:ind w:left="718" w:right="60" w:firstLine="0"/>
        <w:rPr>
          <w:szCs w:val="24"/>
        </w:rPr>
      </w:pPr>
      <w:r>
        <w:rPr>
          <w:b/>
          <w:szCs w:val="24"/>
        </w:rPr>
        <w:t>Задаток должен поступить на указанный счет не позднее 10 марта 2023 г.</w:t>
      </w:r>
      <w:r>
        <w:rPr>
          <w:szCs w:val="24"/>
        </w:rPr>
        <w:t xml:space="preserve"> </w:t>
      </w:r>
    </w:p>
    <w:p w:rsidR="005C7552" w:rsidRDefault="00762045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Настоящее информационное сообщение является публичной офертой в соответствии со ст. 437 Гражданского кодекса Российской Федерации (ГК РФ) на заключение договор</w:t>
      </w:r>
      <w:r>
        <w:rPr>
          <w:szCs w:val="24"/>
        </w:rPr>
        <w:t>а о задатке.  Указанный договор о задатке считается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площадки,</w:t>
      </w:r>
      <w:r>
        <w:rPr>
          <w:szCs w:val="24"/>
        </w:rPr>
        <w:t xml:space="preserve"> указанный в сообщении о проведении аукциона.  </w:t>
      </w:r>
    </w:p>
    <w:p w:rsidR="005C7552" w:rsidRDefault="00762045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Задаток перечисляется непосредственно стороной по договору о задатке (договору присоединения). Оплата задатка третьими лицами не допускается.</w:t>
      </w:r>
    </w:p>
    <w:p w:rsidR="005C7552" w:rsidRDefault="00762045">
      <w:pPr>
        <w:ind w:left="-15" w:right="60" w:firstLine="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>В платежном документе в графе «назначение платежа» должна соде</w:t>
      </w:r>
      <w:r>
        <w:rPr>
          <w:color w:val="auto"/>
        </w:rPr>
        <w:t xml:space="preserve">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:rsidR="005C7552" w:rsidRDefault="00762045">
      <w:pPr>
        <w:ind w:left="-15" w:right="60" w:firstLine="0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  <w:t>Задаток служит обеспечением исполнения обязательства победителя* аукциона по заключению договора купли-продажи и</w:t>
      </w:r>
      <w:r>
        <w:rPr>
          <w:szCs w:val="24"/>
        </w:rPr>
        <w:t xml:space="preserve"> оплате приобретенного на аукционе имущества. Задаток возвращается всем Участникам аукциона, кроме победителя в течение 5 (пяти) рабочих дней с даты подведения итогов аукциона. Задаток, перечисленный победителем торгов* засчитывается в сумму платежа по дог</w:t>
      </w:r>
      <w:r>
        <w:rPr>
          <w:szCs w:val="24"/>
        </w:rPr>
        <w:t xml:space="preserve">овору купли-продажи Объекта. </w:t>
      </w:r>
    </w:p>
    <w:p w:rsidR="005C7552" w:rsidRDefault="00762045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</w:t>
      </w:r>
      <w:r>
        <w:rPr>
          <w:szCs w:val="24"/>
        </w:rPr>
        <w:t xml:space="preserve">а присоединения). </w:t>
      </w:r>
    </w:p>
    <w:p w:rsidR="005C7552" w:rsidRDefault="00762045">
      <w:pPr>
        <w:ind w:left="0" w:right="60" w:firstLine="0"/>
        <w:rPr>
          <w:szCs w:val="24"/>
        </w:rPr>
      </w:pPr>
      <w:r>
        <w:rPr>
          <w:szCs w:val="24"/>
        </w:rPr>
        <w:tab/>
        <w:t xml:space="preserve">Для участия в аукционе Претендент может подать только одну заявку. </w:t>
      </w:r>
    </w:p>
    <w:p w:rsidR="005C7552" w:rsidRDefault="00762045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Претендент вправе отозвать заявку на участие в электронном аукционе не позднее даты окончания срока приема заявок на участие в аукционе, направив об этом уведомление </w:t>
      </w:r>
      <w:r>
        <w:rPr>
          <w:szCs w:val="24"/>
        </w:rPr>
        <w:t>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</w:t>
      </w:r>
      <w:r>
        <w:rPr>
          <w:szCs w:val="24"/>
        </w:rPr>
        <w:t xml:space="preserve">ня поступления уведомления об отзыве заявки. </w:t>
      </w:r>
    </w:p>
    <w:p w:rsidR="005C7552" w:rsidRDefault="00762045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 </w:t>
      </w:r>
    </w:p>
    <w:p w:rsidR="005C7552" w:rsidRDefault="00762045">
      <w:pPr>
        <w:ind w:left="-15" w:right="60" w:firstLine="0"/>
        <w:rPr>
          <w:szCs w:val="24"/>
        </w:rPr>
      </w:pPr>
      <w:r>
        <w:rPr>
          <w:szCs w:val="24"/>
        </w:rPr>
        <w:t xml:space="preserve">Претендент приобретает статус </w:t>
      </w:r>
      <w:r>
        <w:rPr>
          <w:szCs w:val="24"/>
        </w:rPr>
        <w:t xml:space="preserve">Участника аукциона с момента подписания Организатором торгов протокола об определении участников аукциона в электронной форме. </w:t>
      </w:r>
    </w:p>
    <w:p w:rsidR="005C7552" w:rsidRDefault="00762045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К участию в торгах допускаются Претенденты, представившие заявки на участие в электронном аукционе и прилагаемые к ним докумен</w:t>
      </w:r>
      <w:r>
        <w:rPr>
          <w:szCs w:val="24"/>
        </w:rPr>
        <w:t xml:space="preserve">ты, которые соответствуют требованиям, установленным законодательством и информационным сообщением о проведении торгов, и перечислившие задаток в порядке и размере, указанном в договоре о задатке и информационном сообщении.  </w:t>
      </w:r>
    </w:p>
    <w:p w:rsidR="005C7552" w:rsidRDefault="00762045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Указанные документы в части </w:t>
      </w:r>
      <w:r>
        <w:rPr>
          <w:szCs w:val="24"/>
        </w:rPr>
        <w:t xml:space="preserve">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легализованы, </w:t>
      </w:r>
      <w:proofErr w:type="spellStart"/>
      <w:r>
        <w:rPr>
          <w:szCs w:val="24"/>
        </w:rPr>
        <w:t>апостилированы</w:t>
      </w:r>
      <w:proofErr w:type="spellEnd"/>
      <w:r>
        <w:rPr>
          <w:szCs w:val="24"/>
        </w:rPr>
        <w:t xml:space="preserve"> и иметь надлежащим образом, заверенный перевод на русски</w:t>
      </w:r>
      <w:r>
        <w:rPr>
          <w:szCs w:val="24"/>
        </w:rPr>
        <w:t>й язык.</w:t>
      </w:r>
    </w:p>
    <w:p w:rsidR="005C7552" w:rsidRDefault="00762045">
      <w:pPr>
        <w:ind w:left="-15" w:right="60" w:firstLine="0"/>
        <w:rPr>
          <w:szCs w:val="24"/>
        </w:rPr>
      </w:pPr>
      <w:r>
        <w:rPr>
          <w:szCs w:val="24"/>
        </w:rPr>
        <w:t>Документы, содержащие помарки, подчистки, исправления и т.п., не рассматриваются.</w:t>
      </w:r>
    </w:p>
    <w:p w:rsidR="005C7552" w:rsidRDefault="00762045">
      <w:pPr>
        <w:ind w:left="567" w:right="60" w:firstLine="0"/>
        <w:rPr>
          <w:szCs w:val="24"/>
        </w:rPr>
      </w:pPr>
      <w:r>
        <w:rPr>
          <w:szCs w:val="24"/>
        </w:rPr>
        <w:t xml:space="preserve">Организатор торгов отказывает Претенденту в допуске к участию в аукционе, если: </w:t>
      </w:r>
    </w:p>
    <w:p w:rsidR="005C7552" w:rsidRDefault="00762045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заявка на участие в аукционе не соответствует требованиям, установленным в настоящем </w:t>
      </w:r>
      <w:r>
        <w:rPr>
          <w:szCs w:val="24"/>
        </w:rPr>
        <w:t xml:space="preserve">информационном сообщении; </w:t>
      </w:r>
    </w:p>
    <w:p w:rsidR="005C7552" w:rsidRDefault="00762045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представлены не все документы в соответствии с перечнем, указанным в настоящем информационном сообщении; </w:t>
      </w:r>
    </w:p>
    <w:p w:rsidR="005C7552" w:rsidRDefault="00762045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:rsidR="005C7552" w:rsidRDefault="00762045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>поступление задатка на счет, указанный в информационном сообщении о проведении торгов, не подтверждено на дату определен</w:t>
      </w:r>
      <w:r>
        <w:rPr>
          <w:szCs w:val="24"/>
        </w:rPr>
        <w:t xml:space="preserve">ия Участников торгов. </w:t>
      </w:r>
    </w:p>
    <w:p w:rsidR="005C7552" w:rsidRDefault="00762045">
      <w:pPr>
        <w:ind w:left="-15" w:right="60" w:firstLine="0"/>
        <w:rPr>
          <w:szCs w:val="24"/>
        </w:rPr>
      </w:pPr>
      <w:r>
        <w:rPr>
          <w:szCs w:val="24"/>
        </w:rPr>
        <w:t>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</w:t>
      </w:r>
      <w:r>
        <w:rPr>
          <w:szCs w:val="24"/>
        </w:rPr>
        <w:t xml:space="preserve">ного аукциона (с указанием оснований отказа). </w:t>
      </w:r>
    </w:p>
    <w:p w:rsidR="005C7552" w:rsidRDefault="00762045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электронном аукционе могут принимать участие только Претенденты, признанные Организатором торгов в установленном порядке его участниками. </w:t>
      </w:r>
    </w:p>
    <w:p w:rsidR="005C7552" w:rsidRDefault="00762045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Организатор торгов вправе отказаться от проведения аукциона в лю</w:t>
      </w:r>
      <w:r>
        <w:rPr>
          <w:szCs w:val="24"/>
        </w:rPr>
        <w:t xml:space="preserve">бое время до наступления даты его проведения, указанной в настоящем информационном сообщении, при этом внесенные претендентами задатки подлежат возврату на </w:t>
      </w:r>
      <w:proofErr w:type="gramStart"/>
      <w:r>
        <w:rPr>
          <w:szCs w:val="24"/>
        </w:rPr>
        <w:t>условиях,  установленных</w:t>
      </w:r>
      <w:proofErr w:type="gramEnd"/>
      <w:r>
        <w:rPr>
          <w:szCs w:val="24"/>
        </w:rPr>
        <w:t xml:space="preserve"> договором о задатке. Надлежащим способом размещения информационного сообщен</w:t>
      </w:r>
      <w:r>
        <w:rPr>
          <w:szCs w:val="24"/>
        </w:rPr>
        <w:t xml:space="preserve">ия об отмене торгов является его размещение на электронной площадке www.lot-online.ru. </w:t>
      </w:r>
    </w:p>
    <w:p w:rsidR="005C7552" w:rsidRDefault="00762045">
      <w:pPr>
        <w:ind w:left="-15" w:right="60" w:firstLine="0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  <w:t xml:space="preserve">В этом случае Организатор торгов не несет ответственности по возмещению участникам торгов понесенного ими реального ущерба.  </w:t>
      </w:r>
    </w:p>
    <w:p w:rsidR="005C7552" w:rsidRDefault="00762045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Организатор торгов вправе, независимо </w:t>
      </w:r>
      <w:r>
        <w:rPr>
          <w:szCs w:val="24"/>
        </w:rPr>
        <w:t>от причин, перенести дату проведения аукциона в любое время до наступления даты его проведения, указанной в настоящем информационном сообщении, а также внести изменения в условия проведения аукциона не позднее чем за 3 (три) дня до даты проведения аукциона</w:t>
      </w:r>
      <w:r>
        <w:rPr>
          <w:szCs w:val="24"/>
        </w:rPr>
        <w:t>, указанной в настоящем информационном сообщении.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www.lot-onli</w:t>
      </w:r>
      <w:r>
        <w:rPr>
          <w:szCs w:val="24"/>
        </w:rPr>
        <w:t xml:space="preserve">ne.ru. </w:t>
      </w:r>
    </w:p>
    <w:p w:rsidR="005C7552" w:rsidRDefault="005C7552">
      <w:pPr>
        <w:spacing w:after="0" w:line="259" w:lineRule="auto"/>
        <w:ind w:left="708" w:right="60" w:firstLine="0"/>
        <w:jc w:val="left"/>
        <w:rPr>
          <w:szCs w:val="24"/>
        </w:rPr>
      </w:pPr>
    </w:p>
    <w:p w:rsidR="005C7552" w:rsidRDefault="00762045">
      <w:pPr>
        <w:ind w:left="2115" w:right="60" w:firstLine="0"/>
        <w:rPr>
          <w:szCs w:val="24"/>
        </w:rPr>
      </w:pPr>
      <w:r>
        <w:rPr>
          <w:b/>
          <w:szCs w:val="24"/>
        </w:rPr>
        <w:t xml:space="preserve">ПОРЯДОК ПРОВЕДЕНИЯ ЭЛЕКТРОННОГО АУКЦИОНА: </w:t>
      </w:r>
    </w:p>
    <w:p w:rsidR="005C7552" w:rsidRDefault="00762045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Участники аукциона, проводимого в электронной форме, участвуют в аукционе под соответствующими номерами, присвоенными Оператором электронной площадки при регистрации заявки.</w:t>
      </w:r>
    </w:p>
    <w:p w:rsidR="005C7552" w:rsidRDefault="00762045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Электронный аукцион провод</w:t>
      </w:r>
      <w:r>
        <w:rPr>
          <w:szCs w:val="24"/>
        </w:rPr>
        <w:t>ится на электронной площадке АО «Российский аукционный дом» в день и время, указанные в данном информационном сообщении о проведении аукциона.</w:t>
      </w:r>
    </w:p>
    <w:p w:rsidR="005C7552" w:rsidRDefault="00762045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Во время проведения электронного аукциона его Участникам при помощи программно-технических средств электронной </w:t>
      </w:r>
      <w:r>
        <w:rPr>
          <w:szCs w:val="24"/>
        </w:rPr>
        <w:t>площадки обеспечивается доступ к закрытой части электронной площадки, возможность представления предложений по цене Объекта.</w:t>
      </w:r>
    </w:p>
    <w:p w:rsidR="005C7552" w:rsidRDefault="00762045">
      <w:pPr>
        <w:ind w:left="-15" w:right="60" w:firstLine="0"/>
        <w:rPr>
          <w:szCs w:val="24"/>
        </w:rPr>
      </w:pPr>
      <w:r>
        <w:rPr>
          <w:szCs w:val="24"/>
        </w:rPr>
        <w:t>Электронный аукцион проводится в режиме реального времени, путем повышения цены первоначального предложения на «шаг аукциона» при п</w:t>
      </w:r>
      <w:r>
        <w:rPr>
          <w:szCs w:val="24"/>
        </w:rPr>
        <w:t>омощи программно-технических средств электронной площадки.</w:t>
      </w:r>
    </w:p>
    <w:p w:rsidR="005C7552" w:rsidRDefault="00762045">
      <w:pPr>
        <w:ind w:left="-15" w:right="60" w:firstLine="0"/>
        <w:rPr>
          <w:szCs w:val="24"/>
        </w:rPr>
      </w:pPr>
      <w:r>
        <w:rPr>
          <w:szCs w:val="24"/>
        </w:rPr>
        <w:t>Оператор электронной площадки исключает возможность представления Участником торгов двух и более одинаковых предложений о цене, а также предложение по цене Объекта, которое не соответствует текущем</w:t>
      </w:r>
      <w:r>
        <w:rPr>
          <w:szCs w:val="24"/>
        </w:rPr>
        <w:t>у предложению по цене.</w:t>
      </w:r>
    </w:p>
    <w:p w:rsidR="005C7552" w:rsidRDefault="00762045">
      <w:pPr>
        <w:ind w:left="-15" w:right="60" w:firstLine="0"/>
        <w:rPr>
          <w:szCs w:val="24"/>
        </w:rPr>
      </w:pPr>
      <w:r>
        <w:rPr>
          <w:szCs w:val="24"/>
        </w:rPr>
        <w:t>Время регистрации электронной площадкой предложения по цене Объекта определяется как время получения системой электронной площадки соответствующего предложения по цене и фиксируется с точностью до 1 секунды.</w:t>
      </w:r>
    </w:p>
    <w:p w:rsidR="005C7552" w:rsidRDefault="00762045">
      <w:pPr>
        <w:ind w:left="-15" w:right="60" w:firstLine="0"/>
        <w:rPr>
          <w:szCs w:val="24"/>
        </w:rPr>
      </w:pPr>
      <w:r>
        <w:rPr>
          <w:szCs w:val="24"/>
        </w:rPr>
        <w:t>При проведении открытых т</w:t>
      </w:r>
      <w:r>
        <w:rPr>
          <w:szCs w:val="24"/>
        </w:rPr>
        <w:t>оргов время проведения торгов определяется в следующем порядке:</w:t>
      </w:r>
    </w:p>
    <w:p w:rsidR="005C7552" w:rsidRDefault="00762045">
      <w:pPr>
        <w:ind w:left="-15" w:right="60" w:firstLine="0"/>
        <w:rPr>
          <w:szCs w:val="24"/>
        </w:rPr>
      </w:pPr>
      <w:r>
        <w:rPr>
          <w:szCs w:val="24"/>
        </w:rPr>
        <w:t>• если в течение одного часа с момента начала представления предложения о цене не поступило ни одного предложения о цене Объекта, открытые торги с помощью программно-аппаратных средств электро</w:t>
      </w:r>
      <w:r>
        <w:rPr>
          <w:szCs w:val="24"/>
        </w:rPr>
        <w:t xml:space="preserve">нной площадки завершаются автоматически.                                                           </w:t>
      </w:r>
    </w:p>
    <w:p w:rsidR="005C7552" w:rsidRDefault="00762045">
      <w:pPr>
        <w:ind w:left="-15" w:right="60" w:firstLine="0"/>
        <w:rPr>
          <w:szCs w:val="24"/>
        </w:rPr>
      </w:pPr>
      <w:r>
        <w:rPr>
          <w:szCs w:val="24"/>
        </w:rPr>
        <w:t xml:space="preserve">       В этом случае сроком окончания представления предложений является момент завершения торгов.</w:t>
      </w:r>
    </w:p>
    <w:p w:rsidR="005C7552" w:rsidRDefault="00762045">
      <w:pPr>
        <w:ind w:left="-15" w:right="60" w:firstLine="0"/>
        <w:rPr>
          <w:szCs w:val="24"/>
        </w:rPr>
      </w:pPr>
      <w:r>
        <w:rPr>
          <w:szCs w:val="24"/>
        </w:rPr>
        <w:t>• в случае поступления предложения о цене Объекта в течен</w:t>
      </w:r>
      <w:r>
        <w:rPr>
          <w:szCs w:val="24"/>
        </w:rPr>
        <w:t>ие одного часа с момента начала представления предложений время представления предложений о цене Объекта продлевается на тридцать минут с момента представления каждого из предложений. Если в течение тридцати минут после представления последнего предложения</w:t>
      </w:r>
      <w:r>
        <w:rPr>
          <w:szCs w:val="24"/>
        </w:rPr>
        <w:t xml:space="preserve"> о цене Объекта не поступило следующее предложение о цене Объекта, открытые торги с помощью программно-аппаратных средств электронной площадки завершаются автоматически.</w:t>
      </w:r>
    </w:p>
    <w:p w:rsidR="005C7552" w:rsidRDefault="00762045">
      <w:pPr>
        <w:ind w:left="-15" w:right="60" w:firstLine="0"/>
        <w:rPr>
          <w:szCs w:val="24"/>
        </w:rPr>
      </w:pPr>
      <w:r>
        <w:rPr>
          <w:szCs w:val="24"/>
        </w:rPr>
        <w:t>Процедура аукциона в электронной форме проводится путем повышения начальной цены прода</w:t>
      </w:r>
      <w:r>
        <w:rPr>
          <w:szCs w:val="24"/>
        </w:rPr>
        <w:t>жи на величину, кратную величине «шага аукциона на повышение», который устанавливается Организатором аукциона в фиксируемой сумме и не изменяется в течение всего электронного аукциона.</w:t>
      </w:r>
    </w:p>
    <w:p w:rsidR="005C7552" w:rsidRDefault="00762045">
      <w:pPr>
        <w:ind w:left="-15" w:right="60" w:firstLine="0"/>
        <w:rPr>
          <w:szCs w:val="24"/>
        </w:rPr>
      </w:pPr>
      <w:r>
        <w:rPr>
          <w:szCs w:val="24"/>
        </w:rPr>
        <w:t xml:space="preserve">Ход проведения процедуры аукциона фиксируется оператором электронной </w:t>
      </w:r>
      <w:r>
        <w:rPr>
          <w:szCs w:val="24"/>
        </w:rPr>
        <w:t>площадки в электронном журнале.</w:t>
      </w:r>
    </w:p>
    <w:p w:rsidR="005C7552" w:rsidRDefault="00762045">
      <w:pPr>
        <w:ind w:left="-15" w:right="60" w:firstLine="0"/>
        <w:rPr>
          <w:szCs w:val="24"/>
        </w:rPr>
      </w:pPr>
      <w:r>
        <w:rPr>
          <w:szCs w:val="24"/>
        </w:rPr>
        <w:t xml:space="preserve">Во время проведения электронных торгов оператор электронной площадки отклоняет предложение о цене Объекта в момент его поступления, направив уведомление об отказе в приеме предложения, в случае если: </w:t>
      </w:r>
    </w:p>
    <w:p w:rsidR="005C7552" w:rsidRDefault="00762045">
      <w:pPr>
        <w:ind w:left="-15" w:right="60" w:firstLine="0"/>
        <w:rPr>
          <w:szCs w:val="24"/>
        </w:rPr>
      </w:pPr>
      <w:r>
        <w:rPr>
          <w:szCs w:val="24"/>
        </w:rPr>
        <w:t>- предложение представл</w:t>
      </w:r>
      <w:r>
        <w:rPr>
          <w:szCs w:val="24"/>
        </w:rPr>
        <w:t>ено по истечении срока окончания представления предложений;</w:t>
      </w:r>
    </w:p>
    <w:p w:rsidR="005C7552" w:rsidRDefault="00762045">
      <w:pPr>
        <w:ind w:left="-15" w:right="60" w:firstLine="0"/>
        <w:rPr>
          <w:szCs w:val="24"/>
        </w:rPr>
      </w:pPr>
      <w:r>
        <w:rPr>
          <w:szCs w:val="24"/>
        </w:rPr>
        <w:lastRenderedPageBreak/>
        <w:t>- представленное предложение о цене Объекта содержит предложение о цене, увеличенное на сумму, не кратную «шагу» аукциона или меньше ранее представленного предложения о цене имущества.</w:t>
      </w:r>
    </w:p>
    <w:p w:rsidR="005C7552" w:rsidRDefault="00762045">
      <w:pPr>
        <w:ind w:left="-15" w:right="60" w:firstLine="0"/>
        <w:rPr>
          <w:szCs w:val="24"/>
        </w:rPr>
      </w:pPr>
      <w:r>
        <w:rPr>
          <w:szCs w:val="24"/>
        </w:rPr>
        <w:t>Победителем</w:t>
      </w:r>
      <w:r>
        <w:rPr>
          <w:szCs w:val="24"/>
        </w:rPr>
        <w:t xml:space="preserve"> аукциона признается Участник, предложивший наиболее высокую цену.</w:t>
      </w:r>
    </w:p>
    <w:p w:rsidR="005C7552" w:rsidRDefault="00762045">
      <w:pPr>
        <w:ind w:left="-15" w:right="60" w:firstLine="0"/>
        <w:rPr>
          <w:szCs w:val="24"/>
        </w:rPr>
      </w:pPr>
      <w:r>
        <w:rPr>
          <w:szCs w:val="24"/>
        </w:rPr>
        <w:t>По завершению аукциона при помощи программных средств электронной площадки формируется протокол о результатах аукциона.</w:t>
      </w:r>
    </w:p>
    <w:p w:rsidR="005C7552" w:rsidRDefault="00762045">
      <w:pPr>
        <w:ind w:left="-15" w:right="60" w:firstLine="0"/>
        <w:rPr>
          <w:szCs w:val="24"/>
        </w:rPr>
      </w:pPr>
      <w:r>
        <w:rPr>
          <w:szCs w:val="24"/>
        </w:rPr>
        <w:t xml:space="preserve">Протокол о результатах аукциона подписывается Организатором торгов в </w:t>
      </w:r>
      <w:r>
        <w:rPr>
          <w:szCs w:val="24"/>
        </w:rPr>
        <w:t>день проведения электронного аукциона.</w:t>
      </w:r>
    </w:p>
    <w:p w:rsidR="005C7552" w:rsidRDefault="00762045">
      <w:pPr>
        <w:ind w:left="-15" w:right="60" w:firstLine="0"/>
        <w:rPr>
          <w:szCs w:val="24"/>
        </w:rPr>
      </w:pPr>
      <w:r>
        <w:rPr>
          <w:szCs w:val="24"/>
        </w:rPr>
        <w:t>Процедура электронного аукциона считается завершенной с момента подписания Организатором аукциона протокола о результатах электронного аукциона, содержащего: цену Объекта, предложенную победителем, и удостоверяющего п</w:t>
      </w:r>
      <w:r>
        <w:rPr>
          <w:szCs w:val="24"/>
        </w:rPr>
        <w:t>раво победителя на заключение договора купли-продажи Объекта.</w:t>
      </w:r>
    </w:p>
    <w:p w:rsidR="005C7552" w:rsidRDefault="00762045">
      <w:pPr>
        <w:ind w:left="-15" w:right="60" w:firstLine="0"/>
        <w:rPr>
          <w:szCs w:val="24"/>
        </w:rPr>
      </w:pPr>
      <w:r>
        <w:rPr>
          <w:szCs w:val="24"/>
        </w:rPr>
        <w:t>После подписания протокола о результатах электронного аукциона победителю * электронного аукциона направляется электронное уведомление с приложением данного протокола, а в открытой части электро</w:t>
      </w:r>
      <w:r>
        <w:rPr>
          <w:szCs w:val="24"/>
        </w:rPr>
        <w:t>нной площадки размещается информация о завершении электронного аукциона.</w:t>
      </w:r>
    </w:p>
    <w:p w:rsidR="005C7552" w:rsidRDefault="00762045">
      <w:pPr>
        <w:ind w:left="-15" w:right="60" w:firstLine="0"/>
        <w:rPr>
          <w:szCs w:val="24"/>
        </w:rPr>
      </w:pPr>
      <w:r>
        <w:rPr>
          <w:szCs w:val="24"/>
        </w:rPr>
        <w:t>В случае отказа или уклонения победителя</w:t>
      </w:r>
      <w:r>
        <w:rPr>
          <w:rStyle w:val="FootnoteCharacters"/>
          <w:szCs w:val="24"/>
        </w:rPr>
        <w:t>*</w:t>
      </w:r>
      <w:r>
        <w:rPr>
          <w:szCs w:val="24"/>
        </w:rPr>
        <w:t xml:space="preserve"> аукциона от подписания договора купли-продажи в течение срока, установленного в сообщении о проведении торгов для заключения такого договора,</w:t>
      </w:r>
      <w:r>
        <w:rPr>
          <w:szCs w:val="24"/>
        </w:rPr>
        <w:t xml:space="preserve"> внесенный задаток ему не возвращается.</w:t>
      </w:r>
    </w:p>
    <w:p w:rsidR="005C7552" w:rsidRDefault="005C7552">
      <w:pPr>
        <w:ind w:left="-15" w:right="60" w:firstLine="0"/>
        <w:rPr>
          <w:szCs w:val="24"/>
        </w:rPr>
      </w:pPr>
    </w:p>
    <w:p w:rsidR="005C7552" w:rsidRDefault="00762045">
      <w:pPr>
        <w:ind w:left="-15" w:right="60" w:firstLine="0"/>
        <w:rPr>
          <w:szCs w:val="24"/>
        </w:rPr>
      </w:pPr>
      <w:r>
        <w:rPr>
          <w:szCs w:val="24"/>
        </w:rPr>
        <w:t>Электронный аукцион признается несостоявшимся в следующих случаях:</w:t>
      </w:r>
    </w:p>
    <w:p w:rsidR="005C7552" w:rsidRDefault="005C7552">
      <w:pPr>
        <w:ind w:left="-15" w:right="60" w:firstLine="0"/>
        <w:rPr>
          <w:szCs w:val="24"/>
        </w:rPr>
      </w:pPr>
    </w:p>
    <w:p w:rsidR="005C7552" w:rsidRDefault="00762045">
      <w:pPr>
        <w:pStyle w:val="af4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>при отсутствии заявок на участие в аукционе, либо ни один из Претендентов не признан участником аукциона;</w:t>
      </w:r>
    </w:p>
    <w:p w:rsidR="005C7552" w:rsidRDefault="00762045">
      <w:pPr>
        <w:pStyle w:val="af4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 xml:space="preserve">к участию в аукционе допущен только один </w:t>
      </w:r>
      <w:r>
        <w:rPr>
          <w:szCs w:val="24"/>
        </w:rPr>
        <w:t>Претендент;</w:t>
      </w:r>
    </w:p>
    <w:p w:rsidR="005C7552" w:rsidRDefault="00762045">
      <w:pPr>
        <w:pStyle w:val="af4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>ни один из участников аукциона не сделал предложения по начальной цене Объекта.</w:t>
      </w:r>
    </w:p>
    <w:p w:rsidR="005C7552" w:rsidRDefault="00762045">
      <w:pPr>
        <w:ind w:left="-15" w:right="60" w:firstLine="0"/>
        <w:rPr>
          <w:szCs w:val="24"/>
        </w:rPr>
      </w:pPr>
      <w:r>
        <w:rPr>
          <w:szCs w:val="24"/>
        </w:rPr>
        <w:t xml:space="preserve">В случае признания аукциона несостоявшимся информация об этом размещается в открытой части электронной площадки после оформления Организатором аукциона протокола о </w:t>
      </w:r>
      <w:r>
        <w:rPr>
          <w:szCs w:val="24"/>
        </w:rPr>
        <w:t>признании аукциона несостоявшимся.</w:t>
      </w:r>
    </w:p>
    <w:p w:rsidR="005C7552" w:rsidRDefault="00762045">
      <w:pPr>
        <w:ind w:left="-15" w:right="60" w:firstLine="0"/>
        <w:rPr>
          <w:szCs w:val="24"/>
        </w:rPr>
      </w:pPr>
      <w:r>
        <w:rPr>
          <w:szCs w:val="24"/>
        </w:rPr>
        <w:t>В случае технического сбоя системы электронных торгов (СЭТ) проведение аукциона может быть приостановлено до устранения причин технического сбоя, о чем Организатор аукциона информирует участников аукциона посредством напр</w:t>
      </w:r>
      <w:r>
        <w:rPr>
          <w:szCs w:val="24"/>
        </w:rPr>
        <w:t xml:space="preserve">авления уведомления в «личный кабинет» и на электронный адрес каждого участника аукциона, указанный при регистрации на электронной торговой площадке. Данная информация также размещается на сайтах: www.auction-house.ru и </w:t>
      </w:r>
      <w:proofErr w:type="gramStart"/>
      <w:r>
        <w:rPr>
          <w:szCs w:val="24"/>
        </w:rPr>
        <w:t>www.lot-online.ru .</w:t>
      </w:r>
      <w:proofErr w:type="gramEnd"/>
    </w:p>
    <w:p w:rsidR="005C7552" w:rsidRDefault="005C7552">
      <w:pPr>
        <w:ind w:left="-15" w:right="60" w:firstLine="0"/>
        <w:rPr>
          <w:szCs w:val="24"/>
        </w:rPr>
      </w:pPr>
    </w:p>
    <w:p w:rsidR="005C7552" w:rsidRDefault="00762045">
      <w:pPr>
        <w:ind w:left="-15" w:right="60" w:firstLine="0"/>
        <w:rPr>
          <w:szCs w:val="24"/>
        </w:rPr>
      </w:pPr>
      <w:r>
        <w:rPr>
          <w:szCs w:val="24"/>
        </w:rPr>
        <w:t>Телефоны службы</w:t>
      </w:r>
      <w:r>
        <w:rPr>
          <w:szCs w:val="24"/>
        </w:rPr>
        <w:t xml:space="preserve"> технической поддержки </w:t>
      </w:r>
      <w:proofErr w:type="spellStart"/>
      <w:r>
        <w:rPr>
          <w:szCs w:val="24"/>
        </w:rPr>
        <w:t>Lot-online</w:t>
      </w:r>
      <w:proofErr w:type="spellEnd"/>
      <w:r>
        <w:rPr>
          <w:szCs w:val="24"/>
        </w:rPr>
        <w:t>: 8-800-777-57-57, доб.713.</w:t>
      </w:r>
    </w:p>
    <w:p w:rsidR="005C7552" w:rsidRDefault="00762045">
      <w:pPr>
        <w:spacing w:after="31" w:line="259" w:lineRule="auto"/>
        <w:ind w:left="708" w:right="60" w:firstLine="0"/>
        <w:jc w:val="left"/>
        <w:rPr>
          <w:szCs w:val="24"/>
        </w:rPr>
      </w:pPr>
      <w:r>
        <w:rPr>
          <w:szCs w:val="24"/>
        </w:rPr>
        <w:t xml:space="preserve"> </w:t>
      </w:r>
    </w:p>
    <w:p w:rsidR="005C7552" w:rsidRDefault="00762045">
      <w:pPr>
        <w:ind w:left="1789" w:right="60" w:firstLine="0"/>
        <w:rPr>
          <w:szCs w:val="24"/>
        </w:rPr>
      </w:pPr>
      <w:r>
        <w:rPr>
          <w:b/>
          <w:szCs w:val="24"/>
        </w:rPr>
        <w:t xml:space="preserve">ПОРЯДОК ЗАКЛЮЧЕНИЯ ДОГОВОРА ПО ИТОГАМ ТОРГОВ: </w:t>
      </w:r>
    </w:p>
    <w:p w:rsidR="005C7552" w:rsidRDefault="00762045">
      <w:pPr>
        <w:ind w:left="-15" w:right="60" w:firstLine="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  <w:shd w:val="clear" w:color="auto" w:fill="FFFFFF"/>
        </w:rPr>
        <w:t>Договор купли-продажи Объекта заключается между Победителем электронного аук</w:t>
      </w:r>
      <w:r>
        <w:rPr>
          <w:b/>
          <w:szCs w:val="24"/>
          <w:shd w:val="clear" w:color="auto" w:fill="FFFFFF"/>
        </w:rPr>
        <w:t>циона/ единственным участником (</w:t>
      </w:r>
      <w:proofErr w:type="gramStart"/>
      <w:r>
        <w:rPr>
          <w:b/>
          <w:szCs w:val="24"/>
          <w:shd w:val="clear" w:color="auto" w:fill="FFFFFF"/>
        </w:rPr>
        <w:t>Покупателем)  в</w:t>
      </w:r>
      <w:proofErr w:type="gramEnd"/>
      <w:r>
        <w:rPr>
          <w:b/>
          <w:szCs w:val="24"/>
          <w:shd w:val="clear" w:color="auto" w:fill="FFFFFF"/>
        </w:rPr>
        <w:t xml:space="preserve"> течение</w:t>
      </w:r>
      <w:r>
        <w:rPr>
          <w:b/>
          <w:szCs w:val="24"/>
          <w:shd w:val="clear" w:color="auto" w:fill="FFFFFF"/>
        </w:rPr>
        <w:t xml:space="preserve"> 5 (Пяти) рабочих дней после проведения итогов аукциона (торгов) при предоставлении Банком Согласия на заключение Договора купли-продажи с ипотекой в пользу Банка .</w:t>
      </w:r>
    </w:p>
    <w:p w:rsidR="005C7552" w:rsidRDefault="00762045">
      <w:pPr>
        <w:pStyle w:val="af6"/>
        <w:jc w:val="both"/>
      </w:pPr>
      <w:r>
        <w:t xml:space="preserve">          - взаиморасчеты по Договору Купли-продажи с ипотекой в силу закона   осуществляет</w:t>
      </w:r>
      <w:r>
        <w:t>ся путем открытия Победителем торгов   безотзывного покрытого аккредитива (далее –Аккредитив) с исполнением в пользу третьего лица в Банке в сумме равной цене лота, предложенной Победителем торгов в срок до заключения Договора купли-продажи объектов недвиж</w:t>
      </w:r>
      <w:r>
        <w:t xml:space="preserve">имости на условиях: </w:t>
      </w:r>
    </w:p>
    <w:p w:rsidR="005C7552" w:rsidRDefault="00762045">
      <w:pPr>
        <w:pStyle w:val="af6"/>
        <w:numPr>
          <w:ilvl w:val="3"/>
          <w:numId w:val="1"/>
        </w:numPr>
        <w:ind w:left="397"/>
        <w:jc w:val="both"/>
      </w:pPr>
      <w:r>
        <w:t xml:space="preserve">Сумма Аккредитива: не менее </w:t>
      </w:r>
      <w:r>
        <w:rPr>
          <w:shd w:val="clear" w:color="auto" w:fill="FFFFFF"/>
        </w:rPr>
        <w:t>19 000 000 (девятнадцати миллионов) рублей 00 копеек.</w:t>
      </w:r>
    </w:p>
    <w:p w:rsidR="005C7552" w:rsidRDefault="00762045">
      <w:pPr>
        <w:pStyle w:val="af6"/>
        <w:numPr>
          <w:ilvl w:val="0"/>
          <w:numId w:val="1"/>
        </w:numPr>
        <w:tabs>
          <w:tab w:val="left" w:pos="514"/>
        </w:tabs>
        <w:ind w:left="0" w:firstLine="397"/>
        <w:jc w:val="both"/>
      </w:pPr>
      <w:r>
        <w:t>Банк-эмитент: Акционерное общество «Петербургский социальный коммерческий банк», БИК 044030852, к/с 30101810000000000852 в Северо-Западном ГУ Банка Росси</w:t>
      </w:r>
      <w:r>
        <w:t>и;</w:t>
      </w:r>
    </w:p>
    <w:p w:rsidR="005C7552" w:rsidRDefault="00762045">
      <w:pPr>
        <w:pStyle w:val="af6"/>
        <w:numPr>
          <w:ilvl w:val="0"/>
          <w:numId w:val="1"/>
        </w:numPr>
        <w:tabs>
          <w:tab w:val="left" w:pos="514"/>
        </w:tabs>
        <w:ind w:left="0" w:firstLine="397"/>
        <w:jc w:val="both"/>
      </w:pPr>
      <w:r>
        <w:lastRenderedPageBreak/>
        <w:t>Исполняющий банк: Акционерное общество «Петербургский социальный коммерческий банк», БИК 044030852, к/с 30101810000000000852 в Северо-Западном ГУ Банка России;</w:t>
      </w:r>
    </w:p>
    <w:p w:rsidR="005C7552" w:rsidRDefault="00762045">
      <w:pPr>
        <w:pStyle w:val="af6"/>
        <w:numPr>
          <w:ilvl w:val="0"/>
          <w:numId w:val="1"/>
        </w:numPr>
        <w:tabs>
          <w:tab w:val="left" w:pos="514"/>
        </w:tabs>
        <w:ind w:left="0" w:firstLine="397"/>
        <w:jc w:val="both"/>
      </w:pPr>
      <w:r>
        <w:t>Банк Получателя: Акционерное общество «Петербургский социальный коммерческий банк», БИК 04403</w:t>
      </w:r>
      <w:r>
        <w:t>0852, к/с 30101810000000000852 в Северо-Западном ГУ Банка России;</w:t>
      </w:r>
    </w:p>
    <w:p w:rsidR="005C7552" w:rsidRDefault="00762045">
      <w:pPr>
        <w:pStyle w:val="af6"/>
        <w:numPr>
          <w:ilvl w:val="0"/>
          <w:numId w:val="1"/>
        </w:numPr>
        <w:tabs>
          <w:tab w:val="left" w:pos="514"/>
        </w:tabs>
        <w:ind w:left="0" w:firstLine="397"/>
        <w:jc w:val="both"/>
      </w:pPr>
      <w:r>
        <w:t>Плательщик: Победитель торгов</w:t>
      </w:r>
    </w:p>
    <w:p w:rsidR="005C7552" w:rsidRDefault="00762045">
      <w:pPr>
        <w:pStyle w:val="af6"/>
        <w:numPr>
          <w:ilvl w:val="0"/>
          <w:numId w:val="1"/>
        </w:numPr>
        <w:tabs>
          <w:tab w:val="left" w:pos="514"/>
        </w:tabs>
        <w:ind w:left="0" w:firstLine="397"/>
        <w:jc w:val="both"/>
      </w:pPr>
      <w:r>
        <w:t xml:space="preserve">Получатель средств: Залогодатель </w:t>
      </w:r>
    </w:p>
    <w:p w:rsidR="005C7552" w:rsidRDefault="00762045">
      <w:pPr>
        <w:pStyle w:val="af6"/>
        <w:numPr>
          <w:ilvl w:val="0"/>
          <w:numId w:val="1"/>
        </w:numPr>
        <w:tabs>
          <w:tab w:val="left" w:pos="514"/>
        </w:tabs>
        <w:ind w:left="0" w:firstLine="397"/>
        <w:jc w:val="both"/>
      </w:pPr>
      <w:r>
        <w:t xml:space="preserve">Третье лицо, в пользу которого исполняется Аккредитив: Акционерное общество «Петербургский социальный коммерческий банк», ИНН </w:t>
      </w:r>
      <w:r>
        <w:t>7831000965, БИК 044030852 в сумме не менее</w:t>
      </w:r>
      <w:r>
        <w:rPr>
          <w:shd w:val="clear" w:color="auto" w:fill="FFFFFF"/>
        </w:rPr>
        <w:t>19 000 000 (девятнадцати миллионов) рублей 00 копеек.</w:t>
      </w:r>
      <w:r>
        <w:t xml:space="preserve">  </w:t>
      </w:r>
    </w:p>
    <w:p w:rsidR="005C7552" w:rsidRDefault="00762045">
      <w:pPr>
        <w:pStyle w:val="af6"/>
        <w:numPr>
          <w:ilvl w:val="0"/>
          <w:numId w:val="1"/>
        </w:numPr>
        <w:tabs>
          <w:tab w:val="left" w:pos="514"/>
        </w:tabs>
        <w:ind w:left="0" w:firstLine="397"/>
        <w:jc w:val="both"/>
      </w:pPr>
      <w:r>
        <w:t>срок действия Аккредитива: 60 календарных дней с даты открытия Аккредитива;</w:t>
      </w:r>
    </w:p>
    <w:p w:rsidR="005C7552" w:rsidRDefault="00762045">
      <w:pPr>
        <w:pStyle w:val="af6"/>
        <w:numPr>
          <w:ilvl w:val="0"/>
          <w:numId w:val="1"/>
        </w:numPr>
        <w:tabs>
          <w:tab w:val="left" w:pos="514"/>
        </w:tabs>
        <w:ind w:left="0" w:firstLine="397"/>
        <w:jc w:val="both"/>
      </w:pPr>
      <w:r>
        <w:t>место и способ исполнения Аккредитива: Аккредитив подлежит исполнению в Банке-эмит</w:t>
      </w:r>
      <w:r>
        <w:t>енте. Платеж по предъявлению документов, соответствующих условиям Аккредитива.</w:t>
      </w:r>
    </w:p>
    <w:p w:rsidR="005C7552" w:rsidRDefault="00762045">
      <w:pPr>
        <w:ind w:left="-15" w:right="60" w:firstLine="0"/>
        <w:rPr>
          <w:szCs w:val="24"/>
        </w:rPr>
      </w:pPr>
      <w:r>
        <w:rPr>
          <w:szCs w:val="24"/>
          <w:shd w:val="clear" w:color="auto" w:fill="FFFFFF"/>
        </w:rPr>
        <w:t xml:space="preserve">Аккредитив подчиняется </w:t>
      </w:r>
      <w:r>
        <w:rPr>
          <w:color w:val="000000" w:themeColor="text1"/>
          <w:szCs w:val="24"/>
          <w:shd w:val="clear" w:color="auto" w:fill="FFFFFF"/>
        </w:rPr>
        <w:t xml:space="preserve">Положению Банка России от 29.06.2021 N 762-П "О правилах осуществления перевода денежных средств". </w:t>
      </w:r>
    </w:p>
    <w:p w:rsidR="005C7552" w:rsidRDefault="00762045">
      <w:pPr>
        <w:ind w:left="0" w:right="60" w:firstLine="0"/>
        <w:rPr>
          <w:szCs w:val="24"/>
        </w:rPr>
      </w:pPr>
      <w:r>
        <w:rPr>
          <w:b/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 xml:space="preserve">Оплата цены продажи Объекта производится Покупателем </w:t>
      </w:r>
      <w:r>
        <w:rPr>
          <w:szCs w:val="24"/>
          <w:shd w:val="clear" w:color="auto" w:fill="FFFFFF"/>
        </w:rPr>
        <w:t>за вычетом ранее внесённого задатка в соответствии с условиями договора купли-продажи.</w:t>
      </w:r>
    </w:p>
    <w:p w:rsidR="005C7552" w:rsidRDefault="00762045">
      <w:pPr>
        <w:ind w:left="-15" w:right="60" w:firstLine="0"/>
      </w:pP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  <w:t>При уклонении (отказе) Покупателя</w:t>
      </w:r>
      <w:r>
        <w:rPr>
          <w:b/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 xml:space="preserve">от подписания договора купли-продажи, оплаты покупной цены Объекта в установленный срок задаток ему не возвращается. </w:t>
      </w:r>
    </w:p>
    <w:p w:rsidR="005C7552" w:rsidRDefault="00762045">
      <w:pPr>
        <w:ind w:left="-15" w:right="60" w:firstLine="0"/>
        <w:rPr>
          <w:bCs/>
          <w:szCs w:val="24"/>
        </w:rPr>
      </w:pP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  <w:t>В случае укло</w:t>
      </w:r>
      <w:r>
        <w:rPr>
          <w:szCs w:val="24"/>
          <w:shd w:val="clear" w:color="auto" w:fill="FFFFFF"/>
        </w:rPr>
        <w:t>нения (отказа) победителя аукциона от заключения договора купли-продажи Объекта по результатам торгов в установленный срок, от оплаты цены Объекта, участник аукциона, сделавший предпоследнее предложение по цене Объекта в ходе торгов, вправе заключить догов</w:t>
      </w:r>
      <w:r>
        <w:rPr>
          <w:szCs w:val="24"/>
          <w:shd w:val="clear" w:color="auto" w:fill="FFFFFF"/>
        </w:rPr>
        <w:t>ор купли-продажи Объекта в течение 5 (пяти) рабочих дней с даты получения от Организатора торгов уведомления с предложением заключить договор купли-продажи Объекта.  При этом оплата цены Объекта производится участником аукциона, сделавшим предпоследнее пре</w:t>
      </w:r>
      <w:r>
        <w:rPr>
          <w:szCs w:val="24"/>
          <w:shd w:val="clear" w:color="auto" w:fill="FFFFFF"/>
        </w:rPr>
        <w:t xml:space="preserve">дложение по цене Объекта в ходе торгов, </w:t>
      </w:r>
      <w:r>
        <w:rPr>
          <w:bCs/>
          <w:szCs w:val="24"/>
          <w:shd w:val="clear" w:color="auto" w:fill="FFFFFF"/>
        </w:rPr>
        <w:t xml:space="preserve">в соответствии </w:t>
      </w:r>
      <w:r>
        <w:rPr>
          <w:bCs/>
          <w:shd w:val="clear" w:color="auto" w:fill="FFFFFF"/>
        </w:rPr>
        <w:t>с условиями договора купли-продажи, который</w:t>
      </w:r>
      <w:r>
        <w:rPr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>подлежит нотариальному удостоверению в порядке, установленном законодательством Российской Федерации.</w:t>
      </w:r>
    </w:p>
    <w:p w:rsidR="005C7552" w:rsidRDefault="00762045">
      <w:pPr>
        <w:ind w:left="-15" w:right="60" w:firstLine="0"/>
        <w:rPr>
          <w:rFonts w:eastAsia="Courier New"/>
          <w:bCs/>
          <w:szCs w:val="24"/>
        </w:rPr>
      </w:pPr>
      <w:r>
        <w:rPr>
          <w:rFonts w:eastAsia="Courier New"/>
          <w:bCs/>
          <w:szCs w:val="24"/>
          <w:shd w:val="clear" w:color="auto" w:fill="FFFFFF"/>
        </w:rPr>
        <w:tab/>
      </w:r>
      <w:r>
        <w:rPr>
          <w:rFonts w:eastAsia="Courier New"/>
          <w:bCs/>
          <w:szCs w:val="24"/>
          <w:shd w:val="clear" w:color="auto" w:fill="FFFFFF"/>
        </w:rPr>
        <w:tab/>
      </w:r>
      <w:r>
        <w:rPr>
          <w:rFonts w:eastAsia="Courier New"/>
          <w:bCs/>
          <w:szCs w:val="24"/>
          <w:shd w:val="clear" w:color="auto" w:fill="FFFFFF"/>
        </w:rPr>
        <w:t>Сделки по итогам торгов подл</w:t>
      </w:r>
      <w:r>
        <w:rPr>
          <w:rFonts w:eastAsia="Courier New"/>
          <w:bCs/>
          <w:szCs w:val="24"/>
        </w:rPr>
        <w:t>ежат заключению с учетом положений Указа Президента РФ №</w:t>
      </w:r>
      <w:proofErr w:type="gramStart"/>
      <w:r>
        <w:rPr>
          <w:rFonts w:eastAsia="Courier New"/>
          <w:bCs/>
          <w:szCs w:val="24"/>
        </w:rPr>
        <w:t xml:space="preserve">81 </w:t>
      </w:r>
      <w:r>
        <w:rPr>
          <w:rStyle w:val="cf01"/>
          <w:rFonts w:ascii="Times New Roman" w:eastAsia="Courier New" w:hAnsi="Times New Roman" w:cs="Times New Roman"/>
          <w:bCs/>
          <w:sz w:val="24"/>
          <w:szCs w:val="24"/>
        </w:rPr>
        <w:t xml:space="preserve"> от</w:t>
      </w:r>
      <w:proofErr w:type="gramEnd"/>
      <w:r>
        <w:rPr>
          <w:rStyle w:val="cf01"/>
          <w:rFonts w:ascii="Times New Roman" w:eastAsia="Courier New" w:hAnsi="Times New Roman" w:cs="Times New Roman"/>
          <w:bCs/>
          <w:sz w:val="24"/>
          <w:szCs w:val="24"/>
        </w:rPr>
        <w:t xml:space="preserve">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</w:t>
      </w:r>
      <w:proofErr w:type="gramStart"/>
      <w:r>
        <w:rPr>
          <w:rStyle w:val="cf01"/>
          <w:rFonts w:ascii="Times New Roman" w:eastAsia="Courier New" w:hAnsi="Times New Roman" w:cs="Times New Roman"/>
          <w:bCs/>
          <w:sz w:val="24"/>
          <w:szCs w:val="24"/>
        </w:rPr>
        <w:t>торгов с учетом пол</w:t>
      </w:r>
      <w:r>
        <w:rPr>
          <w:rStyle w:val="cf01"/>
          <w:rFonts w:ascii="Times New Roman" w:eastAsia="Courier New" w:hAnsi="Times New Roman" w:cs="Times New Roman"/>
          <w:bCs/>
          <w:sz w:val="24"/>
          <w:szCs w:val="24"/>
        </w:rPr>
        <w:t>ожений Указа Президента РФ</w:t>
      </w:r>
      <w:proofErr w:type="gramEnd"/>
      <w:r>
        <w:rPr>
          <w:rStyle w:val="cf01"/>
          <w:rFonts w:ascii="Times New Roman" w:eastAsia="Courier New" w:hAnsi="Times New Roman" w:cs="Times New Roman"/>
          <w:bCs/>
          <w:sz w:val="24"/>
          <w:szCs w:val="24"/>
        </w:rPr>
        <w:t xml:space="preserve"> несет покупатель.</w:t>
      </w:r>
    </w:p>
    <w:p w:rsidR="005C7552" w:rsidRDefault="00762045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По </w:t>
      </w:r>
      <w:proofErr w:type="gramStart"/>
      <w:r>
        <w:rPr>
          <w:szCs w:val="24"/>
        </w:rPr>
        <w:t>вопросам  ознакомления</w:t>
      </w:r>
      <w:proofErr w:type="gramEnd"/>
      <w:r>
        <w:rPr>
          <w:szCs w:val="24"/>
        </w:rPr>
        <w:t xml:space="preserve"> с документацией по Объекту, осмотра объектов недвижимости, заключения договора купли-продажи Объекта по итогам торгов обращаться по телефонам Организатора торгов: +7 931 398 14 86, 8-</w:t>
      </w:r>
      <w:r>
        <w:rPr>
          <w:szCs w:val="24"/>
        </w:rPr>
        <w:t xml:space="preserve">800-777-57-57, доб.713. </w:t>
      </w:r>
    </w:p>
    <w:p w:rsidR="005C7552" w:rsidRDefault="00762045">
      <w:pPr>
        <w:ind w:left="567" w:right="60" w:firstLine="0"/>
        <w:rPr>
          <w:szCs w:val="24"/>
        </w:rPr>
      </w:pPr>
      <w:r>
        <w:rPr>
          <w:szCs w:val="24"/>
        </w:rPr>
        <w:t xml:space="preserve">Телефон службы технической поддержки сайта </w:t>
      </w:r>
      <w:hyperlink r:id="rId42">
        <w:r>
          <w:rPr>
            <w:szCs w:val="24"/>
            <w:u w:val="single" w:color="000000"/>
          </w:rPr>
          <w:t>www.lot</w:t>
        </w:r>
      </w:hyperlink>
      <w:hyperlink r:id="rId43">
        <w:r>
          <w:rPr>
            <w:szCs w:val="24"/>
            <w:u w:val="single" w:color="000000"/>
          </w:rPr>
          <w:t>-</w:t>
        </w:r>
      </w:hyperlink>
      <w:hyperlink r:id="rId44">
        <w:r>
          <w:rPr>
            <w:szCs w:val="24"/>
            <w:u w:val="single" w:color="000000"/>
          </w:rPr>
          <w:t>online.ru</w:t>
        </w:r>
      </w:hyperlink>
      <w:hyperlink r:id="rId45">
        <w:r>
          <w:rPr>
            <w:szCs w:val="24"/>
          </w:rPr>
          <w:t>:</w:t>
        </w:r>
      </w:hyperlink>
      <w:r>
        <w:rPr>
          <w:szCs w:val="24"/>
        </w:rPr>
        <w:t xml:space="preserve"> 8-800-777-57-57. </w:t>
      </w:r>
    </w:p>
    <w:p w:rsidR="005C7552" w:rsidRDefault="005C7552">
      <w:pPr>
        <w:ind w:left="567" w:right="60" w:firstLine="0"/>
        <w:rPr>
          <w:szCs w:val="24"/>
        </w:rPr>
      </w:pPr>
    </w:p>
    <w:p w:rsidR="005C7552" w:rsidRDefault="00762045">
      <w:pPr>
        <w:pStyle w:val="af4"/>
        <w:ind w:left="927" w:right="60" w:firstLine="0"/>
        <w:rPr>
          <w:i/>
          <w:iCs/>
          <w:color w:val="FF0000"/>
          <w:szCs w:val="24"/>
        </w:rPr>
      </w:pPr>
      <w:r>
        <w:rPr>
          <w:szCs w:val="24"/>
        </w:rPr>
        <w:t xml:space="preserve"> </w:t>
      </w:r>
    </w:p>
    <w:p w:rsidR="005C7552" w:rsidRDefault="005C7552">
      <w:pPr>
        <w:spacing w:after="0" w:line="259" w:lineRule="auto"/>
        <w:ind w:left="567" w:right="60" w:firstLine="0"/>
        <w:jc w:val="left"/>
        <w:rPr>
          <w:szCs w:val="24"/>
        </w:rPr>
      </w:pPr>
    </w:p>
    <w:p w:rsidR="005C7552" w:rsidRDefault="00762045">
      <w:pPr>
        <w:spacing w:after="0" w:line="259" w:lineRule="auto"/>
        <w:ind w:left="567" w:right="60" w:firstLine="0"/>
        <w:jc w:val="left"/>
        <w:rPr>
          <w:szCs w:val="24"/>
        </w:rPr>
      </w:pPr>
      <w:r>
        <w:rPr>
          <w:szCs w:val="24"/>
        </w:rPr>
        <w:t>Приложения:</w:t>
      </w:r>
    </w:p>
    <w:sectPr w:rsidR="005C7552">
      <w:pgSz w:w="11906" w:h="16838"/>
      <w:pgMar w:top="751" w:right="507" w:bottom="957" w:left="1133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921AB"/>
    <w:multiLevelType w:val="multilevel"/>
    <w:tmpl w:val="C70477E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2D177866"/>
    <w:multiLevelType w:val="multilevel"/>
    <w:tmpl w:val="7F68295A"/>
    <w:lvl w:ilvl="0">
      <w:start w:val="1"/>
      <w:numFmt w:val="bullet"/>
      <w:lvlText w:val=""/>
      <w:lvlJc w:val="left"/>
      <w:pPr>
        <w:tabs>
          <w:tab w:val="num" w:pos="0"/>
        </w:tabs>
        <w:ind w:left="7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6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8423FBE"/>
    <w:multiLevelType w:val="multilevel"/>
    <w:tmpl w:val="27CC1ED6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538716D1"/>
    <w:multiLevelType w:val="multilevel"/>
    <w:tmpl w:val="1FBA94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3DF24CF"/>
    <w:multiLevelType w:val="multilevel"/>
    <w:tmpl w:val="8A78C49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2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52"/>
    <w:rsid w:val="005C7552"/>
    <w:rsid w:val="00762045"/>
    <w:rsid w:val="0087586A"/>
    <w:rsid w:val="00DC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AFBB9-DC45-449D-A4DE-D56C3BE8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38E"/>
    <w:pPr>
      <w:suppressAutoHyphens w:val="0"/>
      <w:spacing w:after="11" w:line="264" w:lineRule="auto"/>
      <w:ind w:left="420" w:right="483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D172D1"/>
    <w:rPr>
      <w:sz w:val="16"/>
      <w:szCs w:val="16"/>
    </w:rPr>
  </w:style>
  <w:style w:type="character" w:customStyle="1" w:styleId="a4">
    <w:name w:val="Текст примечания Знак"/>
    <w:basedOn w:val="a0"/>
    <w:link w:val="a5"/>
    <w:uiPriority w:val="99"/>
    <w:semiHidden/>
    <w:qFormat/>
    <w:rsid w:val="00D172D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6">
    <w:name w:val="Тема примечания Знак"/>
    <w:basedOn w:val="a4"/>
    <w:link w:val="a7"/>
    <w:uiPriority w:val="99"/>
    <w:semiHidden/>
    <w:qFormat/>
    <w:rsid w:val="00D172D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3D2255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a">
    <w:name w:val="Текст сноски Знак"/>
    <w:basedOn w:val="a0"/>
    <w:link w:val="ab"/>
    <w:uiPriority w:val="99"/>
    <w:semiHidden/>
    <w:qFormat/>
    <w:rsid w:val="00AB148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c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B1487"/>
    <w:rPr>
      <w:vertAlign w:val="superscript"/>
    </w:rPr>
  </w:style>
  <w:style w:type="character" w:styleId="ad">
    <w:name w:val="Hyperlink"/>
    <w:rPr>
      <w:color w:val="000080"/>
      <w:u w:val="single"/>
    </w:rPr>
  </w:style>
  <w:style w:type="character" w:customStyle="1" w:styleId="cf01">
    <w:name w:val="cf01"/>
    <w:qFormat/>
    <w:rPr>
      <w:rFonts w:ascii="Segoe UI" w:hAnsi="Segoe UI" w:cs="Segoe UI"/>
      <w:sz w:val="18"/>
      <w:szCs w:val="18"/>
    </w:rPr>
  </w:style>
  <w:style w:type="character" w:styleId="ae">
    <w:name w:val="line number"/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34"/>
    <w:qFormat/>
    <w:rsid w:val="008064DC"/>
    <w:pPr>
      <w:ind w:left="720"/>
      <w:contextualSpacing/>
    </w:pPr>
  </w:style>
  <w:style w:type="paragraph" w:styleId="af5">
    <w:name w:val="Revision"/>
    <w:uiPriority w:val="99"/>
    <w:semiHidden/>
    <w:qFormat/>
    <w:rsid w:val="00C706BC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annotation text"/>
    <w:basedOn w:val="a"/>
    <w:link w:val="a4"/>
    <w:uiPriority w:val="99"/>
    <w:semiHidden/>
    <w:unhideWhenUsed/>
    <w:qFormat/>
    <w:rsid w:val="00D172D1"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6"/>
    <w:uiPriority w:val="99"/>
    <w:semiHidden/>
    <w:unhideWhenUsed/>
    <w:qFormat/>
    <w:rsid w:val="00D172D1"/>
    <w:rPr>
      <w:b/>
      <w:bCs/>
    </w:rPr>
  </w:style>
  <w:style w:type="paragraph" w:styleId="a9">
    <w:name w:val="Balloon Text"/>
    <w:basedOn w:val="a"/>
    <w:link w:val="a8"/>
    <w:uiPriority w:val="99"/>
    <w:semiHidden/>
    <w:unhideWhenUsed/>
    <w:qFormat/>
    <w:rsid w:val="003D225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a"/>
    <w:uiPriority w:val="99"/>
    <w:semiHidden/>
    <w:unhideWhenUsed/>
    <w:rsid w:val="00AB1487"/>
    <w:pPr>
      <w:spacing w:after="0" w:line="240" w:lineRule="auto"/>
    </w:pPr>
    <w:rPr>
      <w:sz w:val="20"/>
      <w:szCs w:val="20"/>
    </w:rPr>
  </w:style>
  <w:style w:type="paragraph" w:styleId="af6">
    <w:name w:val="No Spacing"/>
    <w:qFormat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s://sales.lot-online.ru/e-auction/media/reglament.pdf" TargetMode="External"/><Relationship Id="rId26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ales.lot-online.ru/e-auction/media/reglament.pdf" TargetMode="External"/><Relationship Id="rId34" Type="http://schemas.openxmlformats.org/officeDocument/2006/relationships/hyperlink" Target="http://www.lot-online.ru/" TargetMode="External"/><Relationship Id="rId42" Type="http://schemas.openxmlformats.org/officeDocument/2006/relationships/hyperlink" Target="http://www.lot-online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://www.lot-online.ru/" TargetMode="External"/><Relationship Id="rId33" Type="http://schemas.openxmlformats.org/officeDocument/2006/relationships/hyperlink" Target="consultantplus://offline/main?base=LAW;n=72518;fld=134" TargetMode="External"/><Relationship Id="rId38" Type="http://schemas.openxmlformats.org/officeDocument/2006/relationships/hyperlink" Target="http://www.lot-online.ru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0" Type="http://schemas.openxmlformats.org/officeDocument/2006/relationships/hyperlink" Target="https://sales.lot-online.ru/e-auction/media/reglament.pdf" TargetMode="External"/><Relationship Id="rId29" Type="http://schemas.openxmlformats.org/officeDocument/2006/relationships/hyperlink" Target="http://www.lot-online.ru/" TargetMode="External"/><Relationship Id="rId41" Type="http://schemas.openxmlformats.org/officeDocument/2006/relationships/hyperlink" Target="http://www.lot-online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://www.lot-online.ru/" TargetMode="External"/><Relationship Id="rId32" Type="http://schemas.openxmlformats.org/officeDocument/2006/relationships/hyperlink" Target="consultantplus://offline/main?base=LAW;n=72518;fld=134" TargetMode="External"/><Relationship Id="rId37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45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s://sales.lot-online.ru/e-auction/media/reglament.pdf" TargetMode="External"/><Relationship Id="rId28" Type="http://schemas.openxmlformats.org/officeDocument/2006/relationships/hyperlink" Target="http://www.lot-online.ru/" TargetMode="External"/><Relationship Id="rId36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s://sales.lot-online.ru/e-auction/media/reglament.pdf" TargetMode="External"/><Relationship Id="rId31" Type="http://schemas.openxmlformats.org/officeDocument/2006/relationships/hyperlink" Target="http://www.lot-online.ru/" TargetMode="External"/><Relationship Id="rId44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s://sales.lot-online.ru/e-auction/media/reglament.pdf" TargetMode="External"/><Relationship Id="rId27" Type="http://schemas.openxmlformats.org/officeDocument/2006/relationships/hyperlink" Target="http://www.lot-online.ru/" TargetMode="External"/><Relationship Id="rId30" Type="http://schemas.openxmlformats.org/officeDocument/2006/relationships/hyperlink" Target="http://www.lot-online.ru/" TargetMode="External"/><Relationship Id="rId35" Type="http://schemas.openxmlformats.org/officeDocument/2006/relationships/hyperlink" Target="http://www.lot-online.ru/" TargetMode="External"/><Relationship Id="rId43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9C201-D44C-4C30-8AB2-9F15E3782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4232</Words>
  <Characters>24128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в электронной форме по продаже</vt:lpstr>
    </vt:vector>
  </TitlesOfParts>
  <Company>Hewlett-Packard Company</Company>
  <LinksUpToDate>false</LinksUpToDate>
  <CharactersWithSpaces>28304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в электронной форме по продаже</dc:title>
  <dc:subject/>
  <dc:creator>aik11</dc:creator>
  <dc:description/>
  <cp:lastModifiedBy>Гаврилин Андрей Николаевич</cp:lastModifiedBy>
  <cp:revision>3</cp:revision>
  <dcterms:created xsi:type="dcterms:W3CDTF">2023-01-25T12:48:00Z</dcterms:created>
  <dcterms:modified xsi:type="dcterms:W3CDTF">2023-01-25T14:29:00Z</dcterms:modified>
  <dc:language>ru-RU</dc:language>
</cp:coreProperties>
</file>