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B68A18D" w:rsidR="00EE2718" w:rsidRPr="002B1B81" w:rsidRDefault="000420D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20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E38F3F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E2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bookmarkStart w:id="0" w:name="_Hlk120629596"/>
      <w:r w:rsidR="00BE2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1,2,4-16 </w:t>
      </w:r>
      <w:bookmarkEnd w:id="0"/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4A9E79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E2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452761C1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28905DD" w14:textId="59FC2C5F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ООО «Лакшери», ИНН 4401094638, КД КСЗ-26/13 от 10.06.2013, решение Свердловского районного суда г. Костромы от 13.06.2019 по делу 2-1558/2019 (171 908,48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171 908,48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DC3A0E" w14:textId="77777777" w:rsid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ЗАО «Горка 99», ИНН 7710320110 (поручитель исключенного из ЕГРЮЛ ООО «Костромской родник», ИНН 4414013805), КСЗ-12/11 от 10.05.2011, решение Замоскворецкого районного суда г. Москвы от 23.12.2014 по делу 2-5701/2014, апелляционное определение Московского городского суда от 24.06.2015 по делу 2-5701/2014, определение Московского городского суда от 14.02.2017 по делу 33-18824 (17 803 817,13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17 803 817,13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0159373" w14:textId="7ADB1AAD" w:rsidR="00BE2BB6" w:rsidRDefault="00CE3F6A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CE3F6A">
        <w:rPr>
          <w:rFonts w:ascii="Times New Roman" w:hAnsi="Times New Roman" w:cs="Times New Roman"/>
          <w:color w:val="000000"/>
          <w:sz w:val="24"/>
          <w:szCs w:val="24"/>
        </w:rPr>
        <w:t>ООО «Единый офисный сервис», ИНН 7721666417, определение АС г. Москвы от 20.02.2015 по делу А40-22001/14 (120 002 000,00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E3F6A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F6A"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F6A">
        <w:rPr>
          <w:rFonts w:ascii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7002B4F9" w14:textId="000C5A4E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ЗАО Управляющая компания «Коллективные инвестиции», ИНН 7705630029, КД КСЗ-16/12 от 25.04.2012, КД КСЗ-60/13 от 25.10.2013, решение АС г. Москвы от 05.06.2019 по делу А40-59810/19-46-68 Б о включении в РТК третьей очереди, должник находиться в процедуре банкротства (1 302 631 930,46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1 302 631 930,46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E5B1BD" w14:textId="5E0D680F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Попова Наталья Владимировна, КД К-1/42/2011 от 06.07.2011, приговор Центрального районного суда г. Кемерово от 21.10.2014 по делу 1-237/2014 (14 600 966,65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14 600 966,65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0E06E1C" w14:textId="159BF2F2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Хадарцев Олег Мисостович (поручитель исключенного из ЕГРЮЛ ООО «АНВ Горная Компания», ИНН 7731563227), КД КСЗ-12/12 от 28.03.2012, КД КСЗ-28/12 от 21.06.2012, решение Замоскворецкого районного суда г. Москвы от 25.06.2014 по делу 2-377/2014, апелляционное определение Московского городского суда от 08.04.2015 по делу 33-11509 (74 765 450,23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74 765 450,23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ED08D5" w14:textId="07BC7EC2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Мацур Наталья Петровна (поручитель/залогодатель), Бесчастный Олег Анатольевич, Крицкий Андрей Викторович, Симоненко Юрий Афанасьевич, Пятков Олег Геннадьевич, ООО «К и Б+», ИНН 2225095245, ООО «Б и К+», ИНН 2225095252 (поручители исключенного из ЕГРЮЛ ООО «К и Б», ИНН 2225093255), КД КЗС-2/22/2011 от 16.11.2011, решение Индустриального районного суда г. Барнаула Алтайского края от 16.02.2016 по делу 2-52/2015, определение АС Алтайского края от 26.09.2019 по делу А03-5413/2019 о включении в РТК третьей очереди, Мацур Н.П. находится в процедуре банкротства (44 336 271,17 руб.)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44 336 271,17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7892FF" w14:textId="47F7B59A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Щавин Алексей Вадимович, ООО «КОНТУР», ИНН 3328469550 (поручители исключенного из ЕГРЮЛ ООО «Строй-Сервис+», ИНН 3328450415), КД КСЗ-7/33/12 от 12.11.2012, решение АС Владимирской области от 18.06.2020 по делу А11-10336/2019 о включении в РТК третьей очереди, решение АС г. Москвы от 21.05.2013 по делу А40-37152/13-47-350, Щавин А.В. находится в процедуре банкротства (741 607 481,78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lastRenderedPageBreak/>
        <w:t>741 607 481,78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ABFC47" w14:textId="623EB435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Маморцев Роман Васильевич (поручители исключенного из ЕГРЮЛ ООО Компания «Юнтекс», ИНН 0814163244), КД КСД-47/06 от 27.04.2007, решение Замоскворецкого районного суда от 25.11.2008 по делу 2-3310/08, пропущен срок для дополнительного взыскания (5 078 859,97 руб.)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5 078 859,97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8FA201C" w14:textId="291E9426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Филиппов Роман Алексеевич (поручитель исключенного из ЕГРЮЛ ООО «Союз-Инвест», ИНН 1835069043), КД К-01/11 от 14.07.2011, решение Замоскворецкого районного суда г. Москвы от 29.03.2012 по делу 2-1747/12, решение Замоскворецкого районного суда г. Москвы от 20.06.2017 по делу 2-3187/2017 (59 579 339,40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59 579 339,40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EAEB6BB" w14:textId="65A8E79C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Аскольска Ирина, решение Замоскворецкого районного суда г. Москвы от 17.03.2016 по делу 2-184/2016, исполнительный лист отсутствует (8 525 426,93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8 525 426,93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FA4CE44" w14:textId="62F271F0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Медникова Светлана Юрьевна, решение Замоскворецкого районного суда г. Москвы от 24.06.2016 по делу 2-5268/2016, исполнительный лист отсутствует (4 614 805,50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4 614 805,50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089F898" w14:textId="585713CB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Фролов Владимир Владимирович солидарно с Мастрюковым Константином Геннадьевичем, КИ-744/74/08 от 07.05.2008, постановление Восемнадцатого Арбитражного Апелляционного суда от 19.10.2020 по делу № А76-1891/2020 о включении в РТК третьей очереди, определение АС Челябинской области от 21.01.2021 по делу А76-1891/2020 о включении в РТК третьей очереди, постановление Восемнадцатого Арбитражного апелляционного суда 18 АП-3687/2020 от 15.06.2020 по делу А76-1889/2020 о включении в РТК третьей очереди, должники находятся в процедуре банкротства (3 800 637,59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3 800 637,59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812BCA7" w14:textId="43D9E471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Титовец Татьяна Анатольевна солидарно с Гагаркиной Татьяной Николаевной, КД КИ-122/24/07 от 10.10.2007, заочное решение Сосновоборского городского суда Красноярского края от 04.02.2015 по делу 2-48/2015, Доронина Евгения Ивановна (наследник Пащенко Ирины Сергеевны), КД КИ-1548/22/07 от 30.10.2007, заочное решение Индустриального районного суда г. Барнаула Алтайского края от 28.09.2015 по делу 2-3654/2015, решение Индустриального районного суда г. Барнаула Алтайского края от 29.01.2016 по делу 2-468/2018, определение Индустриального районного суда г. Барнаула Алтайского края от 29.04.2016 по делу 2-3654/2015, Рощина (Никифорович) Елена Евгеньевна, КД КИ-1000/42/07 от 13.11.2007, решение Мысковского городского суда Кемеровской области от 12.02.2016 по делу 2-83/2016, определение Мысковского городского суда Кемеровской области от 05.09.2017 по делу 2-83/2016, г. Москва (1 724 533,24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1 724 533,24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DC3FE9" w14:textId="41D03C35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Суханов Дмитрий Владимирович, КИ-44/621/08 от 27.02.2008, определение АС Рязанской области от 28.07.2020 по делу А54-8844/2018 о включении в РТК третьей очереди, Карпова (Мизецкая) Ольга Викторовна солидарно с Мизецким Максимом Владимировичем КИ-483/74/07 от 16.03.2007, определение АС Республики Башкортостан от 21.08.2020 по делу А07-873/2020 о признании обоснованным заявления о признании гражданина банкротом и о введении процедуры реструктуризации долгов гражданина, постановлением 18 АС г. Челябинска от 12.03.2021 по делу А07-873/2020, г. Москва, Суханов Д. В., Карпова (Мизецкая) О.В. находятся в процедуре банкротства (6 629 427,55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6 629 427,55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E4322F" w14:textId="587A2E87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B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Зяблова Светлана Леонидовна, КД ПЕКИ-01/44/11 от 20.05.2011, определение АС Костромской области от 21.04.2022 по делу А 31-7890/2019 о включении в РТК третьей очереди, определение АС Костромской области от 07.07.2022 по делу А31-7890/2019 о включении в РТК третьей очереди, решение АС Костромской области от 19.08.2022 по делу А31-7890/2019, находится в процедуре банкротства (8 795 989,36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8 795 989,36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BB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5A040F" w14:textId="77777777" w:rsidR="00BE2BB6" w:rsidRPr="00BE2BB6" w:rsidRDefault="00BE2BB6" w:rsidP="00BE2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227588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26F2">
        <w:t>5</w:t>
      </w:r>
      <w:r w:rsidR="00714773">
        <w:t xml:space="preserve"> (</w:t>
      </w:r>
      <w:r w:rsidR="003A26F2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40542D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A26F2">
        <w:rPr>
          <w:rFonts w:ascii="Times New Roman CYR" w:hAnsi="Times New Roman CYR" w:cs="Times New Roman CYR"/>
          <w:b/>
          <w:bCs/>
          <w:color w:val="000000"/>
        </w:rPr>
        <w:t xml:space="preserve">24 января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E597A2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3A26F2" w:rsidRPr="003A26F2">
        <w:rPr>
          <w:b/>
          <w:bCs/>
          <w:color w:val="000000"/>
        </w:rPr>
        <w:t xml:space="preserve">24 января 2023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3A26F2">
        <w:rPr>
          <w:b/>
          <w:bCs/>
          <w:color w:val="000000"/>
        </w:rPr>
        <w:t>15 марта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34FDA0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A26F2" w:rsidRPr="003A26F2">
        <w:rPr>
          <w:b/>
          <w:bCs/>
          <w:color w:val="000000"/>
        </w:rPr>
        <w:t xml:space="preserve">06 декабря </w:t>
      </w:r>
      <w:r w:rsidR="00240848" w:rsidRPr="003A26F2">
        <w:rPr>
          <w:b/>
          <w:bCs/>
          <w:color w:val="000000"/>
        </w:rPr>
        <w:t>202</w:t>
      </w:r>
      <w:r w:rsidR="003A26F2" w:rsidRPr="003A26F2">
        <w:rPr>
          <w:b/>
          <w:bCs/>
          <w:color w:val="000000"/>
        </w:rPr>
        <w:t>2</w:t>
      </w:r>
      <w:r w:rsidR="00240848" w:rsidRPr="003A26F2">
        <w:rPr>
          <w:b/>
          <w:bCs/>
          <w:color w:val="000000"/>
        </w:rPr>
        <w:t xml:space="preserve"> г.</w:t>
      </w:r>
      <w:r w:rsidRPr="003A26F2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A26F2" w:rsidRPr="003A26F2">
        <w:rPr>
          <w:b/>
          <w:bCs/>
          <w:color w:val="000000"/>
        </w:rPr>
        <w:t>31 января 2023</w:t>
      </w:r>
      <w:r w:rsidR="00240848" w:rsidRPr="003A26F2">
        <w:rPr>
          <w:b/>
          <w:bCs/>
          <w:color w:val="000000"/>
        </w:rPr>
        <w:t xml:space="preserve"> г</w:t>
      </w:r>
      <w:r w:rsidRPr="003A26F2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A26F2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2105BD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A26F2">
        <w:rPr>
          <w:b/>
          <w:color w:val="000000"/>
        </w:rPr>
        <w:t xml:space="preserve">ы </w:t>
      </w:r>
      <w:r w:rsidR="003A26F2">
        <w:rPr>
          <w:b/>
          <w:bCs/>
          <w:color w:val="000000"/>
        </w:rPr>
        <w:t>1,2,4-16</w:t>
      </w:r>
      <w:r w:rsidRPr="002B1B81">
        <w:rPr>
          <w:color w:val="000000"/>
        </w:rPr>
        <w:t>, не реализованны</w:t>
      </w:r>
      <w:r w:rsidR="003A26F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A26F2">
        <w:rPr>
          <w:b/>
          <w:color w:val="000000"/>
        </w:rPr>
        <w:t xml:space="preserve"> 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0A8F5DD6" w14:textId="390F9393" w:rsidR="00D84FCE" w:rsidRDefault="00D84FCE" w:rsidP="00D84F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14-16</w:t>
      </w:r>
      <w:r w:rsidRPr="002B1B81">
        <w:rPr>
          <w:b/>
          <w:bCs/>
          <w:color w:val="000000"/>
        </w:rPr>
        <w:t xml:space="preserve"> - с </w:t>
      </w:r>
      <w:r w:rsidRPr="003A26F2">
        <w:rPr>
          <w:b/>
          <w:bCs/>
          <w:color w:val="000000"/>
        </w:rPr>
        <w:t>20 марта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09 апреля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5AD60D2C" w14:textId="77777777" w:rsidR="00D84FCE" w:rsidRDefault="00D84FCE" w:rsidP="00D84F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7,13 </w:t>
      </w:r>
      <w:r w:rsidRPr="002B1B81">
        <w:rPr>
          <w:b/>
          <w:bCs/>
          <w:color w:val="000000"/>
        </w:rPr>
        <w:t xml:space="preserve">- с </w:t>
      </w:r>
      <w:r w:rsidRPr="003A26F2">
        <w:rPr>
          <w:b/>
          <w:bCs/>
          <w:color w:val="000000"/>
        </w:rPr>
        <w:t>20 марта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08 мая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51B16E26" w14:textId="77777777" w:rsidR="00D84FCE" w:rsidRDefault="00D84FCE" w:rsidP="00D84F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3</w:t>
      </w:r>
      <w:r w:rsidRPr="002B1B81">
        <w:rPr>
          <w:b/>
          <w:bCs/>
          <w:color w:val="000000"/>
        </w:rPr>
        <w:t xml:space="preserve"> - с </w:t>
      </w:r>
      <w:r w:rsidRPr="003A26F2">
        <w:rPr>
          <w:b/>
          <w:bCs/>
          <w:color w:val="000000"/>
        </w:rPr>
        <w:t>20 марта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28 мая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2AF4EF2" w14:textId="1EDB819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A26F2">
        <w:rPr>
          <w:b/>
          <w:bCs/>
          <w:color w:val="000000"/>
        </w:rPr>
        <w:t xml:space="preserve">ам 1,2,4-6,8-12 - </w:t>
      </w:r>
      <w:r w:rsidRPr="002B1B81">
        <w:rPr>
          <w:b/>
          <w:bCs/>
          <w:color w:val="000000"/>
        </w:rPr>
        <w:t xml:space="preserve">с </w:t>
      </w:r>
      <w:r w:rsidR="003A26F2">
        <w:rPr>
          <w:b/>
          <w:bCs/>
          <w:color w:val="000000"/>
        </w:rPr>
        <w:t>20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A26F2">
        <w:rPr>
          <w:b/>
          <w:bCs/>
          <w:color w:val="000000"/>
        </w:rPr>
        <w:t>02 июня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</w:p>
    <w:p w14:paraId="2D284BB7" w14:textId="7079CD7D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21B31" w:rsidRPr="00721B31">
        <w:rPr>
          <w:b/>
          <w:bCs/>
          <w:color w:val="000000"/>
        </w:rPr>
        <w:t xml:space="preserve">20 марта 2023 </w:t>
      </w:r>
      <w:r w:rsidR="00240848" w:rsidRPr="00721B31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</w:t>
      </w:r>
      <w:r w:rsidRPr="00FA6664">
        <w:rPr>
          <w:i/>
          <w:iCs/>
          <w:color w:val="000000"/>
        </w:rPr>
        <w:t xml:space="preserve">за </w:t>
      </w:r>
      <w:r w:rsidR="005E4DDD" w:rsidRPr="00FA6664">
        <w:rPr>
          <w:i/>
          <w:iCs/>
          <w:color w:val="000000"/>
        </w:rPr>
        <w:t xml:space="preserve">3 (Три) календарных дня (по лотам 1-13) и за </w:t>
      </w:r>
      <w:r w:rsidRPr="00FA6664">
        <w:rPr>
          <w:i/>
          <w:iCs/>
          <w:color w:val="000000"/>
        </w:rPr>
        <w:t>5 (Пять) календарных дней</w:t>
      </w:r>
      <w:r w:rsidR="005E4DDD" w:rsidRPr="00FA6664">
        <w:rPr>
          <w:i/>
          <w:iCs/>
          <w:color w:val="000000"/>
        </w:rPr>
        <w:t xml:space="preserve"> (по лотам 14-16)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D684A4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A14567">
        <w:rPr>
          <w:b/>
          <w:color w:val="000000"/>
        </w:rPr>
        <w:t xml:space="preserve">ов </w:t>
      </w:r>
      <w:r w:rsidR="00A14567">
        <w:rPr>
          <w:b/>
          <w:bCs/>
          <w:color w:val="000000"/>
        </w:rPr>
        <w:t>1,2,4-6,8-12</w:t>
      </w:r>
      <w:r w:rsidRPr="002B1B81">
        <w:rPr>
          <w:b/>
          <w:color w:val="000000"/>
        </w:rPr>
        <w:t>:</w:t>
      </w:r>
    </w:p>
    <w:p w14:paraId="2F273D2A" w14:textId="2C8B0129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20 марта 2023 г. по 24 марта 2023 г. - в размере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0F62493B" w14:textId="46D04793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25 марта 2023 г. по 29 марта 2023 г. - в размере 92,90%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48A00F29" w14:textId="7B821389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30 марта 2023 г. по 03 апреля 2023 г. - в размере 85,80%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3F72709C" w14:textId="1F445030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lastRenderedPageBreak/>
        <w:t>с 04 апреля 2023 г. по 08 апреля 2023 г. - в размере 78,70%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2456ECE9" w14:textId="13E2C4EE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09 апреля 2023 г. по 13 апреля 2023 г. - в размере 71,60%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35CB7120" w14:textId="6D089917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14 апреля 2023 г. по 18 апреля 2023 г. - в размере 64,50%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58BFA13B" w14:textId="7ADFA029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19 апреля 2023 г. по 23 апреля 2023 г. - в размере 57,40%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4A992EA6" w14:textId="3B3D6192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24 апреля 2023 г. по 28 апреля 2023 г. - в размере 50,30%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719F6474" w14:textId="50F70741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29 апреля 2023 г. по 03 мая 2023 г. - в размере 43,20%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0ADDA14B" w14:textId="79E1F688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04 мая 2023 г. по 08 мая 2023 г. - в размере 36,10%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73816421" w14:textId="10EE6D1A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09 мая 2023 г. по 13 мая 2023 г. - в размере 29,00%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45EB346F" w14:textId="77B2EC70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14 мая 2023 г. по 18 мая 2023 г. - в размере 21,90%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6B475645" w14:textId="04575F65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19 мая 2023 г. по 23 мая 2023 г. - в размере 14,80%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2AC58E01" w14:textId="052BB371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24 мая 2023 г. по 28 мая 2023 г. - в размере 7,70% от начальной цены продажи лот</w:t>
      </w:r>
      <w:r>
        <w:rPr>
          <w:bCs/>
          <w:color w:val="000000"/>
        </w:rPr>
        <w:t>ов</w:t>
      </w:r>
      <w:r w:rsidRPr="00A14567">
        <w:rPr>
          <w:bCs/>
          <w:color w:val="000000"/>
        </w:rPr>
        <w:t>;</w:t>
      </w:r>
    </w:p>
    <w:p w14:paraId="24F7A203" w14:textId="745A5726" w:rsidR="00A14567" w:rsidRPr="00A14567" w:rsidRDefault="00A14567" w:rsidP="00A1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14567">
        <w:rPr>
          <w:bCs/>
          <w:color w:val="000000"/>
        </w:rPr>
        <w:t>с 29 мая 2023 г. по 02 июня 2023 г. - в размере 0,60% от начальной цены продажи лот</w:t>
      </w:r>
      <w:r>
        <w:rPr>
          <w:bCs/>
          <w:color w:val="000000"/>
        </w:rPr>
        <w:t>ов.</w:t>
      </w:r>
    </w:p>
    <w:p w14:paraId="1DEAE197" w14:textId="2DAF349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14567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5C159312" w14:textId="77777777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начальной цены продажи лота;</w:t>
      </w:r>
    </w:p>
    <w:p w14:paraId="42B7FB19" w14:textId="3348401A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92,80% от начальной цены продажи лота;</w:t>
      </w:r>
    </w:p>
    <w:p w14:paraId="2728B497" w14:textId="47A103C5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30 марта 2023 г. по 03 апреля 2023 г. - в размере 85,60% от начальной цены продажи лота;</w:t>
      </w:r>
    </w:p>
    <w:p w14:paraId="5FA4DBC5" w14:textId="1C239221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04 апреля 2023 г. по 08 апреля 2023 г. - в размере 78,40% от начальной цены продажи лота;</w:t>
      </w:r>
    </w:p>
    <w:p w14:paraId="52900961" w14:textId="5AB417C2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09 апреля 2023 г. по 13 апреля 2023 г. - в размере 71,20% от начальной цены продажи лота;</w:t>
      </w:r>
    </w:p>
    <w:p w14:paraId="7AC4AEE4" w14:textId="77777777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14 апреля 2023 г. по 18 апреля 2023 г. - в размере 64,00% от начальной цены продажи лота;</w:t>
      </w:r>
    </w:p>
    <w:p w14:paraId="66766D2B" w14:textId="0B5A5675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19 апреля 2023 г. по 23 апреля 2023 г. - в размере 56,80% от начальной цены продажи лота;</w:t>
      </w:r>
    </w:p>
    <w:p w14:paraId="6846ECB3" w14:textId="39A5C979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24 апреля 2023 г. по 28 апреля 2023 г. - в размере 49,60% от начальной цены продажи лота;</w:t>
      </w:r>
    </w:p>
    <w:p w14:paraId="03F38651" w14:textId="2EAB9EDE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29 апреля 2023 г. по 03 мая 2023 г. - в размере 42,40% от начальной цены продажи лота;</w:t>
      </w:r>
    </w:p>
    <w:p w14:paraId="30748B7F" w14:textId="0D2F874B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04 мая 2023 г. по 08 мая 2023 г. - в размере 35,20% от начальной цены продажи лота;</w:t>
      </w:r>
    </w:p>
    <w:p w14:paraId="02185837" w14:textId="77777777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09 мая 2023 г. по 13 мая 2023 г. - в размере 28,00% от начальной цены продажи лота;</w:t>
      </w:r>
    </w:p>
    <w:p w14:paraId="7AFCD79F" w14:textId="2B4B704F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14 мая 2023 г. по 18 мая 2023 г. - в размере 20,80% от начальной цены продажи лота;</w:t>
      </w:r>
    </w:p>
    <w:p w14:paraId="50E8DDF5" w14:textId="5D5DDD37" w:rsidR="00A14567" w:rsidRPr="00A14567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19 мая 2023 г. по 23 мая 2023 г. - в размере 13,60% от начальной цены продажи лота;</w:t>
      </w:r>
    </w:p>
    <w:p w14:paraId="013D1DAF" w14:textId="7C5EE53E" w:rsidR="00714773" w:rsidRDefault="00A14567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567">
        <w:rPr>
          <w:rFonts w:ascii="Times New Roman" w:hAnsi="Times New Roman" w:cs="Times New Roman"/>
          <w:color w:val="000000"/>
          <w:sz w:val="24"/>
          <w:szCs w:val="24"/>
        </w:rPr>
        <w:t>с 24 мая 2023 г. по 28 мая 2023 г. - в размере 6,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14567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8D7821" w14:textId="4603E734" w:rsidR="00A14567" w:rsidRPr="00DE1901" w:rsidRDefault="00DE1901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6BFAEA90" w14:textId="77777777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начальной цены продажи лота;</w:t>
      </w:r>
    </w:p>
    <w:p w14:paraId="14058CC7" w14:textId="78FA64AC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92,80% от начальной цены продажи лота;</w:t>
      </w:r>
    </w:p>
    <w:p w14:paraId="33F66883" w14:textId="2AF7272D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30 марта 2023 г. по 03 апреля 2023 г. - в размере 85,60% от начальной цены продажи лота;</w:t>
      </w:r>
    </w:p>
    <w:p w14:paraId="0F14489A" w14:textId="23E61947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04 апреля 2023 г. по 08 апреля 2023 г. - в размере 78,40% от начальной цены продажи лота;</w:t>
      </w:r>
    </w:p>
    <w:p w14:paraId="1831FBB6" w14:textId="25A50AAC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09 апреля 2023 г. по 13 апреля 2023 г. - в размере 71,20% от начальной цены продажи лота;</w:t>
      </w:r>
    </w:p>
    <w:p w14:paraId="50923EB2" w14:textId="77777777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14 апреля 2023 г. по 18 апреля 2023 г. - в размере 64,00% от начальной цены продажи лота;</w:t>
      </w:r>
    </w:p>
    <w:p w14:paraId="157C1ABE" w14:textId="0F70EBFE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апреля 2023 г. по 23 апреля 2023 г. - в размере 56,80% от начальной цены продажи лота;</w:t>
      </w:r>
    </w:p>
    <w:p w14:paraId="551AA9F6" w14:textId="5A1835E0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24 апреля 2023 г. по 28 апреля 2023 г. - в размере 49,60% от начальной цены продажи лота;</w:t>
      </w:r>
    </w:p>
    <w:p w14:paraId="7AF73262" w14:textId="0697846A" w:rsidR="00DE1901" w:rsidRPr="00DE1901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29 апреля 2023 г. по 03 мая 2023 г. - в размере 42,40% от начальной цены продажи лота;</w:t>
      </w:r>
    </w:p>
    <w:p w14:paraId="2F0C26B9" w14:textId="37FADBC5" w:rsidR="00A14567" w:rsidRDefault="00DE1901" w:rsidP="00DE1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901">
        <w:rPr>
          <w:rFonts w:ascii="Times New Roman" w:hAnsi="Times New Roman" w:cs="Times New Roman"/>
          <w:color w:val="000000"/>
          <w:sz w:val="24"/>
          <w:szCs w:val="24"/>
        </w:rPr>
        <w:t>с 04 мая 2023 г. по 08 мая 2023 г. - в размере 35,20%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365D90" w14:textId="6E8C5500" w:rsidR="00A14567" w:rsidRPr="00AC0E00" w:rsidRDefault="00AC0E00" w:rsidP="00A14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7C60B693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начальной цены продажи лота;</w:t>
      </w:r>
    </w:p>
    <w:p w14:paraId="25492395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95,00% от начальной цены продажи лота;</w:t>
      </w:r>
    </w:p>
    <w:p w14:paraId="01E6E07A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30 марта 2023 г. по 03 апреля 2023 г. - в размере 90,00% от начальной цены продажи лота;</w:t>
      </w:r>
    </w:p>
    <w:p w14:paraId="113E5787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04 апреля 2023 г. по 08 апреля 2023 г. - в размере 85,00% от начальной цены продажи лота;</w:t>
      </w:r>
    </w:p>
    <w:p w14:paraId="1FB09A28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09 апреля 2023 г. по 13 апреля 2023 г. - в размере 80,00% от начальной цены продажи лота;</w:t>
      </w:r>
    </w:p>
    <w:p w14:paraId="5516BF48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14 апреля 2023 г. по 18 апреля 2023 г. - в размере 75,00% от начальной цены продажи лота;</w:t>
      </w:r>
    </w:p>
    <w:p w14:paraId="64B50352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19 апреля 2023 г. по 23 апреля 2023 г. - в размере 70,00% от начальной цены продажи лота;</w:t>
      </w:r>
    </w:p>
    <w:p w14:paraId="0F4D5CA6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24 апреля 2023 г. по 28 апреля 2023 г. - в размере 65,00% от начальной цены продажи лота;</w:t>
      </w:r>
    </w:p>
    <w:p w14:paraId="25E80973" w14:textId="77777777" w:rsidR="00AC0E00" w:rsidRPr="00AC0E00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29 апреля 2023 г. по 03 мая 2023 г. - в размере 60,00% от начальной цены продажи лота;</w:t>
      </w:r>
    </w:p>
    <w:p w14:paraId="6F5AE914" w14:textId="5EB21F94" w:rsidR="00A14567" w:rsidRDefault="00AC0E00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E00">
        <w:rPr>
          <w:rFonts w:ascii="Times New Roman" w:hAnsi="Times New Roman" w:cs="Times New Roman"/>
          <w:color w:val="000000"/>
          <w:sz w:val="24"/>
          <w:szCs w:val="24"/>
        </w:rPr>
        <w:t>с 04 мая 2023 г. по 08 мая 2023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725817" w14:textId="24F29DD7" w:rsidR="00AC0E00" w:rsidRPr="00CE13FC" w:rsidRDefault="00CE13FC" w:rsidP="00AC0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14-16:</w:t>
      </w:r>
    </w:p>
    <w:p w14:paraId="0DD7DE5B" w14:textId="29BD38A7" w:rsidR="00913F5E" w:rsidRPr="00913F5E" w:rsidRDefault="00913F5E" w:rsidP="00913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5E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3F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7A071A" w14:textId="76CE1A22" w:rsidR="00913F5E" w:rsidRPr="00913F5E" w:rsidRDefault="00913F5E" w:rsidP="00913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5E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94,50%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3F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CD040B" w14:textId="48FB7AFB" w:rsidR="00AC0E00" w:rsidRDefault="00913F5E" w:rsidP="00913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5E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728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</w:t>
      </w:r>
      <w:r w:rsidRPr="00DE172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9850934" w14:textId="16C85669" w:rsidR="00DE1728" w:rsidRDefault="006037E3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72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E1728" w:rsidRPr="00DE1728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DE1728" w:rsidRPr="00DE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</w:t>
      </w:r>
      <w:r w:rsidR="00DE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DE1728" w:rsidRPr="00DE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часов по адресу: г. Москва, Павелецкая наб., д.8, тел. 8</w:t>
      </w:r>
      <w:r w:rsidR="00DE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-800-505-80-32; у ОТ: </w:t>
      </w:r>
      <w:r w:rsidR="00DE1728" w:rsidRPr="00DE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DE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E1728" w:rsidRPr="00DE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DE1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4CABE535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D1"/>
    <w:rsid w:val="000420FF"/>
    <w:rsid w:val="00072C16"/>
    <w:rsid w:val="00082F5E"/>
    <w:rsid w:val="000D2CD1"/>
    <w:rsid w:val="000D3E35"/>
    <w:rsid w:val="0015099D"/>
    <w:rsid w:val="001B75B3"/>
    <w:rsid w:val="001E7487"/>
    <w:rsid w:val="001F039D"/>
    <w:rsid w:val="00240848"/>
    <w:rsid w:val="00284B1D"/>
    <w:rsid w:val="002B1B81"/>
    <w:rsid w:val="0031121C"/>
    <w:rsid w:val="003A26F2"/>
    <w:rsid w:val="00432832"/>
    <w:rsid w:val="00467D6B"/>
    <w:rsid w:val="004E15DE"/>
    <w:rsid w:val="0054753F"/>
    <w:rsid w:val="0059668F"/>
    <w:rsid w:val="005B346C"/>
    <w:rsid w:val="005E4DDD"/>
    <w:rsid w:val="005F1F68"/>
    <w:rsid w:val="006037E3"/>
    <w:rsid w:val="00662676"/>
    <w:rsid w:val="006652A3"/>
    <w:rsid w:val="00714773"/>
    <w:rsid w:val="00721B31"/>
    <w:rsid w:val="007229EA"/>
    <w:rsid w:val="00735EAD"/>
    <w:rsid w:val="007B575E"/>
    <w:rsid w:val="007E3E1A"/>
    <w:rsid w:val="00814A72"/>
    <w:rsid w:val="00825B29"/>
    <w:rsid w:val="00865FD7"/>
    <w:rsid w:val="0087242A"/>
    <w:rsid w:val="00882E21"/>
    <w:rsid w:val="00913F5E"/>
    <w:rsid w:val="00927CB6"/>
    <w:rsid w:val="00A14567"/>
    <w:rsid w:val="00A33F49"/>
    <w:rsid w:val="00AA6D38"/>
    <w:rsid w:val="00AB030D"/>
    <w:rsid w:val="00AC0E00"/>
    <w:rsid w:val="00AF3005"/>
    <w:rsid w:val="00B41D69"/>
    <w:rsid w:val="00B953CE"/>
    <w:rsid w:val="00BA5818"/>
    <w:rsid w:val="00BE2BB6"/>
    <w:rsid w:val="00C035F0"/>
    <w:rsid w:val="00C11EFF"/>
    <w:rsid w:val="00C64DBE"/>
    <w:rsid w:val="00C72098"/>
    <w:rsid w:val="00CC5C42"/>
    <w:rsid w:val="00CE13FC"/>
    <w:rsid w:val="00CE3F6A"/>
    <w:rsid w:val="00CF06A5"/>
    <w:rsid w:val="00D1566F"/>
    <w:rsid w:val="00D437B1"/>
    <w:rsid w:val="00D46720"/>
    <w:rsid w:val="00D62667"/>
    <w:rsid w:val="00D84FCE"/>
    <w:rsid w:val="00DA477E"/>
    <w:rsid w:val="00DE1728"/>
    <w:rsid w:val="00DE1901"/>
    <w:rsid w:val="00E614D3"/>
    <w:rsid w:val="00E82DD0"/>
    <w:rsid w:val="00E84E99"/>
    <w:rsid w:val="00ED78ED"/>
    <w:rsid w:val="00EE2718"/>
    <w:rsid w:val="00F104BD"/>
    <w:rsid w:val="00FA2178"/>
    <w:rsid w:val="00FA6664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dcterms:created xsi:type="dcterms:W3CDTF">2019-07-23T07:42:00Z</dcterms:created>
  <dcterms:modified xsi:type="dcterms:W3CDTF">2022-11-29T13:20:00Z</dcterms:modified>
</cp:coreProperties>
</file>